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3796" w:rsidRDefault="0034379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439E07B9AA64D96BD845188A39EC70B"/>
          </w:placeholder>
        </w:sdtPr>
        <w:sdtContent>
          <w:r w:rsidRPr="005C2A78">
            <w:rPr>
              <w:rFonts w:cs="Times New Roman"/>
              <w:b/>
              <w:szCs w:val="24"/>
              <w:u w:val="single"/>
            </w:rPr>
            <w:t>BILL ANALYSIS</w:t>
          </w:r>
        </w:sdtContent>
      </w:sdt>
    </w:p>
    <w:p w:rsidR="00343796" w:rsidRPr="00585C31" w:rsidRDefault="00343796" w:rsidP="000F1DF9">
      <w:pPr>
        <w:spacing w:after="0" w:line="240" w:lineRule="auto"/>
        <w:rPr>
          <w:rFonts w:cs="Times New Roman"/>
          <w:szCs w:val="24"/>
        </w:rPr>
      </w:pPr>
    </w:p>
    <w:p w:rsidR="00343796" w:rsidRPr="00585C31" w:rsidRDefault="0034379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43796" w:rsidTr="001A443F">
        <w:tc>
          <w:tcPr>
            <w:tcW w:w="2718" w:type="dxa"/>
          </w:tcPr>
          <w:p w:rsidR="00343796" w:rsidRPr="005C2A78" w:rsidRDefault="00343796" w:rsidP="006D756B">
            <w:pPr>
              <w:rPr>
                <w:rFonts w:cs="Times New Roman"/>
                <w:szCs w:val="24"/>
              </w:rPr>
            </w:pPr>
            <w:sdt>
              <w:sdtPr>
                <w:rPr>
                  <w:rFonts w:cs="Times New Roman"/>
                  <w:szCs w:val="24"/>
                </w:rPr>
                <w:alias w:val="Agency Title"/>
                <w:tag w:val="AgencyTitleContentControl"/>
                <w:id w:val="1920747753"/>
                <w:lock w:val="sdtContentLocked"/>
                <w:placeholder>
                  <w:docPart w:val="23214DDAA82446CB8A8273971A892383"/>
                </w:placeholder>
              </w:sdtPr>
              <w:sdtEndPr>
                <w:rPr>
                  <w:rFonts w:cstheme="minorBidi"/>
                  <w:szCs w:val="22"/>
                </w:rPr>
              </w:sdtEndPr>
              <w:sdtContent>
                <w:r>
                  <w:rPr>
                    <w:rFonts w:cs="Times New Roman"/>
                    <w:szCs w:val="24"/>
                  </w:rPr>
                  <w:t>Senate Research Center</w:t>
                </w:r>
              </w:sdtContent>
            </w:sdt>
          </w:p>
        </w:tc>
        <w:tc>
          <w:tcPr>
            <w:tcW w:w="6858" w:type="dxa"/>
          </w:tcPr>
          <w:p w:rsidR="00343796" w:rsidRPr="00FF6471" w:rsidRDefault="00343796" w:rsidP="000F1DF9">
            <w:pPr>
              <w:jc w:val="right"/>
              <w:rPr>
                <w:rFonts w:cs="Times New Roman"/>
                <w:szCs w:val="24"/>
              </w:rPr>
            </w:pPr>
            <w:sdt>
              <w:sdtPr>
                <w:rPr>
                  <w:rFonts w:cs="Times New Roman"/>
                  <w:szCs w:val="24"/>
                </w:rPr>
                <w:alias w:val="Bill Number"/>
                <w:tag w:val="BillNumberOne"/>
                <w:id w:val="-410784069"/>
                <w:lock w:val="sdtContentLocked"/>
                <w:placeholder>
                  <w:docPart w:val="7ED5C85830A84C8095F72A98C8D96CF5"/>
                </w:placeholder>
              </w:sdtPr>
              <w:sdtContent>
                <w:r>
                  <w:rPr>
                    <w:rFonts w:cs="Times New Roman"/>
                    <w:szCs w:val="24"/>
                  </w:rPr>
                  <w:t>S.B. 494</w:t>
                </w:r>
              </w:sdtContent>
            </w:sdt>
          </w:p>
        </w:tc>
      </w:tr>
      <w:tr w:rsidR="00343796" w:rsidTr="001A443F">
        <w:sdt>
          <w:sdtPr>
            <w:rPr>
              <w:rFonts w:cs="Times New Roman"/>
              <w:szCs w:val="24"/>
            </w:rPr>
            <w:alias w:val="TLCNumber"/>
            <w:tag w:val="TLCNumber"/>
            <w:id w:val="-542600604"/>
            <w:lock w:val="sdtLocked"/>
            <w:placeholder>
              <w:docPart w:val="C53C3F764DDB4755B168A4BC9D9B497A"/>
            </w:placeholder>
          </w:sdtPr>
          <w:sdtContent>
            <w:tc>
              <w:tcPr>
                <w:tcW w:w="2718" w:type="dxa"/>
              </w:tcPr>
              <w:p w:rsidR="00343796" w:rsidRPr="000F1DF9" w:rsidRDefault="00343796" w:rsidP="00C65088">
                <w:pPr>
                  <w:rPr>
                    <w:rFonts w:cs="Times New Roman"/>
                    <w:szCs w:val="24"/>
                  </w:rPr>
                </w:pPr>
                <w:r>
                  <w:t>88R2516 SCL-F</w:t>
                </w:r>
              </w:p>
            </w:tc>
          </w:sdtContent>
        </w:sdt>
        <w:tc>
          <w:tcPr>
            <w:tcW w:w="6858" w:type="dxa"/>
          </w:tcPr>
          <w:p w:rsidR="00343796" w:rsidRPr="005C2A78" w:rsidRDefault="00343796" w:rsidP="00073EDD">
            <w:pPr>
              <w:jc w:val="right"/>
              <w:rPr>
                <w:rFonts w:cs="Times New Roman"/>
                <w:szCs w:val="24"/>
              </w:rPr>
            </w:pPr>
            <w:sdt>
              <w:sdtPr>
                <w:rPr>
                  <w:rFonts w:cs="Times New Roman"/>
                  <w:szCs w:val="24"/>
                </w:rPr>
                <w:alias w:val="Author Label"/>
                <w:tag w:val="By"/>
                <w:id w:val="72399597"/>
                <w:lock w:val="sdtLocked"/>
                <w:placeholder>
                  <w:docPart w:val="28D6DDE9EE0F445AB0E6F26994C25E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0A3200389B84B4C98A2F9BF580A3448"/>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5D282B7244AB43E9B10B540A7A14AE6F"/>
                </w:placeholder>
                <w:showingPlcHdr/>
              </w:sdtPr>
              <w:sdtContent/>
            </w:sdt>
            <w:sdt>
              <w:sdtPr>
                <w:rPr>
                  <w:rFonts w:cs="Times New Roman"/>
                  <w:szCs w:val="24"/>
                </w:rPr>
                <w:alias w:val="DualSponsor"/>
                <w:tag w:val="DualSponsor"/>
                <w:id w:val="1029379812"/>
                <w:lock w:val="sdtContentLocked"/>
                <w:placeholder>
                  <w:docPart w:val="C570579EE0714BC9AAFD6893765A6010"/>
                </w:placeholder>
                <w:showingPlcHdr/>
              </w:sdtPr>
              <w:sdtContent/>
            </w:sdt>
          </w:p>
        </w:tc>
      </w:tr>
      <w:tr w:rsidR="00343796" w:rsidTr="001A443F">
        <w:tc>
          <w:tcPr>
            <w:tcW w:w="2718" w:type="dxa"/>
          </w:tcPr>
          <w:p w:rsidR="00343796" w:rsidRPr="00BC7495" w:rsidRDefault="00343796" w:rsidP="000F1DF9">
            <w:pPr>
              <w:rPr>
                <w:rFonts w:cs="Times New Roman"/>
                <w:szCs w:val="24"/>
              </w:rPr>
            </w:pPr>
          </w:p>
        </w:tc>
        <w:sdt>
          <w:sdtPr>
            <w:rPr>
              <w:rFonts w:cs="Times New Roman"/>
              <w:szCs w:val="24"/>
            </w:rPr>
            <w:alias w:val="Committee"/>
            <w:tag w:val="Committee"/>
            <w:id w:val="1914272295"/>
            <w:lock w:val="sdtContentLocked"/>
            <w:placeholder>
              <w:docPart w:val="45E4232C7A444055818B07142549C970"/>
            </w:placeholder>
          </w:sdtPr>
          <w:sdtContent>
            <w:tc>
              <w:tcPr>
                <w:tcW w:w="6858" w:type="dxa"/>
              </w:tcPr>
              <w:p w:rsidR="00343796" w:rsidRPr="00FF6471" w:rsidRDefault="00343796" w:rsidP="000F1DF9">
                <w:pPr>
                  <w:jc w:val="right"/>
                  <w:rPr>
                    <w:rFonts w:cs="Times New Roman"/>
                    <w:szCs w:val="24"/>
                  </w:rPr>
                </w:pPr>
                <w:r>
                  <w:rPr>
                    <w:rFonts w:cs="Times New Roman"/>
                    <w:szCs w:val="24"/>
                  </w:rPr>
                  <w:t>Local Government</w:t>
                </w:r>
              </w:p>
            </w:tc>
          </w:sdtContent>
        </w:sdt>
      </w:tr>
      <w:tr w:rsidR="00343796" w:rsidTr="001A443F">
        <w:tc>
          <w:tcPr>
            <w:tcW w:w="2718" w:type="dxa"/>
          </w:tcPr>
          <w:p w:rsidR="00343796" w:rsidRPr="00BC7495" w:rsidRDefault="00343796" w:rsidP="000F1DF9">
            <w:pPr>
              <w:rPr>
                <w:rFonts w:cs="Times New Roman"/>
                <w:szCs w:val="24"/>
              </w:rPr>
            </w:pPr>
          </w:p>
        </w:tc>
        <w:sdt>
          <w:sdtPr>
            <w:rPr>
              <w:rFonts w:cs="Times New Roman"/>
              <w:szCs w:val="24"/>
            </w:rPr>
            <w:alias w:val="Date"/>
            <w:tag w:val="DateContentControl"/>
            <w:id w:val="1178081906"/>
            <w:lock w:val="sdtLocked"/>
            <w:placeholder>
              <w:docPart w:val="95C96A752FA24AE39AB6D9C431FF6D04"/>
            </w:placeholder>
            <w:date w:fullDate="2023-03-08T00:00:00Z">
              <w:dateFormat w:val="M/d/yyyy"/>
              <w:lid w:val="en-US"/>
              <w:storeMappedDataAs w:val="dateTime"/>
              <w:calendar w:val="gregorian"/>
            </w:date>
          </w:sdtPr>
          <w:sdtContent>
            <w:tc>
              <w:tcPr>
                <w:tcW w:w="6858" w:type="dxa"/>
              </w:tcPr>
              <w:p w:rsidR="00343796" w:rsidRPr="00FF6471" w:rsidRDefault="00343796" w:rsidP="000F1DF9">
                <w:pPr>
                  <w:jc w:val="right"/>
                  <w:rPr>
                    <w:rFonts w:cs="Times New Roman"/>
                    <w:szCs w:val="24"/>
                  </w:rPr>
                </w:pPr>
                <w:r>
                  <w:rPr>
                    <w:rFonts w:cs="Times New Roman"/>
                    <w:szCs w:val="24"/>
                  </w:rPr>
                  <w:t>3/8/2023</w:t>
                </w:r>
              </w:p>
            </w:tc>
          </w:sdtContent>
        </w:sdt>
      </w:tr>
      <w:tr w:rsidR="00343796" w:rsidTr="001A443F">
        <w:tc>
          <w:tcPr>
            <w:tcW w:w="2718" w:type="dxa"/>
          </w:tcPr>
          <w:p w:rsidR="00343796" w:rsidRPr="00BC7495" w:rsidRDefault="00343796" w:rsidP="000F1DF9">
            <w:pPr>
              <w:rPr>
                <w:rFonts w:cs="Times New Roman"/>
                <w:szCs w:val="24"/>
              </w:rPr>
            </w:pPr>
          </w:p>
        </w:tc>
        <w:sdt>
          <w:sdtPr>
            <w:rPr>
              <w:rFonts w:cs="Times New Roman"/>
              <w:szCs w:val="24"/>
            </w:rPr>
            <w:alias w:val="BA Version"/>
            <w:tag w:val="BAVersion"/>
            <w:id w:val="-1685590809"/>
            <w:lock w:val="sdtContentLocked"/>
            <w:placeholder>
              <w:docPart w:val="311E02BF1D2A4BCAB033B5073F76BCFD"/>
            </w:placeholder>
          </w:sdtPr>
          <w:sdtContent>
            <w:tc>
              <w:tcPr>
                <w:tcW w:w="6858" w:type="dxa"/>
              </w:tcPr>
              <w:p w:rsidR="00343796" w:rsidRPr="00FF6471" w:rsidRDefault="00343796" w:rsidP="000F1DF9">
                <w:pPr>
                  <w:jc w:val="right"/>
                  <w:rPr>
                    <w:rFonts w:cs="Times New Roman"/>
                    <w:szCs w:val="24"/>
                  </w:rPr>
                </w:pPr>
                <w:r>
                  <w:rPr>
                    <w:rFonts w:cs="Times New Roman"/>
                    <w:szCs w:val="24"/>
                  </w:rPr>
                  <w:t>As Filed</w:t>
                </w:r>
              </w:p>
            </w:tc>
          </w:sdtContent>
        </w:sdt>
      </w:tr>
    </w:tbl>
    <w:p w:rsidR="00343796" w:rsidRPr="00FF6471" w:rsidRDefault="00343796" w:rsidP="000F1DF9">
      <w:pPr>
        <w:spacing w:after="0" w:line="240" w:lineRule="auto"/>
        <w:rPr>
          <w:rFonts w:cs="Times New Roman"/>
          <w:szCs w:val="24"/>
        </w:rPr>
      </w:pPr>
    </w:p>
    <w:p w:rsidR="00343796" w:rsidRPr="00FF6471" w:rsidRDefault="00343796" w:rsidP="000F1DF9">
      <w:pPr>
        <w:spacing w:after="0" w:line="240" w:lineRule="auto"/>
        <w:rPr>
          <w:rFonts w:cs="Times New Roman"/>
          <w:szCs w:val="24"/>
        </w:rPr>
      </w:pPr>
    </w:p>
    <w:p w:rsidR="00343796" w:rsidRPr="00FF6471" w:rsidRDefault="0034379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0E2ADAEB20241BDAA0CF1427C9BEBA8"/>
        </w:placeholder>
      </w:sdtPr>
      <w:sdtContent>
        <w:p w:rsidR="00343796" w:rsidRDefault="0034379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7A5281C8BB845BB85C2E29193F84719"/>
        </w:placeholder>
      </w:sdtPr>
      <w:sdtContent>
        <w:p w:rsidR="00343796" w:rsidRDefault="00343796" w:rsidP="001A443F">
          <w:pPr>
            <w:pStyle w:val="NormalWeb"/>
            <w:spacing w:before="0" w:beforeAutospacing="0" w:after="0" w:afterAutospacing="0"/>
            <w:jc w:val="both"/>
            <w:divId w:val="1825076651"/>
            <w:rPr>
              <w:rFonts w:eastAsia="Times New Roman"/>
              <w:bCs/>
            </w:rPr>
          </w:pPr>
        </w:p>
        <w:p w:rsidR="00343796" w:rsidRDefault="00343796" w:rsidP="001A443F">
          <w:pPr>
            <w:pStyle w:val="NormalWeb"/>
            <w:spacing w:before="0" w:beforeAutospacing="0" w:after="0" w:afterAutospacing="0"/>
            <w:jc w:val="both"/>
            <w:divId w:val="1825076651"/>
          </w:pPr>
          <w:r w:rsidRPr="001A443F">
            <w:t>The 86th Legislature passed H</w:t>
          </w:r>
          <w:r>
            <w:t>.</w:t>
          </w:r>
          <w:r w:rsidRPr="001A443F">
            <w:t>B</w:t>
          </w:r>
          <w:r>
            <w:t>.</w:t>
          </w:r>
          <w:r w:rsidRPr="001A443F">
            <w:t xml:space="preserve"> 3167, which was brought forth in response to concerns raised by stakeholders that some local governments in Texas had been failing to adhere to the state's established statutory timelines for approving certain types of land development applications. That legislation was intended to provide certainty regarding these timelines. However, since the enactment, there are indications that some municipalities and counties may have issued new policies and criteria for land development applications that fail to adhere to the legislation's intent.</w:t>
          </w:r>
        </w:p>
        <w:p w:rsidR="00343796" w:rsidRDefault="00343796" w:rsidP="001A443F">
          <w:pPr>
            <w:pStyle w:val="NormalWeb"/>
            <w:spacing w:before="0" w:beforeAutospacing="0" w:after="0" w:afterAutospacing="0"/>
            <w:jc w:val="both"/>
            <w:divId w:val="1825076651"/>
          </w:pPr>
        </w:p>
        <w:p w:rsidR="00343796" w:rsidRPr="001A443F" w:rsidRDefault="00343796" w:rsidP="001A443F">
          <w:pPr>
            <w:pStyle w:val="NormalWeb"/>
            <w:spacing w:before="0" w:beforeAutospacing="0" w:after="0" w:afterAutospacing="0"/>
            <w:jc w:val="both"/>
            <w:divId w:val="1825076651"/>
          </w:pPr>
          <w:r w:rsidRPr="001A443F">
            <w:t>S.B. 494 seeks to address this issue and provide better clarity by amending the procedure for approving certain land development applications by a municipality or county.</w:t>
          </w:r>
        </w:p>
        <w:p w:rsidR="00343796" w:rsidRPr="00D70925" w:rsidRDefault="00343796" w:rsidP="001A443F">
          <w:pPr>
            <w:spacing w:after="0" w:line="240" w:lineRule="auto"/>
            <w:jc w:val="both"/>
            <w:rPr>
              <w:rFonts w:eastAsia="Times New Roman" w:cs="Times New Roman"/>
              <w:bCs/>
              <w:szCs w:val="24"/>
            </w:rPr>
          </w:pPr>
        </w:p>
      </w:sdtContent>
    </w:sdt>
    <w:p w:rsidR="00343796" w:rsidRDefault="0034379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494 </w:t>
      </w:r>
      <w:bookmarkStart w:id="1" w:name="AmendsCurrentLaw"/>
      <w:bookmarkEnd w:id="1"/>
      <w:r>
        <w:rPr>
          <w:rFonts w:cs="Times New Roman"/>
          <w:szCs w:val="24"/>
        </w:rPr>
        <w:t>amends current law relating to approval of certain land development applications by a municipality or county.</w:t>
      </w:r>
    </w:p>
    <w:p w:rsidR="00343796" w:rsidRPr="001A443F" w:rsidRDefault="00343796" w:rsidP="000F1DF9">
      <w:pPr>
        <w:spacing w:after="0" w:line="240" w:lineRule="auto"/>
        <w:jc w:val="both"/>
        <w:rPr>
          <w:rFonts w:eastAsia="Times New Roman" w:cs="Times New Roman"/>
          <w:szCs w:val="24"/>
        </w:rPr>
      </w:pPr>
    </w:p>
    <w:p w:rsidR="00343796" w:rsidRPr="005C2A78" w:rsidRDefault="00343796" w:rsidP="00191F0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D97CF2EED7D449FA2F5EDF6D12DE95D"/>
          </w:placeholder>
        </w:sdtPr>
        <w:sdtContent>
          <w:r>
            <w:rPr>
              <w:rFonts w:eastAsia="Times New Roman" w:cs="Times New Roman"/>
              <w:b/>
              <w:szCs w:val="24"/>
              <w:u w:val="single"/>
            </w:rPr>
            <w:t>RULEMAKING AUTHORITY</w:t>
          </w:r>
        </w:sdtContent>
      </w:sdt>
    </w:p>
    <w:p w:rsidR="00343796" w:rsidRPr="006529C4" w:rsidRDefault="00343796" w:rsidP="00191F0C">
      <w:pPr>
        <w:spacing w:after="0" w:line="240" w:lineRule="auto"/>
        <w:jc w:val="both"/>
        <w:rPr>
          <w:rFonts w:cs="Times New Roman"/>
          <w:szCs w:val="24"/>
        </w:rPr>
      </w:pPr>
    </w:p>
    <w:p w:rsidR="00343796" w:rsidRPr="006529C4" w:rsidRDefault="00343796" w:rsidP="00191F0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43796" w:rsidRPr="006529C4" w:rsidRDefault="00343796" w:rsidP="00191F0C">
      <w:pPr>
        <w:spacing w:after="0" w:line="240" w:lineRule="auto"/>
        <w:jc w:val="both"/>
        <w:rPr>
          <w:rFonts w:cs="Times New Roman"/>
          <w:szCs w:val="24"/>
        </w:rPr>
      </w:pPr>
    </w:p>
    <w:p w:rsidR="00343796" w:rsidRPr="005C2A78" w:rsidRDefault="00343796" w:rsidP="00191F0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11EA65B82254D219F46DAEE798BE472"/>
          </w:placeholder>
        </w:sdtPr>
        <w:sdtContent>
          <w:r>
            <w:rPr>
              <w:rFonts w:eastAsia="Times New Roman" w:cs="Times New Roman"/>
              <w:b/>
              <w:szCs w:val="24"/>
              <w:u w:val="single"/>
            </w:rPr>
            <w:t>SECTION BY SECTION ANALYSIS</w:t>
          </w:r>
        </w:sdtContent>
      </w:sdt>
    </w:p>
    <w:p w:rsidR="00343796" w:rsidRPr="005C2A78" w:rsidRDefault="00343796" w:rsidP="00191F0C">
      <w:pPr>
        <w:spacing w:after="0" w:line="240" w:lineRule="auto"/>
        <w:jc w:val="both"/>
        <w:rPr>
          <w:rFonts w:eastAsia="Times New Roman" w:cs="Times New Roman"/>
          <w:szCs w:val="24"/>
        </w:rPr>
      </w:pPr>
    </w:p>
    <w:p w:rsidR="00343796" w:rsidRDefault="00343796" w:rsidP="00191F0C">
      <w:pPr>
        <w:spacing w:after="0" w:line="240" w:lineRule="auto"/>
        <w:jc w:val="both"/>
      </w:pPr>
      <w:r w:rsidRPr="005C2A78">
        <w:rPr>
          <w:rFonts w:eastAsia="Times New Roman" w:cs="Times New Roman"/>
          <w:szCs w:val="24"/>
        </w:rPr>
        <w:t>SECTION 1.</w:t>
      </w:r>
      <w:r w:rsidRPr="001A443F">
        <w:t xml:space="preserve"> </w:t>
      </w:r>
      <w:r>
        <w:t xml:space="preserve">Amends Section 212.009, Local Government Code, by adding Subsection (a-1), as follows: </w:t>
      </w:r>
    </w:p>
    <w:p w:rsidR="00343796" w:rsidRDefault="00343796" w:rsidP="00191F0C">
      <w:pPr>
        <w:spacing w:after="0" w:line="240" w:lineRule="auto"/>
        <w:jc w:val="both"/>
      </w:pPr>
    </w:p>
    <w:p w:rsidR="00343796" w:rsidRDefault="00343796" w:rsidP="00AE6EBF">
      <w:pPr>
        <w:tabs>
          <w:tab w:val="left" w:pos="4140"/>
        </w:tabs>
        <w:spacing w:after="0" w:line="240" w:lineRule="auto"/>
        <w:ind w:left="720"/>
        <w:jc w:val="both"/>
      </w:pPr>
      <w:r>
        <w:t>(a-1) Prohibits a municipal planning commission or the governing body of the municipality, unless specifically authorized by another law of this state, from requiring a person to fulfill any prerequisites or conditions or obtain any approvals before the person files a copy of the plan or plat with the municipal planning commission or governing body, delaying the starting date for calculating any applicable timeframe under Chapter 212 (Municipal Regulation of Subdivisions and Property Development) to approve or disapprove a plan or plat by not considering the date the plan or plat was filed as the starting date, or refusing to accept, acknowledge, process, or act on a filed copy of the plan or plat.</w:t>
      </w:r>
    </w:p>
    <w:p w:rsidR="00343796" w:rsidRDefault="00343796" w:rsidP="00191F0C">
      <w:pPr>
        <w:tabs>
          <w:tab w:val="left" w:pos="4140"/>
        </w:tabs>
        <w:spacing w:after="0" w:line="240" w:lineRule="auto"/>
        <w:jc w:val="both"/>
      </w:pPr>
    </w:p>
    <w:p w:rsidR="00343796" w:rsidRDefault="00343796" w:rsidP="00191F0C">
      <w:pPr>
        <w:tabs>
          <w:tab w:val="left" w:pos="4140"/>
        </w:tabs>
        <w:spacing w:after="0" w:line="240" w:lineRule="auto"/>
        <w:jc w:val="both"/>
      </w:pPr>
      <w:r>
        <w:t>SECTION 2. Amends the</w:t>
      </w:r>
      <w:r w:rsidRPr="001A443F">
        <w:t xml:space="preserve"> </w:t>
      </w:r>
      <w:r>
        <w:t xml:space="preserve">heading to Section 232.00285, Local Government Code, to read as follows: </w:t>
      </w:r>
    </w:p>
    <w:p w:rsidR="00343796" w:rsidRDefault="00343796" w:rsidP="00191F0C">
      <w:pPr>
        <w:tabs>
          <w:tab w:val="left" w:pos="4140"/>
        </w:tabs>
        <w:spacing w:after="0" w:line="240" w:lineRule="auto"/>
        <w:jc w:val="both"/>
      </w:pPr>
    </w:p>
    <w:p w:rsidR="00343796" w:rsidRPr="005C2A78" w:rsidRDefault="00343796" w:rsidP="00191F0C">
      <w:pPr>
        <w:tabs>
          <w:tab w:val="left" w:pos="4140"/>
        </w:tabs>
        <w:spacing w:after="0" w:line="240" w:lineRule="auto"/>
        <w:ind w:left="720"/>
        <w:jc w:val="both"/>
        <w:rPr>
          <w:rFonts w:eastAsia="Times New Roman" w:cs="Times New Roman"/>
          <w:szCs w:val="24"/>
        </w:rPr>
      </w:pPr>
      <w:r>
        <w:t xml:space="preserve">Sec. 232.00285. APPROVAL PROCEDURE: LIMITATIONS ON COUNTY AUTHORITY. </w:t>
      </w:r>
    </w:p>
    <w:p w:rsidR="00343796" w:rsidRPr="005C2A78" w:rsidRDefault="00343796" w:rsidP="00191F0C">
      <w:pPr>
        <w:spacing w:after="0" w:line="240" w:lineRule="auto"/>
        <w:jc w:val="both"/>
        <w:rPr>
          <w:rFonts w:eastAsia="Times New Roman" w:cs="Times New Roman"/>
          <w:szCs w:val="24"/>
        </w:rPr>
      </w:pPr>
    </w:p>
    <w:p w:rsidR="00343796" w:rsidRDefault="00343796" w:rsidP="00191F0C">
      <w:pPr>
        <w:spacing w:after="0" w:line="240" w:lineRule="auto"/>
        <w:jc w:val="both"/>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sidRPr="001A443F">
        <w:t xml:space="preserve"> </w:t>
      </w:r>
      <w:r>
        <w:t>Amends Section 232.00285, Local Government Code, by adding Subsection (a-1), as follows:</w:t>
      </w:r>
    </w:p>
    <w:p w:rsidR="00343796" w:rsidRDefault="00343796" w:rsidP="00191F0C">
      <w:pPr>
        <w:spacing w:after="0" w:line="240" w:lineRule="auto"/>
        <w:jc w:val="both"/>
      </w:pPr>
    </w:p>
    <w:p w:rsidR="00343796" w:rsidRPr="001A443F" w:rsidRDefault="00343796" w:rsidP="00AE6EBF">
      <w:pPr>
        <w:spacing w:after="0" w:line="240" w:lineRule="auto"/>
        <w:ind w:left="720"/>
        <w:jc w:val="both"/>
      </w:pPr>
      <w:r>
        <w:t>(a-1) Prohibits</w:t>
      </w:r>
      <w:r w:rsidRPr="0058206F">
        <w:t xml:space="preserve"> </w:t>
      </w:r>
      <w:r>
        <w:t>the commissioners court of a county or the court's designee, unless specifically authorized by another law of this state, from requiring a person to submit or obtain approval of any documentation or other information or fulfill any other prerequisites or conditions before the person submits a plat application to the commissioners court or the court's designee, delaying the starting date for calculating any applicable timeframe under Chapter 232 (County Regulation of Subdivisions) to approve or disapprove the plat application by not considering the date the application was filed as the starting date, or refusing to accept, acknowledge, process, or act on a submitted or received plat application.</w:t>
      </w:r>
    </w:p>
    <w:p w:rsidR="00343796" w:rsidRPr="005C2A78" w:rsidRDefault="00343796" w:rsidP="00191F0C">
      <w:pPr>
        <w:spacing w:after="0" w:line="240" w:lineRule="auto"/>
        <w:jc w:val="both"/>
        <w:rPr>
          <w:rFonts w:eastAsia="Times New Roman" w:cs="Times New Roman"/>
          <w:szCs w:val="24"/>
        </w:rPr>
      </w:pPr>
    </w:p>
    <w:p w:rsidR="00343796" w:rsidRDefault="00343796" w:rsidP="00191F0C">
      <w:pPr>
        <w:spacing w:after="0" w:line="240" w:lineRule="auto"/>
        <w:jc w:val="both"/>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 xml:space="preserve">Provides that Section </w:t>
      </w:r>
      <w:r>
        <w:t>212.009(a-1), Local Government Code, as added by this Act, applies only to a plan or plat filed on or after the effective date of this Act.</w:t>
      </w:r>
    </w:p>
    <w:p w:rsidR="00343796" w:rsidRDefault="00343796" w:rsidP="00191F0C">
      <w:pPr>
        <w:spacing w:after="0" w:line="240" w:lineRule="auto"/>
        <w:jc w:val="both"/>
      </w:pPr>
    </w:p>
    <w:p w:rsidR="00343796" w:rsidRDefault="00343796" w:rsidP="00191F0C">
      <w:pPr>
        <w:spacing w:after="0" w:line="240" w:lineRule="auto"/>
        <w:jc w:val="both"/>
      </w:pPr>
      <w:r>
        <w:t>SECTION 5. Provides that Section 232.00285(a-1), Local Government Code, as added by this Act, applies only to a plat application submitted on or after the effective date of this Act.</w:t>
      </w:r>
    </w:p>
    <w:p w:rsidR="00343796" w:rsidRDefault="00343796" w:rsidP="00191F0C">
      <w:pPr>
        <w:spacing w:after="0" w:line="240" w:lineRule="auto"/>
        <w:jc w:val="both"/>
      </w:pPr>
    </w:p>
    <w:p w:rsidR="00343796" w:rsidRPr="001A443F" w:rsidRDefault="00343796" w:rsidP="00191F0C">
      <w:pPr>
        <w:spacing w:after="0" w:line="240" w:lineRule="auto"/>
        <w:jc w:val="both"/>
      </w:pPr>
      <w:r>
        <w:t xml:space="preserve">SECTION 6. Effective date: September 1, 2023. </w:t>
      </w:r>
    </w:p>
    <w:sectPr w:rsidR="00343796" w:rsidRPr="001A443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48CB" w:rsidRDefault="00F448CB" w:rsidP="000F1DF9">
      <w:pPr>
        <w:spacing w:after="0" w:line="240" w:lineRule="auto"/>
      </w:pPr>
      <w:r>
        <w:separator/>
      </w:r>
    </w:p>
  </w:endnote>
  <w:endnote w:type="continuationSeparator" w:id="0">
    <w:p w:rsidR="00F448CB" w:rsidRDefault="00F448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448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4379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43796">
                <w:rPr>
                  <w:sz w:val="20"/>
                  <w:szCs w:val="20"/>
                </w:rPr>
                <w:t>S.B. 494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4379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448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48CB" w:rsidRDefault="00F448CB" w:rsidP="000F1DF9">
      <w:pPr>
        <w:spacing w:after="0" w:line="240" w:lineRule="auto"/>
      </w:pPr>
      <w:r>
        <w:separator/>
      </w:r>
    </w:p>
  </w:footnote>
  <w:footnote w:type="continuationSeparator" w:id="0">
    <w:p w:rsidR="00F448CB" w:rsidRDefault="00F448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43796"/>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48C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31DD5"/>
  <w15:docId w15:val="{AF273D3D-C1DC-4C8C-97FC-713AB809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4379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0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439E07B9AA64D96BD845188A39EC70B"/>
        <w:category>
          <w:name w:val="General"/>
          <w:gallery w:val="placeholder"/>
        </w:category>
        <w:types>
          <w:type w:val="bbPlcHdr"/>
        </w:types>
        <w:behaviors>
          <w:behavior w:val="content"/>
        </w:behaviors>
        <w:guid w:val="{8692F02D-3CD1-4663-98DF-64E95341BFD0}"/>
      </w:docPartPr>
      <w:docPartBody>
        <w:p w:rsidR="00000000" w:rsidRDefault="009949C8"/>
      </w:docPartBody>
    </w:docPart>
    <w:docPart>
      <w:docPartPr>
        <w:name w:val="23214DDAA82446CB8A8273971A892383"/>
        <w:category>
          <w:name w:val="General"/>
          <w:gallery w:val="placeholder"/>
        </w:category>
        <w:types>
          <w:type w:val="bbPlcHdr"/>
        </w:types>
        <w:behaviors>
          <w:behavior w:val="content"/>
        </w:behaviors>
        <w:guid w:val="{B2DB7255-C62E-4745-8137-1A9386952E3F}"/>
      </w:docPartPr>
      <w:docPartBody>
        <w:p w:rsidR="00000000" w:rsidRDefault="009949C8"/>
      </w:docPartBody>
    </w:docPart>
    <w:docPart>
      <w:docPartPr>
        <w:name w:val="7ED5C85830A84C8095F72A98C8D96CF5"/>
        <w:category>
          <w:name w:val="General"/>
          <w:gallery w:val="placeholder"/>
        </w:category>
        <w:types>
          <w:type w:val="bbPlcHdr"/>
        </w:types>
        <w:behaviors>
          <w:behavior w:val="content"/>
        </w:behaviors>
        <w:guid w:val="{56C9E80C-A6F0-4319-B39C-8BCAA9A5D51C}"/>
      </w:docPartPr>
      <w:docPartBody>
        <w:p w:rsidR="00000000" w:rsidRDefault="009949C8"/>
      </w:docPartBody>
    </w:docPart>
    <w:docPart>
      <w:docPartPr>
        <w:name w:val="C53C3F764DDB4755B168A4BC9D9B497A"/>
        <w:category>
          <w:name w:val="General"/>
          <w:gallery w:val="placeholder"/>
        </w:category>
        <w:types>
          <w:type w:val="bbPlcHdr"/>
        </w:types>
        <w:behaviors>
          <w:behavior w:val="content"/>
        </w:behaviors>
        <w:guid w:val="{0134A17D-ACAF-4D56-80B0-3CDB451FA290}"/>
      </w:docPartPr>
      <w:docPartBody>
        <w:p w:rsidR="00000000" w:rsidRDefault="009949C8"/>
      </w:docPartBody>
    </w:docPart>
    <w:docPart>
      <w:docPartPr>
        <w:name w:val="28D6DDE9EE0F445AB0E6F26994C25E74"/>
        <w:category>
          <w:name w:val="General"/>
          <w:gallery w:val="placeholder"/>
        </w:category>
        <w:types>
          <w:type w:val="bbPlcHdr"/>
        </w:types>
        <w:behaviors>
          <w:behavior w:val="content"/>
        </w:behaviors>
        <w:guid w:val="{96AEB728-BC9B-499F-8FC5-FA4DB4AB83A2}"/>
      </w:docPartPr>
      <w:docPartBody>
        <w:p w:rsidR="00000000" w:rsidRDefault="009949C8"/>
      </w:docPartBody>
    </w:docPart>
    <w:docPart>
      <w:docPartPr>
        <w:name w:val="A0A3200389B84B4C98A2F9BF580A3448"/>
        <w:category>
          <w:name w:val="General"/>
          <w:gallery w:val="placeholder"/>
        </w:category>
        <w:types>
          <w:type w:val="bbPlcHdr"/>
        </w:types>
        <w:behaviors>
          <w:behavior w:val="content"/>
        </w:behaviors>
        <w:guid w:val="{110EE283-496F-4F47-A749-AFD976822E92}"/>
      </w:docPartPr>
      <w:docPartBody>
        <w:p w:rsidR="00000000" w:rsidRDefault="009949C8"/>
      </w:docPartBody>
    </w:docPart>
    <w:docPart>
      <w:docPartPr>
        <w:name w:val="5D282B7244AB43E9B10B540A7A14AE6F"/>
        <w:category>
          <w:name w:val="General"/>
          <w:gallery w:val="placeholder"/>
        </w:category>
        <w:types>
          <w:type w:val="bbPlcHdr"/>
        </w:types>
        <w:behaviors>
          <w:behavior w:val="content"/>
        </w:behaviors>
        <w:guid w:val="{C119C5A6-380E-45A1-96B2-EE2637F45768}"/>
      </w:docPartPr>
      <w:docPartBody>
        <w:p w:rsidR="00000000" w:rsidRDefault="009949C8"/>
      </w:docPartBody>
    </w:docPart>
    <w:docPart>
      <w:docPartPr>
        <w:name w:val="C570579EE0714BC9AAFD6893765A6010"/>
        <w:category>
          <w:name w:val="General"/>
          <w:gallery w:val="placeholder"/>
        </w:category>
        <w:types>
          <w:type w:val="bbPlcHdr"/>
        </w:types>
        <w:behaviors>
          <w:behavior w:val="content"/>
        </w:behaviors>
        <w:guid w:val="{BEA70B3E-5913-4AC4-853A-159D00A63659}"/>
      </w:docPartPr>
      <w:docPartBody>
        <w:p w:rsidR="00000000" w:rsidRDefault="009949C8"/>
      </w:docPartBody>
    </w:docPart>
    <w:docPart>
      <w:docPartPr>
        <w:name w:val="45E4232C7A444055818B07142549C970"/>
        <w:category>
          <w:name w:val="General"/>
          <w:gallery w:val="placeholder"/>
        </w:category>
        <w:types>
          <w:type w:val="bbPlcHdr"/>
        </w:types>
        <w:behaviors>
          <w:behavior w:val="content"/>
        </w:behaviors>
        <w:guid w:val="{3AEA847B-D806-4DB3-94F8-04EB4859A80C}"/>
      </w:docPartPr>
      <w:docPartBody>
        <w:p w:rsidR="00000000" w:rsidRDefault="009949C8"/>
      </w:docPartBody>
    </w:docPart>
    <w:docPart>
      <w:docPartPr>
        <w:name w:val="95C96A752FA24AE39AB6D9C431FF6D04"/>
        <w:category>
          <w:name w:val="General"/>
          <w:gallery w:val="placeholder"/>
        </w:category>
        <w:types>
          <w:type w:val="bbPlcHdr"/>
        </w:types>
        <w:behaviors>
          <w:behavior w:val="content"/>
        </w:behaviors>
        <w:guid w:val="{BE2A91F2-48E6-42DC-A2C0-FBA61D668E0A}"/>
      </w:docPartPr>
      <w:docPartBody>
        <w:p w:rsidR="00000000" w:rsidRDefault="004C148A" w:rsidP="004C148A">
          <w:pPr>
            <w:pStyle w:val="95C96A752FA24AE39AB6D9C431FF6D04"/>
          </w:pPr>
          <w:r w:rsidRPr="00A30DD1">
            <w:rPr>
              <w:rStyle w:val="PlaceholderText"/>
            </w:rPr>
            <w:t>Click here to enter a date.</w:t>
          </w:r>
        </w:p>
      </w:docPartBody>
    </w:docPart>
    <w:docPart>
      <w:docPartPr>
        <w:name w:val="311E02BF1D2A4BCAB033B5073F76BCFD"/>
        <w:category>
          <w:name w:val="General"/>
          <w:gallery w:val="placeholder"/>
        </w:category>
        <w:types>
          <w:type w:val="bbPlcHdr"/>
        </w:types>
        <w:behaviors>
          <w:behavior w:val="content"/>
        </w:behaviors>
        <w:guid w:val="{C5267DC2-A9BB-42C3-A559-C0199AB899AA}"/>
      </w:docPartPr>
      <w:docPartBody>
        <w:p w:rsidR="00000000" w:rsidRDefault="009949C8"/>
      </w:docPartBody>
    </w:docPart>
    <w:docPart>
      <w:docPartPr>
        <w:name w:val="D0E2ADAEB20241BDAA0CF1427C9BEBA8"/>
        <w:category>
          <w:name w:val="General"/>
          <w:gallery w:val="placeholder"/>
        </w:category>
        <w:types>
          <w:type w:val="bbPlcHdr"/>
        </w:types>
        <w:behaviors>
          <w:behavior w:val="content"/>
        </w:behaviors>
        <w:guid w:val="{ADE2393B-C7F1-4404-9112-879B83C671CE}"/>
      </w:docPartPr>
      <w:docPartBody>
        <w:p w:rsidR="00000000" w:rsidRDefault="009949C8"/>
      </w:docPartBody>
    </w:docPart>
    <w:docPart>
      <w:docPartPr>
        <w:name w:val="E7A5281C8BB845BB85C2E29193F84719"/>
        <w:category>
          <w:name w:val="General"/>
          <w:gallery w:val="placeholder"/>
        </w:category>
        <w:types>
          <w:type w:val="bbPlcHdr"/>
        </w:types>
        <w:behaviors>
          <w:behavior w:val="content"/>
        </w:behaviors>
        <w:guid w:val="{DC5DC89E-CB69-4AB4-AB90-11706CE06F23}"/>
      </w:docPartPr>
      <w:docPartBody>
        <w:p w:rsidR="00000000" w:rsidRDefault="004C148A" w:rsidP="004C148A">
          <w:pPr>
            <w:pStyle w:val="E7A5281C8BB845BB85C2E29193F84719"/>
          </w:pPr>
          <w:r>
            <w:rPr>
              <w:rFonts w:eastAsia="Times New Roman" w:cs="Times New Roman"/>
              <w:bCs/>
              <w:szCs w:val="24"/>
            </w:rPr>
            <w:t xml:space="preserve"> </w:t>
          </w:r>
        </w:p>
      </w:docPartBody>
    </w:docPart>
    <w:docPart>
      <w:docPartPr>
        <w:name w:val="5D97CF2EED7D449FA2F5EDF6D12DE95D"/>
        <w:category>
          <w:name w:val="General"/>
          <w:gallery w:val="placeholder"/>
        </w:category>
        <w:types>
          <w:type w:val="bbPlcHdr"/>
        </w:types>
        <w:behaviors>
          <w:behavior w:val="content"/>
        </w:behaviors>
        <w:guid w:val="{F2151D7B-16AE-4FF4-BECA-D6DF061AFCC3}"/>
      </w:docPartPr>
      <w:docPartBody>
        <w:p w:rsidR="00000000" w:rsidRDefault="009949C8"/>
      </w:docPartBody>
    </w:docPart>
    <w:docPart>
      <w:docPartPr>
        <w:name w:val="D11EA65B82254D219F46DAEE798BE472"/>
        <w:category>
          <w:name w:val="General"/>
          <w:gallery w:val="placeholder"/>
        </w:category>
        <w:types>
          <w:type w:val="bbPlcHdr"/>
        </w:types>
        <w:behaviors>
          <w:behavior w:val="content"/>
        </w:behaviors>
        <w:guid w:val="{84E81701-6E26-4EAB-920B-5115C7B1A603}"/>
      </w:docPartPr>
      <w:docPartBody>
        <w:p w:rsidR="00000000" w:rsidRDefault="009949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148A"/>
    <w:rsid w:val="00576003"/>
    <w:rsid w:val="005B408E"/>
    <w:rsid w:val="005D31F2"/>
    <w:rsid w:val="00635291"/>
    <w:rsid w:val="006959CC"/>
    <w:rsid w:val="00696675"/>
    <w:rsid w:val="006B0016"/>
    <w:rsid w:val="008C55F7"/>
    <w:rsid w:val="0090598B"/>
    <w:rsid w:val="00984D6C"/>
    <w:rsid w:val="009949C8"/>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48A"/>
    <w:rPr>
      <w:color w:val="808080"/>
    </w:rPr>
  </w:style>
  <w:style w:type="paragraph" w:customStyle="1" w:styleId="95C96A752FA24AE39AB6D9C431FF6D04">
    <w:name w:val="95C96A752FA24AE39AB6D9C431FF6D04"/>
    <w:rsid w:val="004C148A"/>
    <w:pPr>
      <w:spacing w:after="160" w:line="259" w:lineRule="auto"/>
    </w:pPr>
  </w:style>
  <w:style w:type="paragraph" w:customStyle="1" w:styleId="E7A5281C8BB845BB85C2E29193F84719">
    <w:name w:val="E7A5281C8BB845BB85C2E29193F84719"/>
    <w:rsid w:val="004C148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514</Words>
  <Characters>2930</Characters>
  <Application>Microsoft Office Word</Application>
  <DocSecurity>0</DocSecurity>
  <Lines>24</Lines>
  <Paragraphs>6</Paragraphs>
  <ScaleCrop>false</ScaleCrop>
  <Company>Texas Legislative Council</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2023-03-09T23:14:00Z</dcterms:modified>
</cp:coreProperties>
</file>

<file path=docProps/custom.xml><?xml version="1.0" encoding="utf-8"?>
<op:Properties xmlns:vt="http://schemas.openxmlformats.org/officeDocument/2006/docPropsVTypes" xmlns:op="http://schemas.openxmlformats.org/officeDocument/2006/custom-properties"/>
</file>