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C9E" w:rsidRDefault="00743C9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091BE89B1B74F368D6562C3EC22C3B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43C9E" w:rsidRPr="00585C31" w:rsidRDefault="00743C9E" w:rsidP="000F1DF9">
      <w:pPr>
        <w:spacing w:after="0" w:line="240" w:lineRule="auto"/>
        <w:rPr>
          <w:rFonts w:cs="Times New Roman"/>
          <w:szCs w:val="24"/>
        </w:rPr>
      </w:pPr>
    </w:p>
    <w:p w:rsidR="00743C9E" w:rsidRPr="00585C31" w:rsidRDefault="00743C9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43C9E" w:rsidTr="000F1DF9">
        <w:tc>
          <w:tcPr>
            <w:tcW w:w="2718" w:type="dxa"/>
          </w:tcPr>
          <w:p w:rsidR="00743C9E" w:rsidRPr="005C2A78" w:rsidRDefault="00743C9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61A0661F2B3402E957258B682A57E64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43C9E" w:rsidRPr="00FF6471" w:rsidRDefault="00743C9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7E1425E8AE24A67BAE7312BCD8BA21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553</w:t>
                </w:r>
              </w:sdtContent>
            </w:sdt>
          </w:p>
        </w:tc>
      </w:tr>
      <w:tr w:rsidR="00743C9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092942E9F5B49B69DD1442BFB321774"/>
            </w:placeholder>
          </w:sdtPr>
          <w:sdtContent>
            <w:tc>
              <w:tcPr>
                <w:tcW w:w="2718" w:type="dxa"/>
              </w:tcPr>
              <w:p w:rsidR="00743C9E" w:rsidRPr="000F1DF9" w:rsidRDefault="00743C9E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88R5556 SCP-D</w:t>
                </w:r>
              </w:p>
            </w:tc>
          </w:sdtContent>
        </w:sdt>
        <w:tc>
          <w:tcPr>
            <w:tcW w:w="6858" w:type="dxa"/>
          </w:tcPr>
          <w:p w:rsidR="00743C9E" w:rsidRPr="005C2A78" w:rsidRDefault="00743C9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3759FFB570B4219892304D354815AE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EA5C1F09FB64C4F9418D69E962D4F8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West; Creighton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DE1856882B8444FBF6E0CC430DB8AFE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CAAA6E28E464E5098BDEB754A634361"/>
                </w:placeholder>
                <w:showingPlcHdr/>
              </w:sdtPr>
              <w:sdtContent/>
            </w:sdt>
          </w:p>
        </w:tc>
      </w:tr>
      <w:tr w:rsidR="00743C9E" w:rsidTr="000F1DF9">
        <w:tc>
          <w:tcPr>
            <w:tcW w:w="2718" w:type="dxa"/>
          </w:tcPr>
          <w:p w:rsidR="00743C9E" w:rsidRPr="00BC7495" w:rsidRDefault="00743C9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36EACFDF58D43B085D581939B8BD8D3"/>
            </w:placeholder>
          </w:sdtPr>
          <w:sdtContent>
            <w:tc>
              <w:tcPr>
                <w:tcW w:w="6858" w:type="dxa"/>
              </w:tcPr>
              <w:p w:rsidR="00743C9E" w:rsidRPr="00FF6471" w:rsidRDefault="00743C9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743C9E" w:rsidTr="000F1DF9">
        <w:tc>
          <w:tcPr>
            <w:tcW w:w="2718" w:type="dxa"/>
          </w:tcPr>
          <w:p w:rsidR="00743C9E" w:rsidRPr="00BC7495" w:rsidRDefault="00743C9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1808BF76C51401DAEC3BBE646A2F3B6"/>
            </w:placeholder>
            <w:date w:fullDate="2023-03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43C9E" w:rsidRPr="00FF6471" w:rsidRDefault="00743C9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3/28/2023</w:t>
                </w:r>
              </w:p>
            </w:tc>
          </w:sdtContent>
        </w:sdt>
      </w:tr>
      <w:tr w:rsidR="00743C9E" w:rsidTr="000F1DF9">
        <w:tc>
          <w:tcPr>
            <w:tcW w:w="2718" w:type="dxa"/>
          </w:tcPr>
          <w:p w:rsidR="00743C9E" w:rsidRPr="00BC7495" w:rsidRDefault="00743C9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9DC2D1561D442BFBC2D2F666ED7E490"/>
            </w:placeholder>
          </w:sdtPr>
          <w:sdtContent>
            <w:tc>
              <w:tcPr>
                <w:tcW w:w="6858" w:type="dxa"/>
              </w:tcPr>
              <w:p w:rsidR="00743C9E" w:rsidRPr="00FF6471" w:rsidRDefault="00743C9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743C9E" w:rsidRPr="00FF6471" w:rsidRDefault="00743C9E" w:rsidP="000F1DF9">
      <w:pPr>
        <w:spacing w:after="0" w:line="240" w:lineRule="auto"/>
        <w:rPr>
          <w:rFonts w:cs="Times New Roman"/>
          <w:szCs w:val="24"/>
        </w:rPr>
      </w:pPr>
    </w:p>
    <w:p w:rsidR="00743C9E" w:rsidRPr="00FF6471" w:rsidRDefault="00743C9E" w:rsidP="000F1DF9">
      <w:pPr>
        <w:spacing w:after="0" w:line="240" w:lineRule="auto"/>
        <w:rPr>
          <w:rFonts w:cs="Times New Roman"/>
          <w:szCs w:val="24"/>
        </w:rPr>
      </w:pPr>
    </w:p>
    <w:p w:rsidR="00743C9E" w:rsidRPr="00FF6471" w:rsidRDefault="00743C9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4C4334A6782413B8792AFB571CFC94F"/>
        </w:placeholder>
      </w:sdtPr>
      <w:sdtContent>
        <w:p w:rsidR="00743C9E" w:rsidRDefault="00743C9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06B3C68117748EFB7B20633186480BC"/>
        </w:placeholder>
      </w:sdtPr>
      <w:sdtContent>
        <w:p w:rsidR="00743C9E" w:rsidRDefault="00743C9E" w:rsidP="00AE202A">
          <w:pPr>
            <w:pStyle w:val="NormalWeb"/>
            <w:spacing w:before="0" w:beforeAutospacing="0" w:after="0" w:afterAutospacing="0"/>
            <w:jc w:val="both"/>
            <w:divId w:val="710031610"/>
            <w:rPr>
              <w:rFonts w:eastAsia="Times New Roman"/>
              <w:bCs/>
            </w:rPr>
          </w:pPr>
        </w:p>
        <w:p w:rsidR="00743C9E" w:rsidRPr="00A14EE1" w:rsidRDefault="00743C9E" w:rsidP="00AE202A">
          <w:pPr>
            <w:pStyle w:val="NormalWeb"/>
            <w:spacing w:before="0" w:beforeAutospacing="0" w:after="0" w:afterAutospacing="0"/>
            <w:jc w:val="both"/>
            <w:divId w:val="710031610"/>
          </w:pPr>
          <w:r w:rsidRPr="00A14EE1">
            <w:t xml:space="preserve">Prior to 2022, it had been at least 30 years since the </w:t>
          </w:r>
          <w:r>
            <w:t>S</w:t>
          </w:r>
          <w:r w:rsidRPr="00A14EE1">
            <w:t xml:space="preserve">tate of Texas dedicated a new state office building. In that time, the </w:t>
          </w:r>
          <w:r>
            <w:t>l</w:t>
          </w:r>
          <w:r w:rsidRPr="00A14EE1">
            <w:t>egislature created the Texas</w:t>
          </w:r>
          <w:r>
            <w:t xml:space="preserve"> </w:t>
          </w:r>
          <w:r w:rsidRPr="00A14EE1">
            <w:t>Facilities Commission, and vested in that agency the responsibility for construction of most state buildings, excluding certain buildings such as state hospitals and buildings at institutions of higher education. </w:t>
          </w:r>
        </w:p>
        <w:p w:rsidR="00743C9E" w:rsidRPr="00A14EE1" w:rsidRDefault="00743C9E" w:rsidP="00AE202A">
          <w:pPr>
            <w:pStyle w:val="NormalWeb"/>
            <w:spacing w:before="0" w:beforeAutospacing="0" w:after="0" w:afterAutospacing="0"/>
            <w:jc w:val="both"/>
            <w:divId w:val="710031610"/>
          </w:pPr>
          <w:r w:rsidRPr="00A14EE1">
            <w:br/>
            <w:t>When the state began working on a dedication ceremony for the Barbara Jordan State Office Building, working with Appropriations Control at the Comptroller of Public Accounts, a variety of concerns were raised that</w:t>
          </w:r>
          <w:r>
            <w:t>,</w:t>
          </w:r>
          <w:r w:rsidRPr="00A14EE1">
            <w:t xml:space="preserve"> under current law, it was not clear whether expenditures related to things like food and beverages, chair rental, program printing, and invitation postage </w:t>
          </w:r>
          <w:r>
            <w:t>for</w:t>
          </w:r>
          <w:r w:rsidRPr="00A14EE1">
            <w:t xml:space="preserve"> the grand opening of a state office building would be considered as accomplishing a public purpose under Article III, Texas Constitution. Additionally, it was determined that the Texas Attorney General's Office has issued opinions indicating such would likely not be considered for a public purpose. </w:t>
          </w:r>
        </w:p>
        <w:p w:rsidR="00743C9E" w:rsidRPr="00A14EE1" w:rsidRDefault="00743C9E" w:rsidP="00AE202A">
          <w:pPr>
            <w:pStyle w:val="NormalWeb"/>
            <w:spacing w:before="0" w:beforeAutospacing="0" w:after="0" w:afterAutospacing="0"/>
            <w:jc w:val="both"/>
            <w:divId w:val="710031610"/>
          </w:pPr>
          <w:r w:rsidRPr="00A14EE1">
            <w:br/>
            <w:t>As a result, neither the Barbar</w:t>
          </w:r>
          <w:r>
            <w:t>a</w:t>
          </w:r>
          <w:r w:rsidRPr="00A14EE1">
            <w:t xml:space="preserve"> Jordan nor </w:t>
          </w:r>
          <w:r>
            <w:t xml:space="preserve">the </w:t>
          </w:r>
          <w:r w:rsidRPr="00A14EE1">
            <w:t>George H. W. Bush State Office Buildings have yet been opened. A pending opening for the Bush building was cancelled; an opening for the Barbara Jordan Building is in the process of being set, but is being paid for with private funds donated by a member of Jordan's sorority. </w:t>
          </w:r>
        </w:p>
        <w:p w:rsidR="00743C9E" w:rsidRPr="00A14EE1" w:rsidRDefault="00743C9E" w:rsidP="00AE202A">
          <w:pPr>
            <w:pStyle w:val="NormalWeb"/>
            <w:spacing w:before="0" w:beforeAutospacing="0" w:after="0" w:afterAutospacing="0"/>
            <w:jc w:val="both"/>
            <w:divId w:val="710031610"/>
          </w:pPr>
          <w:r w:rsidRPr="00A14EE1">
            <w:br/>
            <w:t xml:space="preserve">Without specific legislation authorizing the Texas Facilities </w:t>
          </w:r>
          <w:r>
            <w:t>Commission</w:t>
          </w:r>
          <w:r w:rsidRPr="00A14EE1">
            <w:t xml:space="preserve"> to purchase items necessary for a building dedication ceremony, no state funds can be spent on an office building dedication. </w:t>
          </w:r>
        </w:p>
        <w:p w:rsidR="00743C9E" w:rsidRPr="00A14EE1" w:rsidRDefault="00743C9E" w:rsidP="00AE202A">
          <w:pPr>
            <w:pStyle w:val="NormalWeb"/>
            <w:spacing w:before="0" w:beforeAutospacing="0" w:after="0" w:afterAutospacing="0"/>
            <w:jc w:val="both"/>
            <w:divId w:val="710031610"/>
          </w:pPr>
          <w:r w:rsidRPr="00A14EE1">
            <w:br/>
            <w:t>Passage of this legislation will allow for a dedication of the Bush building to go forward, as w</w:t>
          </w:r>
          <w:r>
            <w:t>h</w:t>
          </w:r>
          <w:r w:rsidRPr="00A14EE1">
            <w:t>en as eventual dedications of other new state office buildings</w:t>
          </w:r>
          <w:r>
            <w:t>.</w:t>
          </w:r>
        </w:p>
        <w:p w:rsidR="00743C9E" w:rsidRPr="00D70925" w:rsidRDefault="00743C9E" w:rsidP="00AE202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43C9E" w:rsidRDefault="00743C9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553 </w:t>
      </w:r>
      <w:bookmarkStart w:id="1" w:name="AmendsCurrentLaw"/>
      <w:bookmarkEnd w:id="1"/>
      <w:r>
        <w:rPr>
          <w:rFonts w:cs="Times New Roman"/>
          <w:szCs w:val="24"/>
        </w:rPr>
        <w:t>amends current law relating to dedication ceremonies for new state buildings.</w:t>
      </w:r>
    </w:p>
    <w:p w:rsidR="00743C9E" w:rsidRPr="00724D97" w:rsidRDefault="00743C9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43C9E" w:rsidRPr="005C2A78" w:rsidRDefault="00743C9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853B56B9EE84543B7050CCC87457D4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43C9E" w:rsidRPr="006529C4" w:rsidRDefault="00743C9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43C9E" w:rsidRPr="006529C4" w:rsidRDefault="00743C9E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43C9E" w:rsidRPr="006529C4" w:rsidRDefault="00743C9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43C9E" w:rsidRPr="005C2A78" w:rsidRDefault="00743C9E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1DF4872C2EB4854880E094585C5ACA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43C9E" w:rsidRPr="005C2A78" w:rsidRDefault="00743C9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43C9E" w:rsidRDefault="00743C9E" w:rsidP="00AE202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B, Chapter 2166, Government Code, by adding Section 2166.0611, as follows: </w:t>
      </w:r>
    </w:p>
    <w:p w:rsidR="00743C9E" w:rsidRDefault="00743C9E" w:rsidP="00AE202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43C9E" w:rsidRDefault="00743C9E" w:rsidP="00AE202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2166.0611. BUILDING DEDICATION CEREMONY. (a) Authorizes the Texas Facilities Commission (TFC) to hold a ceremony to dedicate a new state building. </w:t>
      </w:r>
    </w:p>
    <w:p w:rsidR="00743C9E" w:rsidRDefault="00743C9E" w:rsidP="00AE202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743C9E" w:rsidRDefault="00743C9E" w:rsidP="00AE202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Authorizes TFC to use available appropriated money or donated money to pay for that ceremony, subject to Subsection (c).</w:t>
      </w:r>
    </w:p>
    <w:p w:rsidR="00743C9E" w:rsidRDefault="00743C9E" w:rsidP="00AE202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743C9E" w:rsidRDefault="00743C9E" w:rsidP="00AE202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TFC, notwithstanding any other law, to use not more than $20,000 of appropriated money to purchase food, nonalcoholic beverages, flowers, decorations, and other items appropriate for the ceremony that TFC would otherwise be prohibited from purchasing. </w:t>
      </w:r>
    </w:p>
    <w:p w:rsidR="00743C9E" w:rsidRDefault="00743C9E" w:rsidP="00AE202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743C9E" w:rsidRDefault="00743C9E" w:rsidP="00AE202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Authorizes TFC to accept gifts, grants, or donations from any source for the purposes of this section. </w:t>
      </w:r>
    </w:p>
    <w:p w:rsidR="00743C9E" w:rsidRDefault="00743C9E" w:rsidP="00AE202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743C9E" w:rsidRPr="005C2A78" w:rsidRDefault="00743C9E" w:rsidP="00AE202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(e) Provides that this section does not authorize TFC to purchase alcoholic beverages. </w:t>
      </w:r>
    </w:p>
    <w:p w:rsidR="00743C9E" w:rsidRPr="005C2A78" w:rsidRDefault="00743C9E" w:rsidP="00AE202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43C9E" w:rsidRPr="005C2A78" w:rsidRDefault="00743C9E" w:rsidP="00AE202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2023. </w:t>
      </w:r>
    </w:p>
    <w:p w:rsidR="00743C9E" w:rsidRPr="00C8671F" w:rsidRDefault="00743C9E" w:rsidP="00AE202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743C9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32A" w:rsidRDefault="00D2132A" w:rsidP="000F1DF9">
      <w:pPr>
        <w:spacing w:after="0" w:line="240" w:lineRule="auto"/>
      </w:pPr>
      <w:r>
        <w:separator/>
      </w:r>
    </w:p>
  </w:endnote>
  <w:endnote w:type="continuationSeparator" w:id="0">
    <w:p w:rsidR="00D2132A" w:rsidRDefault="00D2132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2132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43C9E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43C9E">
                <w:rPr>
                  <w:sz w:val="20"/>
                  <w:szCs w:val="20"/>
                </w:rPr>
                <w:t>S.B. 553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43C9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2132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32A" w:rsidRDefault="00D2132A" w:rsidP="000F1DF9">
      <w:pPr>
        <w:spacing w:after="0" w:line="240" w:lineRule="auto"/>
      </w:pPr>
      <w:r>
        <w:separator/>
      </w:r>
    </w:p>
  </w:footnote>
  <w:footnote w:type="continuationSeparator" w:id="0">
    <w:p w:rsidR="00D2132A" w:rsidRDefault="00D2132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43C9E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2132A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C4EBE"/>
  <w15:docId w15:val="{7A99754A-2C00-480D-9F2D-51252670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3C9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091BE89B1B74F368D6562C3EC22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AB458-E6BC-4B57-BF92-819A407438D0}"/>
      </w:docPartPr>
      <w:docPartBody>
        <w:p w:rsidR="00000000" w:rsidRDefault="00F25468"/>
      </w:docPartBody>
    </w:docPart>
    <w:docPart>
      <w:docPartPr>
        <w:name w:val="B61A0661F2B3402E957258B682A5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2658-618B-44D5-BB36-753D9A446037}"/>
      </w:docPartPr>
      <w:docPartBody>
        <w:p w:rsidR="00000000" w:rsidRDefault="00F25468"/>
      </w:docPartBody>
    </w:docPart>
    <w:docPart>
      <w:docPartPr>
        <w:name w:val="77E1425E8AE24A67BAE7312BCD8BA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15C7A-C0EA-40FB-BE91-8DCBA095F2A3}"/>
      </w:docPartPr>
      <w:docPartBody>
        <w:p w:rsidR="00000000" w:rsidRDefault="00F25468"/>
      </w:docPartBody>
    </w:docPart>
    <w:docPart>
      <w:docPartPr>
        <w:name w:val="2092942E9F5B49B69DD1442BFB32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00CE-55EC-485A-9421-BBAD8BC42F8F}"/>
      </w:docPartPr>
      <w:docPartBody>
        <w:p w:rsidR="00000000" w:rsidRDefault="00F25468"/>
      </w:docPartBody>
    </w:docPart>
    <w:docPart>
      <w:docPartPr>
        <w:name w:val="33759FFB570B4219892304D354815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9D882-F04F-4322-9E5F-6839CF5CEE58}"/>
      </w:docPartPr>
      <w:docPartBody>
        <w:p w:rsidR="00000000" w:rsidRDefault="00F25468"/>
      </w:docPartBody>
    </w:docPart>
    <w:docPart>
      <w:docPartPr>
        <w:name w:val="6EA5C1F09FB64C4F9418D69E962D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39B3-5ADB-4DCD-A5BA-A55DA378F96F}"/>
      </w:docPartPr>
      <w:docPartBody>
        <w:p w:rsidR="00000000" w:rsidRDefault="00F25468"/>
      </w:docPartBody>
    </w:docPart>
    <w:docPart>
      <w:docPartPr>
        <w:name w:val="4DE1856882B8444FBF6E0CC430DB8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CCC1C-70B0-40C0-A174-CC91B36F7CDF}"/>
      </w:docPartPr>
      <w:docPartBody>
        <w:p w:rsidR="00000000" w:rsidRDefault="00F25468"/>
      </w:docPartBody>
    </w:docPart>
    <w:docPart>
      <w:docPartPr>
        <w:name w:val="BCAAA6E28E464E5098BDEB754A63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F0B5-70CA-4193-8FCD-592422975F4E}"/>
      </w:docPartPr>
      <w:docPartBody>
        <w:p w:rsidR="00000000" w:rsidRDefault="00F25468"/>
      </w:docPartBody>
    </w:docPart>
    <w:docPart>
      <w:docPartPr>
        <w:name w:val="F36EACFDF58D43B085D581939B8B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3212-A072-4C51-8252-008D45DE7F3E}"/>
      </w:docPartPr>
      <w:docPartBody>
        <w:p w:rsidR="00000000" w:rsidRDefault="00F25468"/>
      </w:docPartBody>
    </w:docPart>
    <w:docPart>
      <w:docPartPr>
        <w:name w:val="F1808BF76C51401DAEC3BBE646A2F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774B9-684D-4815-9CC8-920C4B43B278}"/>
      </w:docPartPr>
      <w:docPartBody>
        <w:p w:rsidR="00000000" w:rsidRDefault="007C4CDF" w:rsidP="007C4CDF">
          <w:pPr>
            <w:pStyle w:val="F1808BF76C51401DAEC3BBE646A2F3B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9DC2D1561D442BFBC2D2F666ED7E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9032-AAC7-4472-9E7F-CAA7C62AFE39}"/>
      </w:docPartPr>
      <w:docPartBody>
        <w:p w:rsidR="00000000" w:rsidRDefault="00F25468"/>
      </w:docPartBody>
    </w:docPart>
    <w:docPart>
      <w:docPartPr>
        <w:name w:val="94C4334A6782413B8792AFB571CFC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4DB4-2128-4523-A4C2-A9FFEDEE574B}"/>
      </w:docPartPr>
      <w:docPartBody>
        <w:p w:rsidR="00000000" w:rsidRDefault="00F25468"/>
      </w:docPartBody>
    </w:docPart>
    <w:docPart>
      <w:docPartPr>
        <w:name w:val="206B3C68117748EFB7B206331864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8844-1795-4D5E-AA48-21177BEE3C5A}"/>
      </w:docPartPr>
      <w:docPartBody>
        <w:p w:rsidR="00000000" w:rsidRDefault="007C4CDF" w:rsidP="007C4CDF">
          <w:pPr>
            <w:pStyle w:val="206B3C68117748EFB7B20633186480B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853B56B9EE84543B7050CCC8745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E9158-9CCC-438A-B398-630FE0D98F8A}"/>
      </w:docPartPr>
      <w:docPartBody>
        <w:p w:rsidR="00000000" w:rsidRDefault="00F25468"/>
      </w:docPartBody>
    </w:docPart>
    <w:docPart>
      <w:docPartPr>
        <w:name w:val="B1DF4872C2EB4854880E094585C5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3B680-11FC-45C2-8941-36BA99CEBAFD}"/>
      </w:docPartPr>
      <w:docPartBody>
        <w:p w:rsidR="00000000" w:rsidRDefault="00F254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C4CDF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25468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CDF"/>
    <w:rPr>
      <w:color w:val="808080"/>
    </w:rPr>
  </w:style>
  <w:style w:type="paragraph" w:customStyle="1" w:styleId="F1808BF76C51401DAEC3BBE646A2F3B6">
    <w:name w:val="F1808BF76C51401DAEC3BBE646A2F3B6"/>
    <w:rsid w:val="007C4CDF"/>
    <w:pPr>
      <w:spacing w:after="160" w:line="259" w:lineRule="auto"/>
    </w:pPr>
  </w:style>
  <w:style w:type="paragraph" w:customStyle="1" w:styleId="206B3C68117748EFB7B20633186480BC">
    <w:name w:val="206B3C68117748EFB7B20633186480BC"/>
    <w:rsid w:val="007C4CDF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466</Words>
  <Characters>2660</Characters>
  <Application>Microsoft Office Word</Application>
  <DocSecurity>0</DocSecurity>
  <Lines>22</Lines>
  <Paragraphs>6</Paragraphs>
  <ScaleCrop>false</ScaleCrop>
  <Company>Texas Legislative Council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2023-03-28T21:40:00Z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