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2EE" w:rsidRDefault="002362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1B68DEDCF5477BBB0E9D85EE893BBD"/>
          </w:placeholder>
        </w:sdtPr>
        <w:sdtContent>
          <w:r w:rsidRPr="005C2A78">
            <w:rPr>
              <w:rFonts w:cs="Times New Roman"/>
              <w:b/>
              <w:szCs w:val="24"/>
              <w:u w:val="single"/>
            </w:rPr>
            <w:t>BILL ANALYSIS</w:t>
          </w:r>
        </w:sdtContent>
      </w:sdt>
    </w:p>
    <w:p w:rsidR="002362EE" w:rsidRPr="00585C31" w:rsidRDefault="002362EE" w:rsidP="000F1DF9">
      <w:pPr>
        <w:spacing w:after="0" w:line="240" w:lineRule="auto"/>
        <w:rPr>
          <w:rFonts w:cs="Times New Roman"/>
          <w:szCs w:val="24"/>
        </w:rPr>
      </w:pPr>
    </w:p>
    <w:p w:rsidR="002362EE" w:rsidRPr="00585C31" w:rsidRDefault="002362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62EE" w:rsidTr="000F1DF9">
        <w:tc>
          <w:tcPr>
            <w:tcW w:w="2718" w:type="dxa"/>
          </w:tcPr>
          <w:p w:rsidR="002362EE" w:rsidRPr="005C2A78" w:rsidRDefault="002362EE" w:rsidP="006D756B">
            <w:pPr>
              <w:rPr>
                <w:rFonts w:cs="Times New Roman"/>
                <w:szCs w:val="24"/>
              </w:rPr>
            </w:pPr>
            <w:sdt>
              <w:sdtPr>
                <w:rPr>
                  <w:rFonts w:cs="Times New Roman"/>
                  <w:szCs w:val="24"/>
                </w:rPr>
                <w:alias w:val="Agency Title"/>
                <w:tag w:val="AgencyTitleContentControl"/>
                <w:id w:val="1920747753"/>
                <w:lock w:val="sdtContentLocked"/>
                <w:placeholder>
                  <w:docPart w:val="C298F7C3750C4120A8300AB569C89F54"/>
                </w:placeholder>
              </w:sdtPr>
              <w:sdtEndPr>
                <w:rPr>
                  <w:rFonts w:cstheme="minorBidi"/>
                  <w:szCs w:val="22"/>
                </w:rPr>
              </w:sdtEndPr>
              <w:sdtContent>
                <w:r>
                  <w:rPr>
                    <w:rFonts w:cs="Times New Roman"/>
                    <w:szCs w:val="24"/>
                  </w:rPr>
                  <w:t>Senate Research Center</w:t>
                </w:r>
              </w:sdtContent>
            </w:sdt>
          </w:p>
        </w:tc>
        <w:tc>
          <w:tcPr>
            <w:tcW w:w="6858" w:type="dxa"/>
          </w:tcPr>
          <w:p w:rsidR="002362EE" w:rsidRPr="00FF6471" w:rsidRDefault="002362EE" w:rsidP="000F1DF9">
            <w:pPr>
              <w:jc w:val="right"/>
              <w:rPr>
                <w:rFonts w:cs="Times New Roman"/>
                <w:szCs w:val="24"/>
              </w:rPr>
            </w:pPr>
            <w:sdt>
              <w:sdtPr>
                <w:rPr>
                  <w:rFonts w:cs="Times New Roman"/>
                  <w:szCs w:val="24"/>
                </w:rPr>
                <w:alias w:val="Bill Number"/>
                <w:tag w:val="BillNumberOne"/>
                <w:id w:val="-410784069"/>
                <w:lock w:val="sdtContentLocked"/>
                <w:placeholder>
                  <w:docPart w:val="E0B19D45847443029856E782A0ED56B8"/>
                </w:placeholder>
              </w:sdtPr>
              <w:sdtContent>
                <w:r>
                  <w:rPr>
                    <w:rFonts w:cs="Times New Roman"/>
                    <w:szCs w:val="24"/>
                  </w:rPr>
                  <w:t>S.B. 562</w:t>
                </w:r>
              </w:sdtContent>
            </w:sdt>
          </w:p>
        </w:tc>
      </w:tr>
      <w:tr w:rsidR="002362EE" w:rsidTr="000F1DF9">
        <w:sdt>
          <w:sdtPr>
            <w:rPr>
              <w:rFonts w:cs="Times New Roman"/>
              <w:szCs w:val="24"/>
            </w:rPr>
            <w:alias w:val="TLCNumber"/>
            <w:tag w:val="TLCNumber"/>
            <w:id w:val="-542600604"/>
            <w:lock w:val="sdtLocked"/>
            <w:placeholder>
              <w:docPart w:val="9D73C76406AF4437BA2317E3445E1021"/>
            </w:placeholder>
          </w:sdtPr>
          <w:sdtContent>
            <w:tc>
              <w:tcPr>
                <w:tcW w:w="2718" w:type="dxa"/>
              </w:tcPr>
              <w:p w:rsidR="002362EE" w:rsidRPr="000F1DF9" w:rsidRDefault="002362EE" w:rsidP="00C65088">
                <w:pPr>
                  <w:rPr>
                    <w:rFonts w:cs="Times New Roman"/>
                    <w:szCs w:val="24"/>
                  </w:rPr>
                </w:pPr>
                <w:r>
                  <w:rPr>
                    <w:rFonts w:cs="Times New Roman"/>
                    <w:szCs w:val="24"/>
                  </w:rPr>
                  <w:t>88R2407 ANG-D</w:t>
                </w:r>
              </w:p>
            </w:tc>
          </w:sdtContent>
        </w:sdt>
        <w:tc>
          <w:tcPr>
            <w:tcW w:w="6858" w:type="dxa"/>
          </w:tcPr>
          <w:p w:rsidR="002362EE" w:rsidRPr="005C2A78" w:rsidRDefault="002362EE" w:rsidP="00073EDD">
            <w:pPr>
              <w:jc w:val="right"/>
              <w:rPr>
                <w:rFonts w:cs="Times New Roman"/>
                <w:szCs w:val="24"/>
              </w:rPr>
            </w:pPr>
            <w:sdt>
              <w:sdtPr>
                <w:rPr>
                  <w:rFonts w:cs="Times New Roman"/>
                  <w:szCs w:val="24"/>
                </w:rPr>
                <w:alias w:val="Author Label"/>
                <w:tag w:val="By"/>
                <w:id w:val="72399597"/>
                <w:lock w:val="sdtLocked"/>
                <w:placeholder>
                  <w:docPart w:val="EC95818100EC4CC28771DC057E4E12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5D7306A0D4441AA17FA684CD7B19E3"/>
                </w:placeholder>
              </w:sdtPr>
              <w:sdtContent>
                <w:r>
                  <w:rPr>
                    <w:rFonts w:cs="Times New Roman"/>
                    <w:szCs w:val="24"/>
                  </w:rPr>
                  <w:t>Sparks</w:t>
                </w:r>
              </w:sdtContent>
            </w:sdt>
            <w:sdt>
              <w:sdtPr>
                <w:rPr>
                  <w:rFonts w:cs="Times New Roman"/>
                  <w:szCs w:val="24"/>
                </w:rPr>
                <w:alias w:val="Sponsor"/>
                <w:tag w:val="Sponsor"/>
                <w:id w:val="-2039656131"/>
                <w:lock w:val="sdtContentLocked"/>
                <w:placeholder>
                  <w:docPart w:val="70D650A8134F4EF8BDDDA17C8A8DAEF0"/>
                </w:placeholder>
                <w:showingPlcHdr/>
              </w:sdtPr>
              <w:sdtContent/>
            </w:sdt>
            <w:sdt>
              <w:sdtPr>
                <w:rPr>
                  <w:rFonts w:cs="Times New Roman"/>
                  <w:szCs w:val="24"/>
                </w:rPr>
                <w:alias w:val="DualSponsor"/>
                <w:tag w:val="DualSponsor"/>
                <w:id w:val="1029379812"/>
                <w:lock w:val="sdtContentLocked"/>
                <w:placeholder>
                  <w:docPart w:val="038944D294224E4A9AD82595DF9C6B82"/>
                </w:placeholder>
                <w:showingPlcHdr/>
              </w:sdtPr>
              <w:sdtContent/>
            </w:sdt>
          </w:p>
        </w:tc>
      </w:tr>
      <w:tr w:rsidR="002362EE" w:rsidTr="000F1DF9">
        <w:tc>
          <w:tcPr>
            <w:tcW w:w="2718" w:type="dxa"/>
          </w:tcPr>
          <w:p w:rsidR="002362EE" w:rsidRPr="00BC7495" w:rsidRDefault="002362EE" w:rsidP="000F1DF9">
            <w:pPr>
              <w:rPr>
                <w:rFonts w:cs="Times New Roman"/>
                <w:szCs w:val="24"/>
              </w:rPr>
            </w:pPr>
          </w:p>
        </w:tc>
        <w:sdt>
          <w:sdtPr>
            <w:rPr>
              <w:rFonts w:cs="Times New Roman"/>
              <w:szCs w:val="24"/>
            </w:rPr>
            <w:alias w:val="Committee"/>
            <w:tag w:val="Committee"/>
            <w:id w:val="1914272295"/>
            <w:lock w:val="sdtContentLocked"/>
            <w:placeholder>
              <w:docPart w:val="63478D45758B40DC9E390EB0A580B664"/>
            </w:placeholder>
          </w:sdtPr>
          <w:sdtContent>
            <w:tc>
              <w:tcPr>
                <w:tcW w:w="6858" w:type="dxa"/>
              </w:tcPr>
              <w:p w:rsidR="002362EE" w:rsidRPr="00FF6471" w:rsidRDefault="002362EE" w:rsidP="000F1DF9">
                <w:pPr>
                  <w:jc w:val="right"/>
                  <w:rPr>
                    <w:rFonts w:cs="Times New Roman"/>
                    <w:szCs w:val="24"/>
                  </w:rPr>
                </w:pPr>
                <w:r>
                  <w:rPr>
                    <w:rFonts w:cs="Times New Roman"/>
                    <w:szCs w:val="24"/>
                  </w:rPr>
                  <w:t>Education</w:t>
                </w:r>
              </w:p>
            </w:tc>
          </w:sdtContent>
        </w:sdt>
      </w:tr>
      <w:tr w:rsidR="002362EE" w:rsidTr="000F1DF9">
        <w:tc>
          <w:tcPr>
            <w:tcW w:w="2718" w:type="dxa"/>
          </w:tcPr>
          <w:p w:rsidR="002362EE" w:rsidRPr="00BC7495" w:rsidRDefault="002362EE" w:rsidP="000F1DF9">
            <w:pPr>
              <w:rPr>
                <w:rFonts w:cs="Times New Roman"/>
                <w:szCs w:val="24"/>
              </w:rPr>
            </w:pPr>
          </w:p>
        </w:tc>
        <w:sdt>
          <w:sdtPr>
            <w:rPr>
              <w:rFonts w:cs="Times New Roman"/>
              <w:szCs w:val="24"/>
            </w:rPr>
            <w:alias w:val="Date"/>
            <w:tag w:val="DateContentControl"/>
            <w:id w:val="1178081906"/>
            <w:lock w:val="sdtLocked"/>
            <w:placeholder>
              <w:docPart w:val="6C1793B10E1546E498C659FC5A0CB213"/>
            </w:placeholder>
            <w:date w:fullDate="2023-03-10T00:00:00Z">
              <w:dateFormat w:val="M/d/yyyy"/>
              <w:lid w:val="en-US"/>
              <w:storeMappedDataAs w:val="dateTime"/>
              <w:calendar w:val="gregorian"/>
            </w:date>
          </w:sdtPr>
          <w:sdtContent>
            <w:tc>
              <w:tcPr>
                <w:tcW w:w="6858" w:type="dxa"/>
              </w:tcPr>
              <w:p w:rsidR="002362EE" w:rsidRPr="00FF6471" w:rsidRDefault="002362EE" w:rsidP="000F1DF9">
                <w:pPr>
                  <w:jc w:val="right"/>
                  <w:rPr>
                    <w:rFonts w:cs="Times New Roman"/>
                    <w:szCs w:val="24"/>
                  </w:rPr>
                </w:pPr>
                <w:r>
                  <w:rPr>
                    <w:rFonts w:cs="Times New Roman"/>
                    <w:szCs w:val="24"/>
                  </w:rPr>
                  <w:t>3/10/2023</w:t>
                </w:r>
              </w:p>
            </w:tc>
          </w:sdtContent>
        </w:sdt>
      </w:tr>
      <w:tr w:rsidR="002362EE" w:rsidTr="000F1DF9">
        <w:tc>
          <w:tcPr>
            <w:tcW w:w="2718" w:type="dxa"/>
          </w:tcPr>
          <w:p w:rsidR="002362EE" w:rsidRPr="00BC7495" w:rsidRDefault="002362EE" w:rsidP="000F1DF9">
            <w:pPr>
              <w:rPr>
                <w:rFonts w:cs="Times New Roman"/>
                <w:szCs w:val="24"/>
              </w:rPr>
            </w:pPr>
          </w:p>
        </w:tc>
        <w:sdt>
          <w:sdtPr>
            <w:rPr>
              <w:rFonts w:cs="Times New Roman"/>
              <w:szCs w:val="24"/>
            </w:rPr>
            <w:alias w:val="BA Version"/>
            <w:tag w:val="BAVersion"/>
            <w:id w:val="-1685590809"/>
            <w:lock w:val="sdtContentLocked"/>
            <w:placeholder>
              <w:docPart w:val="3383CB9BAF4543F2AF7947FD53594291"/>
            </w:placeholder>
          </w:sdtPr>
          <w:sdtContent>
            <w:tc>
              <w:tcPr>
                <w:tcW w:w="6858" w:type="dxa"/>
              </w:tcPr>
              <w:p w:rsidR="002362EE" w:rsidRPr="00FF6471" w:rsidRDefault="002362EE" w:rsidP="000F1DF9">
                <w:pPr>
                  <w:jc w:val="right"/>
                  <w:rPr>
                    <w:rFonts w:cs="Times New Roman"/>
                    <w:szCs w:val="24"/>
                  </w:rPr>
                </w:pPr>
                <w:r>
                  <w:rPr>
                    <w:rFonts w:cs="Times New Roman"/>
                    <w:szCs w:val="24"/>
                  </w:rPr>
                  <w:t>As Filed</w:t>
                </w:r>
              </w:p>
            </w:tc>
          </w:sdtContent>
        </w:sdt>
      </w:tr>
    </w:tbl>
    <w:p w:rsidR="002362EE" w:rsidRPr="00FF6471" w:rsidRDefault="002362EE" w:rsidP="000F1DF9">
      <w:pPr>
        <w:spacing w:after="0" w:line="240" w:lineRule="auto"/>
        <w:rPr>
          <w:rFonts w:cs="Times New Roman"/>
          <w:szCs w:val="24"/>
        </w:rPr>
      </w:pPr>
    </w:p>
    <w:p w:rsidR="002362EE" w:rsidRPr="00FF6471" w:rsidRDefault="002362EE" w:rsidP="000F1DF9">
      <w:pPr>
        <w:spacing w:after="0" w:line="240" w:lineRule="auto"/>
        <w:rPr>
          <w:rFonts w:cs="Times New Roman"/>
          <w:szCs w:val="24"/>
        </w:rPr>
      </w:pPr>
    </w:p>
    <w:p w:rsidR="002362EE" w:rsidRPr="00FF6471" w:rsidRDefault="002362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20567BDCD54FF4A399FB90859B5A1D"/>
        </w:placeholder>
      </w:sdtPr>
      <w:sdtContent>
        <w:p w:rsidR="002362EE" w:rsidRDefault="002362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184961006441F9A75C7BE12FFD0232"/>
        </w:placeholder>
      </w:sdtPr>
      <w:sdtContent>
        <w:p w:rsidR="002362EE" w:rsidRDefault="002362EE" w:rsidP="00A43A15">
          <w:pPr>
            <w:pStyle w:val="NormalWeb"/>
            <w:spacing w:before="0" w:beforeAutospacing="0" w:after="0" w:afterAutospacing="0"/>
            <w:jc w:val="both"/>
            <w:divId w:val="869684657"/>
            <w:rPr>
              <w:rFonts w:eastAsia="Times New Roman"/>
              <w:bCs/>
            </w:rPr>
          </w:pPr>
        </w:p>
        <w:p w:rsidR="002362EE" w:rsidRDefault="002362EE" w:rsidP="00A43A15">
          <w:pPr>
            <w:pStyle w:val="NormalWeb"/>
            <w:spacing w:before="0" w:beforeAutospacing="0" w:after="0" w:afterAutospacing="0"/>
            <w:jc w:val="both"/>
            <w:divId w:val="869684657"/>
            <w:rPr>
              <w:color w:val="000000"/>
            </w:rPr>
          </w:pPr>
          <w:r w:rsidRPr="00A43A15">
            <w:rPr>
              <w:color w:val="000000"/>
            </w:rPr>
            <w:t>In 2019, the 86th legislature passed S</w:t>
          </w:r>
          <w:r>
            <w:rPr>
              <w:color w:val="000000"/>
            </w:rPr>
            <w:t>.</w:t>
          </w:r>
          <w:r w:rsidRPr="00A43A15">
            <w:rPr>
              <w:color w:val="000000"/>
            </w:rPr>
            <w:t>B</w:t>
          </w:r>
          <w:r>
            <w:rPr>
              <w:color w:val="000000"/>
            </w:rPr>
            <w:t>.</w:t>
          </w:r>
          <w:r w:rsidRPr="00A43A15">
            <w:rPr>
              <w:color w:val="000000"/>
            </w:rPr>
            <w:t xml:space="preserve"> 11, which created safe and supportive school teams and threat assessments in school districts across Texas. Safe and supportive school teams are support systems that review threat reports, conduct threat assessments, and develop interventions to support students who are the subject of these threat assessments.</w:t>
          </w:r>
        </w:p>
        <w:p w:rsidR="002362EE" w:rsidRPr="00A43A15" w:rsidRDefault="002362EE" w:rsidP="00A43A15">
          <w:pPr>
            <w:pStyle w:val="NormalWeb"/>
            <w:spacing w:before="0" w:beforeAutospacing="0" w:after="0" w:afterAutospacing="0"/>
            <w:jc w:val="both"/>
            <w:divId w:val="869684657"/>
            <w:rPr>
              <w:color w:val="000000"/>
            </w:rPr>
          </w:pPr>
        </w:p>
        <w:p w:rsidR="002362EE" w:rsidRDefault="002362EE" w:rsidP="00A43A15">
          <w:pPr>
            <w:pStyle w:val="NormalWeb"/>
            <w:spacing w:before="0" w:beforeAutospacing="0" w:after="0" w:afterAutospacing="0"/>
            <w:jc w:val="both"/>
            <w:divId w:val="869684657"/>
            <w:rPr>
              <w:color w:val="000000"/>
            </w:rPr>
          </w:pPr>
          <w:r w:rsidRPr="00A43A15">
            <w:rPr>
              <w:color w:val="000000"/>
            </w:rPr>
            <w:t>Currently, parents are notified when a student is identified of being at-risk for suicide, when trauma-informed care is administered to a student, and when safety and security audits are conducted by the school district. A safe and supportive school team may not provide mental health services to students under 18 years old without written consent from the parent.</w:t>
          </w:r>
        </w:p>
        <w:p w:rsidR="002362EE" w:rsidRPr="00A43A15" w:rsidRDefault="002362EE" w:rsidP="00A43A15">
          <w:pPr>
            <w:pStyle w:val="NormalWeb"/>
            <w:spacing w:before="0" w:beforeAutospacing="0" w:after="0" w:afterAutospacing="0"/>
            <w:jc w:val="both"/>
            <w:divId w:val="869684657"/>
            <w:rPr>
              <w:color w:val="000000"/>
            </w:rPr>
          </w:pPr>
        </w:p>
        <w:p w:rsidR="002362EE" w:rsidRDefault="002362EE" w:rsidP="00A43A15">
          <w:pPr>
            <w:pStyle w:val="NormalWeb"/>
            <w:spacing w:before="0" w:beforeAutospacing="0" w:after="0" w:afterAutospacing="0"/>
            <w:jc w:val="both"/>
            <w:divId w:val="869684657"/>
            <w:rPr>
              <w:color w:val="000000"/>
            </w:rPr>
          </w:pPr>
          <w:r w:rsidRPr="00A43A15">
            <w:rPr>
              <w:color w:val="000000"/>
            </w:rPr>
            <w:t>However, there is no requirement for parental involvement in the threat assessment process, other than providing consent for the student to receive such mental health services. Related support is provided to families, and family members may be involved in the threat assessment process, but it is not mandatory for them to do so.</w:t>
          </w:r>
        </w:p>
        <w:p w:rsidR="002362EE" w:rsidRPr="00A43A15" w:rsidRDefault="002362EE" w:rsidP="00A43A15">
          <w:pPr>
            <w:pStyle w:val="NormalWeb"/>
            <w:spacing w:before="0" w:beforeAutospacing="0" w:after="0" w:afterAutospacing="0"/>
            <w:jc w:val="both"/>
            <w:divId w:val="869684657"/>
            <w:rPr>
              <w:color w:val="000000"/>
            </w:rPr>
          </w:pPr>
        </w:p>
        <w:p w:rsidR="002362EE" w:rsidRPr="00A43A15" w:rsidRDefault="002362EE" w:rsidP="00A43A15">
          <w:pPr>
            <w:pStyle w:val="NormalWeb"/>
            <w:spacing w:before="0" w:beforeAutospacing="0" w:after="0" w:afterAutospacing="0"/>
            <w:jc w:val="both"/>
            <w:divId w:val="869684657"/>
            <w:rPr>
              <w:color w:val="000000"/>
            </w:rPr>
          </w:pPr>
          <w:r w:rsidRPr="00A43A15">
            <w:rPr>
              <w:color w:val="000000"/>
            </w:rPr>
            <w:t>S</w:t>
          </w:r>
          <w:r>
            <w:rPr>
              <w:color w:val="000000"/>
            </w:rPr>
            <w:t>.</w:t>
          </w:r>
          <w:r w:rsidRPr="00A43A15">
            <w:rPr>
              <w:color w:val="000000"/>
            </w:rPr>
            <w:t>B</w:t>
          </w:r>
          <w:r>
            <w:rPr>
              <w:color w:val="000000"/>
            </w:rPr>
            <w:t>.</w:t>
          </w:r>
          <w:r w:rsidRPr="00A43A15">
            <w:rPr>
              <w:color w:val="000000"/>
            </w:rPr>
            <w:t xml:space="preserve"> 562 requires parents to be notified that a school's threat assessment team has plans to assess the child, prior to conducting said assessment. In conducting the assessment, S</w:t>
          </w:r>
          <w:r>
            <w:rPr>
              <w:color w:val="000000"/>
            </w:rPr>
            <w:t>.</w:t>
          </w:r>
          <w:r w:rsidRPr="00A43A15">
            <w:rPr>
              <w:color w:val="000000"/>
            </w:rPr>
            <w:t>B</w:t>
          </w:r>
          <w:r>
            <w:rPr>
              <w:color w:val="000000"/>
            </w:rPr>
            <w:t>.</w:t>
          </w:r>
          <w:r w:rsidRPr="00A43A15">
            <w:rPr>
              <w:color w:val="000000"/>
            </w:rPr>
            <w:t xml:space="preserve"> 562 requires the team to allow the parent to participate in the assessment and provide the team with additional information. After the assessment is completed, the team is obliged to share its findings and conclusions with the parent. Overall, S</w:t>
          </w:r>
          <w:r>
            <w:rPr>
              <w:color w:val="000000"/>
            </w:rPr>
            <w:t>.</w:t>
          </w:r>
          <w:r w:rsidRPr="00A43A15">
            <w:rPr>
              <w:color w:val="000000"/>
            </w:rPr>
            <w:t>B</w:t>
          </w:r>
          <w:r>
            <w:rPr>
              <w:color w:val="000000"/>
            </w:rPr>
            <w:t>.</w:t>
          </w:r>
          <w:r w:rsidRPr="00A43A15">
            <w:rPr>
              <w:color w:val="000000"/>
            </w:rPr>
            <w:t xml:space="preserve"> 562 provides more transparency and cooperation between the school's team and the parent. </w:t>
          </w:r>
        </w:p>
        <w:p w:rsidR="002362EE" w:rsidRPr="00D70925" w:rsidRDefault="002362EE" w:rsidP="00A43A15">
          <w:pPr>
            <w:spacing w:after="0" w:line="240" w:lineRule="auto"/>
            <w:jc w:val="both"/>
            <w:rPr>
              <w:rFonts w:eastAsia="Times New Roman" w:cs="Times New Roman"/>
              <w:bCs/>
              <w:szCs w:val="24"/>
            </w:rPr>
          </w:pPr>
        </w:p>
      </w:sdtContent>
    </w:sdt>
    <w:p w:rsidR="002362EE" w:rsidRDefault="002362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562 </w:t>
      </w:r>
      <w:bookmarkStart w:id="1" w:name="AmendsCurrentLaw"/>
      <w:bookmarkEnd w:id="1"/>
      <w:r>
        <w:rPr>
          <w:rFonts w:cs="Times New Roman"/>
          <w:szCs w:val="24"/>
        </w:rPr>
        <w:t>amends current law relating to parental rights regarding a threat assessment of a student conducted by a public school's threat assessment and safe and supportive school team.</w:t>
      </w:r>
    </w:p>
    <w:p w:rsidR="002362EE" w:rsidRPr="00BB7214" w:rsidRDefault="002362EE" w:rsidP="000F1DF9">
      <w:pPr>
        <w:spacing w:after="0" w:line="240" w:lineRule="auto"/>
        <w:jc w:val="both"/>
        <w:rPr>
          <w:rFonts w:eastAsia="Times New Roman" w:cs="Times New Roman"/>
          <w:szCs w:val="24"/>
        </w:rPr>
      </w:pPr>
    </w:p>
    <w:p w:rsidR="002362EE" w:rsidRPr="005C2A78" w:rsidRDefault="002362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3759AE0D8C4AD192CB5F6E589984C5"/>
          </w:placeholder>
        </w:sdtPr>
        <w:sdtContent>
          <w:r>
            <w:rPr>
              <w:rFonts w:eastAsia="Times New Roman" w:cs="Times New Roman"/>
              <w:b/>
              <w:szCs w:val="24"/>
              <w:u w:val="single"/>
            </w:rPr>
            <w:t>RULEMAKING AUTHORITY</w:t>
          </w:r>
        </w:sdtContent>
      </w:sdt>
    </w:p>
    <w:p w:rsidR="002362EE" w:rsidRPr="006529C4" w:rsidRDefault="002362EE" w:rsidP="00774EC7">
      <w:pPr>
        <w:spacing w:after="0" w:line="240" w:lineRule="auto"/>
        <w:jc w:val="both"/>
        <w:rPr>
          <w:rFonts w:cs="Times New Roman"/>
          <w:szCs w:val="24"/>
        </w:rPr>
      </w:pPr>
    </w:p>
    <w:p w:rsidR="002362EE" w:rsidRPr="006529C4" w:rsidRDefault="002362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62EE" w:rsidRPr="006529C4" w:rsidRDefault="002362EE" w:rsidP="00774EC7">
      <w:pPr>
        <w:spacing w:after="0" w:line="240" w:lineRule="auto"/>
        <w:jc w:val="both"/>
        <w:rPr>
          <w:rFonts w:cs="Times New Roman"/>
          <w:szCs w:val="24"/>
        </w:rPr>
      </w:pPr>
    </w:p>
    <w:p w:rsidR="002362EE" w:rsidRPr="005C2A78" w:rsidRDefault="002362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DD2B2A404A4437BB06EA5078322A1D"/>
          </w:placeholder>
        </w:sdtPr>
        <w:sdtContent>
          <w:r>
            <w:rPr>
              <w:rFonts w:eastAsia="Times New Roman" w:cs="Times New Roman"/>
              <w:b/>
              <w:szCs w:val="24"/>
              <w:u w:val="single"/>
            </w:rPr>
            <w:t>SECTION BY SECTION ANALYSIS</w:t>
          </w:r>
        </w:sdtContent>
      </w:sdt>
    </w:p>
    <w:p w:rsidR="002362EE" w:rsidRPr="005C2A78" w:rsidRDefault="002362EE" w:rsidP="000F1DF9">
      <w:pPr>
        <w:spacing w:after="0" w:line="240" w:lineRule="auto"/>
        <w:jc w:val="both"/>
        <w:rPr>
          <w:rFonts w:eastAsia="Times New Roman" w:cs="Times New Roman"/>
          <w:szCs w:val="24"/>
        </w:rPr>
      </w:pPr>
    </w:p>
    <w:p w:rsidR="002362EE" w:rsidRDefault="002362EE" w:rsidP="00F503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37.115, Education Code, by adding Subsections (f-1) and (f-2), as follows:</w:t>
      </w:r>
    </w:p>
    <w:p w:rsidR="002362EE" w:rsidRDefault="002362EE" w:rsidP="00F5035E">
      <w:pPr>
        <w:spacing w:after="0" w:line="240" w:lineRule="auto"/>
        <w:jc w:val="both"/>
        <w:rPr>
          <w:rFonts w:eastAsia="Times New Roman" w:cs="Times New Roman"/>
          <w:szCs w:val="24"/>
        </w:rPr>
      </w:pPr>
    </w:p>
    <w:p w:rsidR="002362EE" w:rsidRDefault="002362EE" w:rsidP="00F5035E">
      <w:pPr>
        <w:spacing w:after="0" w:line="240" w:lineRule="auto"/>
        <w:ind w:left="720"/>
        <w:jc w:val="both"/>
        <w:rPr>
          <w:rFonts w:eastAsia="Times New Roman" w:cs="Times New Roman"/>
          <w:szCs w:val="24"/>
        </w:rPr>
      </w:pPr>
      <w:r>
        <w:rPr>
          <w:rFonts w:eastAsia="Times New Roman" w:cs="Times New Roman"/>
          <w:szCs w:val="24"/>
        </w:rPr>
        <w:t xml:space="preserve">(f-1) Requires a team, </w:t>
      </w:r>
      <w:r w:rsidRPr="000078DD">
        <w:rPr>
          <w:rFonts w:eastAsia="Times New Roman" w:cs="Times New Roman"/>
          <w:szCs w:val="24"/>
        </w:rPr>
        <w:t xml:space="preserve">before </w:t>
      </w:r>
      <w:r>
        <w:rPr>
          <w:rFonts w:eastAsia="Times New Roman" w:cs="Times New Roman"/>
          <w:szCs w:val="24"/>
        </w:rPr>
        <w:t>the</w:t>
      </w:r>
      <w:r w:rsidRPr="000078DD">
        <w:rPr>
          <w:rFonts w:eastAsia="Times New Roman" w:cs="Times New Roman"/>
          <w:szCs w:val="24"/>
        </w:rPr>
        <w:t xml:space="preserve"> team is authorized to conduct a threat assessment of a student</w:t>
      </w:r>
      <w:r>
        <w:rPr>
          <w:rFonts w:eastAsia="Times New Roman" w:cs="Times New Roman"/>
          <w:szCs w:val="24"/>
        </w:rPr>
        <w:t>, to notify the parent or a person standing in parental relation to the student regarding the assessment. Requires the team, in conducting the assessment, to provide an opportunity for the parent or person to:</w:t>
      </w:r>
    </w:p>
    <w:p w:rsidR="002362EE" w:rsidRDefault="002362EE" w:rsidP="00F5035E">
      <w:pPr>
        <w:spacing w:after="0" w:line="240" w:lineRule="auto"/>
        <w:ind w:left="720"/>
        <w:jc w:val="both"/>
        <w:rPr>
          <w:rFonts w:eastAsia="Times New Roman" w:cs="Times New Roman"/>
          <w:szCs w:val="24"/>
        </w:rPr>
      </w:pPr>
    </w:p>
    <w:p w:rsidR="002362EE" w:rsidRDefault="002362EE" w:rsidP="00F5035E">
      <w:pPr>
        <w:spacing w:after="0" w:line="240" w:lineRule="auto"/>
        <w:ind w:left="1440"/>
        <w:jc w:val="both"/>
        <w:rPr>
          <w:rFonts w:eastAsia="Times New Roman" w:cs="Times New Roman"/>
          <w:szCs w:val="24"/>
        </w:rPr>
      </w:pPr>
      <w:r>
        <w:rPr>
          <w:rFonts w:eastAsia="Times New Roman" w:cs="Times New Roman"/>
          <w:szCs w:val="24"/>
        </w:rPr>
        <w:t>(1) participate in the assessment, either in person or remotely; and</w:t>
      </w:r>
    </w:p>
    <w:p w:rsidR="002362EE" w:rsidRDefault="002362EE" w:rsidP="00F5035E">
      <w:pPr>
        <w:spacing w:after="0" w:line="240" w:lineRule="auto"/>
        <w:ind w:left="1440"/>
        <w:jc w:val="both"/>
        <w:rPr>
          <w:rFonts w:eastAsia="Times New Roman" w:cs="Times New Roman"/>
          <w:szCs w:val="24"/>
        </w:rPr>
      </w:pPr>
    </w:p>
    <w:p w:rsidR="002362EE" w:rsidRDefault="002362EE" w:rsidP="00F5035E">
      <w:pPr>
        <w:spacing w:after="0" w:line="240" w:lineRule="auto"/>
        <w:ind w:left="1440"/>
        <w:jc w:val="both"/>
        <w:rPr>
          <w:rFonts w:eastAsia="Times New Roman" w:cs="Times New Roman"/>
          <w:szCs w:val="24"/>
        </w:rPr>
      </w:pPr>
      <w:r>
        <w:rPr>
          <w:rFonts w:eastAsia="Times New Roman" w:cs="Times New Roman"/>
          <w:szCs w:val="24"/>
        </w:rPr>
        <w:t xml:space="preserve">(2) submit to the team information regarding the student. </w:t>
      </w:r>
    </w:p>
    <w:p w:rsidR="002362EE" w:rsidRDefault="002362EE" w:rsidP="00F5035E">
      <w:pPr>
        <w:spacing w:after="0" w:line="240" w:lineRule="auto"/>
        <w:ind w:left="1440"/>
        <w:jc w:val="both"/>
        <w:rPr>
          <w:rFonts w:eastAsia="Times New Roman" w:cs="Times New Roman"/>
          <w:szCs w:val="24"/>
        </w:rPr>
      </w:pPr>
    </w:p>
    <w:p w:rsidR="002362EE" w:rsidRPr="005C2A78" w:rsidRDefault="002362EE" w:rsidP="00F5035E">
      <w:pPr>
        <w:spacing w:after="0" w:line="240" w:lineRule="auto"/>
        <w:ind w:left="720"/>
        <w:jc w:val="both"/>
        <w:rPr>
          <w:rFonts w:eastAsia="Times New Roman" w:cs="Times New Roman"/>
          <w:szCs w:val="24"/>
        </w:rPr>
      </w:pPr>
      <w:r>
        <w:rPr>
          <w:rFonts w:eastAsia="Times New Roman" w:cs="Times New Roman"/>
          <w:szCs w:val="24"/>
        </w:rPr>
        <w:t xml:space="preserve">(f-2) Requires the team to provide to the parent or person standing in parental relation to the student the team's findings and conclusions regarding the student after completing a threat assessment of a student. </w:t>
      </w:r>
    </w:p>
    <w:p w:rsidR="002362EE" w:rsidRPr="005C2A78" w:rsidRDefault="002362EE" w:rsidP="00F5035E">
      <w:pPr>
        <w:spacing w:after="0" w:line="240" w:lineRule="auto"/>
        <w:jc w:val="both"/>
        <w:rPr>
          <w:rFonts w:eastAsia="Times New Roman" w:cs="Times New Roman"/>
          <w:szCs w:val="24"/>
        </w:rPr>
      </w:pPr>
    </w:p>
    <w:p w:rsidR="002362EE" w:rsidRPr="005C2A78" w:rsidRDefault="002362EE" w:rsidP="00F503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287E7F">
        <w:rPr>
          <w:rFonts w:eastAsia="Times New Roman" w:cs="Times New Roman"/>
          <w:spacing w:val="-1"/>
          <w:szCs w:val="24"/>
        </w:rPr>
        <w:t>Provides</w:t>
      </w:r>
      <w:r w:rsidRPr="00287E7F">
        <w:rPr>
          <w:rFonts w:eastAsia="Times New Roman" w:cs="Times New Roman"/>
          <w:spacing w:val="-3"/>
          <w:szCs w:val="24"/>
        </w:rPr>
        <w:t xml:space="preserve"> </w:t>
      </w:r>
      <w:r w:rsidRPr="00287E7F">
        <w:rPr>
          <w:rFonts w:eastAsia="Times New Roman" w:cs="Times New Roman"/>
          <w:spacing w:val="-1"/>
          <w:szCs w:val="24"/>
        </w:rPr>
        <w:t>that</w:t>
      </w:r>
      <w:r w:rsidRPr="00287E7F">
        <w:rPr>
          <w:rFonts w:eastAsia="Times New Roman" w:cs="Times New Roman"/>
          <w:szCs w:val="24"/>
        </w:rPr>
        <w:t xml:space="preserve"> </w:t>
      </w:r>
      <w:r w:rsidRPr="00287E7F">
        <w:rPr>
          <w:rFonts w:eastAsia="Times New Roman" w:cs="Times New Roman"/>
          <w:spacing w:val="-1"/>
          <w:szCs w:val="24"/>
        </w:rPr>
        <w:t>this</w:t>
      </w:r>
      <w:r w:rsidRPr="00287E7F">
        <w:rPr>
          <w:rFonts w:eastAsia="Times New Roman" w:cs="Times New Roman"/>
          <w:szCs w:val="24"/>
        </w:rPr>
        <w:t xml:space="preserve"> </w:t>
      </w:r>
      <w:r w:rsidRPr="00287E7F">
        <w:rPr>
          <w:rFonts w:eastAsia="Times New Roman" w:cs="Times New Roman"/>
          <w:spacing w:val="-2"/>
          <w:szCs w:val="24"/>
        </w:rPr>
        <w:t>Act</w:t>
      </w:r>
      <w:r w:rsidRPr="00287E7F">
        <w:rPr>
          <w:rFonts w:eastAsia="Times New Roman" w:cs="Times New Roman"/>
          <w:szCs w:val="24"/>
        </w:rPr>
        <w:t xml:space="preserve"> </w:t>
      </w:r>
      <w:r w:rsidRPr="00287E7F">
        <w:rPr>
          <w:rFonts w:eastAsia="Times New Roman" w:cs="Times New Roman"/>
          <w:spacing w:val="-2"/>
          <w:szCs w:val="24"/>
        </w:rPr>
        <w:t>applies</w:t>
      </w:r>
      <w:r w:rsidRPr="00287E7F">
        <w:rPr>
          <w:rFonts w:eastAsia="Times New Roman" w:cs="Times New Roman"/>
          <w:szCs w:val="24"/>
        </w:rPr>
        <w:t xml:space="preserve"> </w:t>
      </w:r>
      <w:r w:rsidRPr="00287E7F">
        <w:rPr>
          <w:rFonts w:eastAsia="Times New Roman" w:cs="Times New Roman"/>
          <w:spacing w:val="-1"/>
          <w:szCs w:val="24"/>
        </w:rPr>
        <w:t>beginning</w:t>
      </w:r>
      <w:r w:rsidRPr="00287E7F">
        <w:rPr>
          <w:rFonts w:eastAsia="Times New Roman" w:cs="Times New Roman"/>
          <w:spacing w:val="-3"/>
          <w:szCs w:val="24"/>
        </w:rPr>
        <w:t xml:space="preserve"> </w:t>
      </w:r>
      <w:r w:rsidRPr="00287E7F">
        <w:rPr>
          <w:rFonts w:eastAsia="Times New Roman" w:cs="Times New Roman"/>
          <w:spacing w:val="-1"/>
          <w:szCs w:val="24"/>
        </w:rPr>
        <w:t>with</w:t>
      </w:r>
      <w:r w:rsidRPr="00287E7F">
        <w:rPr>
          <w:rFonts w:eastAsia="Times New Roman" w:cs="Times New Roman"/>
          <w:spacing w:val="-3"/>
          <w:szCs w:val="24"/>
        </w:rPr>
        <w:t xml:space="preserve"> </w:t>
      </w:r>
      <w:r w:rsidRPr="00287E7F">
        <w:rPr>
          <w:rFonts w:eastAsia="Times New Roman" w:cs="Times New Roman"/>
          <w:szCs w:val="24"/>
        </w:rPr>
        <w:t>the</w:t>
      </w:r>
      <w:r w:rsidRPr="00287E7F">
        <w:rPr>
          <w:rFonts w:eastAsia="Times New Roman" w:cs="Times New Roman"/>
          <w:spacing w:val="-4"/>
          <w:szCs w:val="24"/>
        </w:rPr>
        <w:t xml:space="preserve"> </w:t>
      </w:r>
      <w:r w:rsidRPr="00287E7F">
        <w:rPr>
          <w:rFonts w:eastAsia="Times New Roman" w:cs="Times New Roman"/>
          <w:spacing w:val="-1"/>
          <w:szCs w:val="24"/>
        </w:rPr>
        <w:t>2023</w:t>
      </w:r>
      <w:r w:rsidRPr="00287E7F">
        <w:rPr>
          <w:rFonts w:ascii="Calibri" w:eastAsia="Calibri" w:hAnsi="Calibri" w:cs="Calibri"/>
          <w:spacing w:val="-1"/>
          <w:szCs w:val="24"/>
        </w:rPr>
        <w:t>–</w:t>
      </w:r>
      <w:r w:rsidRPr="00287E7F">
        <w:rPr>
          <w:rFonts w:eastAsia="Times New Roman" w:cs="Times New Roman"/>
          <w:spacing w:val="-1"/>
          <w:szCs w:val="24"/>
        </w:rPr>
        <w:t>2024</w:t>
      </w:r>
      <w:r w:rsidRPr="00287E7F">
        <w:rPr>
          <w:rFonts w:eastAsia="Times New Roman" w:cs="Times New Roman"/>
          <w:szCs w:val="24"/>
        </w:rPr>
        <w:t xml:space="preserve"> </w:t>
      </w:r>
      <w:r w:rsidRPr="00287E7F">
        <w:rPr>
          <w:rFonts w:eastAsia="Times New Roman" w:cs="Times New Roman"/>
          <w:spacing w:val="-1"/>
          <w:szCs w:val="24"/>
        </w:rPr>
        <w:t>school</w:t>
      </w:r>
      <w:r w:rsidRPr="00287E7F">
        <w:rPr>
          <w:rFonts w:eastAsia="Times New Roman" w:cs="Times New Roman"/>
          <w:spacing w:val="2"/>
          <w:szCs w:val="24"/>
        </w:rPr>
        <w:t xml:space="preserve"> </w:t>
      </w:r>
      <w:r w:rsidRPr="00287E7F">
        <w:rPr>
          <w:rFonts w:eastAsia="Times New Roman" w:cs="Times New Roman"/>
          <w:spacing w:val="-2"/>
          <w:szCs w:val="24"/>
        </w:rPr>
        <w:t>year.</w:t>
      </w:r>
    </w:p>
    <w:p w:rsidR="002362EE" w:rsidRPr="005C2A78" w:rsidRDefault="002362EE" w:rsidP="00F5035E">
      <w:pPr>
        <w:spacing w:after="0" w:line="240" w:lineRule="auto"/>
        <w:jc w:val="both"/>
        <w:rPr>
          <w:rFonts w:eastAsia="Times New Roman" w:cs="Times New Roman"/>
          <w:szCs w:val="24"/>
        </w:rPr>
      </w:pPr>
    </w:p>
    <w:p w:rsidR="002362EE" w:rsidRPr="00C8671F" w:rsidRDefault="002362EE" w:rsidP="00F503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2023. </w:t>
      </w:r>
    </w:p>
    <w:sectPr w:rsidR="002362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21C" w:rsidRDefault="001A121C" w:rsidP="000F1DF9">
      <w:pPr>
        <w:spacing w:after="0" w:line="240" w:lineRule="auto"/>
      </w:pPr>
      <w:r>
        <w:separator/>
      </w:r>
    </w:p>
  </w:endnote>
  <w:endnote w:type="continuationSeparator" w:id="0">
    <w:p w:rsidR="001A121C" w:rsidRDefault="001A12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12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62EE">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362EE">
                <w:rPr>
                  <w:sz w:val="20"/>
                  <w:szCs w:val="20"/>
                </w:rPr>
                <w:t>S.B. 562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362E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12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21C" w:rsidRDefault="001A121C" w:rsidP="000F1DF9">
      <w:pPr>
        <w:spacing w:after="0" w:line="240" w:lineRule="auto"/>
      </w:pPr>
      <w:r>
        <w:separator/>
      </w:r>
    </w:p>
  </w:footnote>
  <w:footnote w:type="continuationSeparator" w:id="0">
    <w:p w:rsidR="001A121C" w:rsidRDefault="001A12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121C"/>
    <w:rsid w:val="002355A9"/>
    <w:rsid w:val="002362E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8611D"/>
  <w15:docId w15:val="{7BC2D073-BA30-49A8-8347-937A2D3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62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1B68DEDCF5477BBB0E9D85EE893BBD"/>
        <w:category>
          <w:name w:val="General"/>
          <w:gallery w:val="placeholder"/>
        </w:category>
        <w:types>
          <w:type w:val="bbPlcHdr"/>
        </w:types>
        <w:behaviors>
          <w:behavior w:val="content"/>
        </w:behaviors>
        <w:guid w:val="{0900BF0D-4C3F-43F4-95C1-C86ADA2D8D5E}"/>
      </w:docPartPr>
      <w:docPartBody>
        <w:p w:rsidR="00000000" w:rsidRDefault="00526A00"/>
      </w:docPartBody>
    </w:docPart>
    <w:docPart>
      <w:docPartPr>
        <w:name w:val="C298F7C3750C4120A8300AB569C89F54"/>
        <w:category>
          <w:name w:val="General"/>
          <w:gallery w:val="placeholder"/>
        </w:category>
        <w:types>
          <w:type w:val="bbPlcHdr"/>
        </w:types>
        <w:behaviors>
          <w:behavior w:val="content"/>
        </w:behaviors>
        <w:guid w:val="{DCC8E820-60EA-4500-AEE7-3C089F46714A}"/>
      </w:docPartPr>
      <w:docPartBody>
        <w:p w:rsidR="00000000" w:rsidRDefault="00526A00"/>
      </w:docPartBody>
    </w:docPart>
    <w:docPart>
      <w:docPartPr>
        <w:name w:val="E0B19D45847443029856E782A0ED56B8"/>
        <w:category>
          <w:name w:val="General"/>
          <w:gallery w:val="placeholder"/>
        </w:category>
        <w:types>
          <w:type w:val="bbPlcHdr"/>
        </w:types>
        <w:behaviors>
          <w:behavior w:val="content"/>
        </w:behaviors>
        <w:guid w:val="{41EAFBFA-B25A-47E6-8700-5A43A3ABD89B}"/>
      </w:docPartPr>
      <w:docPartBody>
        <w:p w:rsidR="00000000" w:rsidRDefault="00526A00"/>
      </w:docPartBody>
    </w:docPart>
    <w:docPart>
      <w:docPartPr>
        <w:name w:val="9D73C76406AF4437BA2317E3445E1021"/>
        <w:category>
          <w:name w:val="General"/>
          <w:gallery w:val="placeholder"/>
        </w:category>
        <w:types>
          <w:type w:val="bbPlcHdr"/>
        </w:types>
        <w:behaviors>
          <w:behavior w:val="content"/>
        </w:behaviors>
        <w:guid w:val="{CF1FC857-DC32-408B-AC62-EE3E0F3EE807}"/>
      </w:docPartPr>
      <w:docPartBody>
        <w:p w:rsidR="00000000" w:rsidRDefault="00526A00"/>
      </w:docPartBody>
    </w:docPart>
    <w:docPart>
      <w:docPartPr>
        <w:name w:val="EC95818100EC4CC28771DC057E4E12C2"/>
        <w:category>
          <w:name w:val="General"/>
          <w:gallery w:val="placeholder"/>
        </w:category>
        <w:types>
          <w:type w:val="bbPlcHdr"/>
        </w:types>
        <w:behaviors>
          <w:behavior w:val="content"/>
        </w:behaviors>
        <w:guid w:val="{F3B6CFFB-5B60-4F0F-8786-03A651F2F3BA}"/>
      </w:docPartPr>
      <w:docPartBody>
        <w:p w:rsidR="00000000" w:rsidRDefault="00526A00"/>
      </w:docPartBody>
    </w:docPart>
    <w:docPart>
      <w:docPartPr>
        <w:name w:val="F45D7306A0D4441AA17FA684CD7B19E3"/>
        <w:category>
          <w:name w:val="General"/>
          <w:gallery w:val="placeholder"/>
        </w:category>
        <w:types>
          <w:type w:val="bbPlcHdr"/>
        </w:types>
        <w:behaviors>
          <w:behavior w:val="content"/>
        </w:behaviors>
        <w:guid w:val="{57647D0D-F01A-4E01-9B80-A1AD96F247CA}"/>
      </w:docPartPr>
      <w:docPartBody>
        <w:p w:rsidR="00000000" w:rsidRDefault="00526A00"/>
      </w:docPartBody>
    </w:docPart>
    <w:docPart>
      <w:docPartPr>
        <w:name w:val="70D650A8134F4EF8BDDDA17C8A8DAEF0"/>
        <w:category>
          <w:name w:val="General"/>
          <w:gallery w:val="placeholder"/>
        </w:category>
        <w:types>
          <w:type w:val="bbPlcHdr"/>
        </w:types>
        <w:behaviors>
          <w:behavior w:val="content"/>
        </w:behaviors>
        <w:guid w:val="{89B1B3A8-B3C1-4642-B06E-D0563517B4AA}"/>
      </w:docPartPr>
      <w:docPartBody>
        <w:p w:rsidR="00000000" w:rsidRDefault="00526A00"/>
      </w:docPartBody>
    </w:docPart>
    <w:docPart>
      <w:docPartPr>
        <w:name w:val="038944D294224E4A9AD82595DF9C6B82"/>
        <w:category>
          <w:name w:val="General"/>
          <w:gallery w:val="placeholder"/>
        </w:category>
        <w:types>
          <w:type w:val="bbPlcHdr"/>
        </w:types>
        <w:behaviors>
          <w:behavior w:val="content"/>
        </w:behaviors>
        <w:guid w:val="{8F465329-C2B7-4A5F-A010-4722D6A8FE89}"/>
      </w:docPartPr>
      <w:docPartBody>
        <w:p w:rsidR="00000000" w:rsidRDefault="00526A00"/>
      </w:docPartBody>
    </w:docPart>
    <w:docPart>
      <w:docPartPr>
        <w:name w:val="63478D45758B40DC9E390EB0A580B664"/>
        <w:category>
          <w:name w:val="General"/>
          <w:gallery w:val="placeholder"/>
        </w:category>
        <w:types>
          <w:type w:val="bbPlcHdr"/>
        </w:types>
        <w:behaviors>
          <w:behavior w:val="content"/>
        </w:behaviors>
        <w:guid w:val="{FA03DF56-B3D2-4A02-B52B-C16BC62AE73A}"/>
      </w:docPartPr>
      <w:docPartBody>
        <w:p w:rsidR="00000000" w:rsidRDefault="00526A00"/>
      </w:docPartBody>
    </w:docPart>
    <w:docPart>
      <w:docPartPr>
        <w:name w:val="6C1793B10E1546E498C659FC5A0CB213"/>
        <w:category>
          <w:name w:val="General"/>
          <w:gallery w:val="placeholder"/>
        </w:category>
        <w:types>
          <w:type w:val="bbPlcHdr"/>
        </w:types>
        <w:behaviors>
          <w:behavior w:val="content"/>
        </w:behaviors>
        <w:guid w:val="{B0768DFF-61D5-41F6-A97E-9CCC5CE334C9}"/>
      </w:docPartPr>
      <w:docPartBody>
        <w:p w:rsidR="00000000" w:rsidRDefault="00DE3B15" w:rsidP="00DE3B15">
          <w:pPr>
            <w:pStyle w:val="6C1793B10E1546E498C659FC5A0CB213"/>
          </w:pPr>
          <w:r w:rsidRPr="00A30DD1">
            <w:rPr>
              <w:rStyle w:val="PlaceholderText"/>
            </w:rPr>
            <w:t>Click here to enter a date.</w:t>
          </w:r>
        </w:p>
      </w:docPartBody>
    </w:docPart>
    <w:docPart>
      <w:docPartPr>
        <w:name w:val="3383CB9BAF4543F2AF7947FD53594291"/>
        <w:category>
          <w:name w:val="General"/>
          <w:gallery w:val="placeholder"/>
        </w:category>
        <w:types>
          <w:type w:val="bbPlcHdr"/>
        </w:types>
        <w:behaviors>
          <w:behavior w:val="content"/>
        </w:behaviors>
        <w:guid w:val="{4C507DED-09A0-4913-BB74-8A41128AFBD5}"/>
      </w:docPartPr>
      <w:docPartBody>
        <w:p w:rsidR="00000000" w:rsidRDefault="00526A00"/>
      </w:docPartBody>
    </w:docPart>
    <w:docPart>
      <w:docPartPr>
        <w:name w:val="6520567BDCD54FF4A399FB90859B5A1D"/>
        <w:category>
          <w:name w:val="General"/>
          <w:gallery w:val="placeholder"/>
        </w:category>
        <w:types>
          <w:type w:val="bbPlcHdr"/>
        </w:types>
        <w:behaviors>
          <w:behavior w:val="content"/>
        </w:behaviors>
        <w:guid w:val="{5B288F18-A589-402E-91BB-B9182084E889}"/>
      </w:docPartPr>
      <w:docPartBody>
        <w:p w:rsidR="00000000" w:rsidRDefault="00526A00"/>
      </w:docPartBody>
    </w:docPart>
    <w:docPart>
      <w:docPartPr>
        <w:name w:val="23184961006441F9A75C7BE12FFD0232"/>
        <w:category>
          <w:name w:val="General"/>
          <w:gallery w:val="placeholder"/>
        </w:category>
        <w:types>
          <w:type w:val="bbPlcHdr"/>
        </w:types>
        <w:behaviors>
          <w:behavior w:val="content"/>
        </w:behaviors>
        <w:guid w:val="{74487D39-A3D4-4E52-AD99-85F490FD6E17}"/>
      </w:docPartPr>
      <w:docPartBody>
        <w:p w:rsidR="00000000" w:rsidRDefault="00DE3B15" w:rsidP="00DE3B15">
          <w:pPr>
            <w:pStyle w:val="23184961006441F9A75C7BE12FFD0232"/>
          </w:pPr>
          <w:r>
            <w:rPr>
              <w:rFonts w:eastAsia="Times New Roman" w:cs="Times New Roman"/>
              <w:bCs/>
              <w:szCs w:val="24"/>
            </w:rPr>
            <w:t xml:space="preserve"> </w:t>
          </w:r>
        </w:p>
      </w:docPartBody>
    </w:docPart>
    <w:docPart>
      <w:docPartPr>
        <w:name w:val="CB3759AE0D8C4AD192CB5F6E589984C5"/>
        <w:category>
          <w:name w:val="General"/>
          <w:gallery w:val="placeholder"/>
        </w:category>
        <w:types>
          <w:type w:val="bbPlcHdr"/>
        </w:types>
        <w:behaviors>
          <w:behavior w:val="content"/>
        </w:behaviors>
        <w:guid w:val="{9729D98E-F46D-4381-B4A1-C819CF4E7DF1}"/>
      </w:docPartPr>
      <w:docPartBody>
        <w:p w:rsidR="00000000" w:rsidRDefault="00526A00"/>
      </w:docPartBody>
    </w:docPart>
    <w:docPart>
      <w:docPartPr>
        <w:name w:val="E7DD2B2A404A4437BB06EA5078322A1D"/>
        <w:category>
          <w:name w:val="General"/>
          <w:gallery w:val="placeholder"/>
        </w:category>
        <w:types>
          <w:type w:val="bbPlcHdr"/>
        </w:types>
        <w:behaviors>
          <w:behavior w:val="content"/>
        </w:behaviors>
        <w:guid w:val="{2780CC97-BB6C-49E8-90DA-030A95AC10F0}"/>
      </w:docPartPr>
      <w:docPartBody>
        <w:p w:rsidR="00000000" w:rsidRDefault="00526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6A0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3B1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B15"/>
    <w:rPr>
      <w:color w:val="808080"/>
    </w:rPr>
  </w:style>
  <w:style w:type="paragraph" w:customStyle="1" w:styleId="6C1793B10E1546E498C659FC5A0CB213">
    <w:name w:val="6C1793B10E1546E498C659FC5A0CB213"/>
    <w:rsid w:val="00DE3B15"/>
    <w:pPr>
      <w:spacing w:after="160" w:line="259" w:lineRule="auto"/>
    </w:pPr>
  </w:style>
  <w:style w:type="paragraph" w:customStyle="1" w:styleId="23184961006441F9A75C7BE12FFD0232">
    <w:name w:val="23184961006441F9A75C7BE12FFD0232"/>
    <w:rsid w:val="00DE3B1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452</Words>
  <Characters>2577</Characters>
  <Application>Microsoft Office Word</Application>
  <DocSecurity>0</DocSecurity>
  <Lines>21</Lines>
  <Paragraphs>6</Paragraphs>
  <ScaleCrop>false</ScaleCrop>
  <Company>Texas Legislative Council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2023-03-11T17:56:00Z</dcterms:modified>
</cp:coreProperties>
</file>

<file path=docProps/custom.xml><?xml version="1.0" encoding="utf-8"?>
<op:Properties xmlns:vt="http://schemas.openxmlformats.org/officeDocument/2006/docPropsVTypes" xmlns:op="http://schemas.openxmlformats.org/officeDocument/2006/custom-properties"/>
</file>