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3D6" w:rsidRDefault="00C203D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6B006CD19B040049DA318DC3B64F38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203D6" w:rsidRPr="00585C31" w:rsidRDefault="00C203D6" w:rsidP="000F1DF9">
      <w:pPr>
        <w:spacing w:after="0" w:line="240" w:lineRule="auto"/>
        <w:rPr>
          <w:rFonts w:cs="Times New Roman"/>
          <w:szCs w:val="24"/>
        </w:rPr>
      </w:pPr>
    </w:p>
    <w:p w:rsidR="00C203D6" w:rsidRPr="00585C31" w:rsidRDefault="00C203D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203D6" w:rsidTr="000F1DF9">
        <w:tc>
          <w:tcPr>
            <w:tcW w:w="2718" w:type="dxa"/>
          </w:tcPr>
          <w:p w:rsidR="00C203D6" w:rsidRPr="005C2A78" w:rsidRDefault="00C203D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04DDFB0EB494AB39DB2D1CA312841F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203D6" w:rsidRPr="00FF6471" w:rsidRDefault="00C203D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6A691409C794FDEA0E5F9AC129E90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573</w:t>
                </w:r>
              </w:sdtContent>
            </w:sdt>
          </w:p>
        </w:tc>
      </w:tr>
      <w:tr w:rsidR="00C203D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868D3258BB24AF8B12467D818B9A838"/>
            </w:placeholder>
          </w:sdtPr>
          <w:sdtContent>
            <w:tc>
              <w:tcPr>
                <w:tcW w:w="2718" w:type="dxa"/>
              </w:tcPr>
              <w:p w:rsidR="00C203D6" w:rsidRPr="000F1DF9" w:rsidRDefault="00C203D6" w:rsidP="00C65088">
                <w:pPr>
                  <w:rPr>
                    <w:rFonts w:cs="Times New Roman"/>
                    <w:szCs w:val="24"/>
                  </w:rPr>
                </w:pPr>
                <w:r>
                  <w:t>88R2460 SGM-D</w:t>
                </w:r>
              </w:p>
            </w:tc>
          </w:sdtContent>
        </w:sdt>
        <w:tc>
          <w:tcPr>
            <w:tcW w:w="6858" w:type="dxa"/>
          </w:tcPr>
          <w:p w:rsidR="00C203D6" w:rsidRPr="005C2A78" w:rsidRDefault="00C203D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398D19D6C524BE0A4BCE4ABE44B594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80C4568B37940149429C557B567D89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946F05212EB4EAC8C57937F9C25047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6A372A27A674E4B873DC9F78623DE1F"/>
                </w:placeholder>
                <w:showingPlcHdr/>
              </w:sdtPr>
              <w:sdtContent/>
            </w:sdt>
          </w:p>
        </w:tc>
      </w:tr>
      <w:tr w:rsidR="00C203D6" w:rsidTr="000F1DF9">
        <w:tc>
          <w:tcPr>
            <w:tcW w:w="2718" w:type="dxa"/>
          </w:tcPr>
          <w:p w:rsidR="00C203D6" w:rsidRPr="00BC7495" w:rsidRDefault="00C203D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496B056E9FE475FA86C1C5A1898A626"/>
            </w:placeholder>
          </w:sdtPr>
          <w:sdtContent>
            <w:tc>
              <w:tcPr>
                <w:tcW w:w="6858" w:type="dxa"/>
              </w:tcPr>
              <w:p w:rsidR="00C203D6" w:rsidRPr="00FF6471" w:rsidRDefault="00C203D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C203D6" w:rsidTr="000F1DF9">
        <w:tc>
          <w:tcPr>
            <w:tcW w:w="2718" w:type="dxa"/>
          </w:tcPr>
          <w:p w:rsidR="00C203D6" w:rsidRPr="00BC7495" w:rsidRDefault="00C203D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C9BD14398EF4B1E97F2EBC2584123C1"/>
            </w:placeholder>
            <w:date w:fullDate="2023-03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203D6" w:rsidRPr="00FF6471" w:rsidRDefault="00C203D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3/8/2023</w:t>
                </w:r>
              </w:p>
            </w:tc>
          </w:sdtContent>
        </w:sdt>
      </w:tr>
      <w:tr w:rsidR="00C203D6" w:rsidTr="000F1DF9">
        <w:tc>
          <w:tcPr>
            <w:tcW w:w="2718" w:type="dxa"/>
          </w:tcPr>
          <w:p w:rsidR="00C203D6" w:rsidRPr="00BC7495" w:rsidRDefault="00C203D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F42175F4C484330A704CA8721772158"/>
            </w:placeholder>
          </w:sdtPr>
          <w:sdtContent>
            <w:tc>
              <w:tcPr>
                <w:tcW w:w="6858" w:type="dxa"/>
              </w:tcPr>
              <w:p w:rsidR="00C203D6" w:rsidRPr="00FF6471" w:rsidRDefault="00C203D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203D6" w:rsidRPr="00FF6471" w:rsidRDefault="00C203D6" w:rsidP="000F1DF9">
      <w:pPr>
        <w:spacing w:after="0" w:line="240" w:lineRule="auto"/>
        <w:rPr>
          <w:rFonts w:cs="Times New Roman"/>
          <w:szCs w:val="24"/>
        </w:rPr>
      </w:pPr>
    </w:p>
    <w:p w:rsidR="00C203D6" w:rsidRPr="00FF6471" w:rsidRDefault="00C203D6" w:rsidP="000F1DF9">
      <w:pPr>
        <w:spacing w:after="0" w:line="240" w:lineRule="auto"/>
        <w:rPr>
          <w:rFonts w:cs="Times New Roman"/>
          <w:szCs w:val="24"/>
        </w:rPr>
      </w:pPr>
    </w:p>
    <w:p w:rsidR="00C203D6" w:rsidRPr="00FF6471" w:rsidRDefault="00C203D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15AEF0D09384FEF86B541CC70D95A5E"/>
        </w:placeholder>
      </w:sdtPr>
      <w:sdtContent>
        <w:p w:rsidR="00C203D6" w:rsidRDefault="00C203D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06A0C890CF943A08AF029D63868454F"/>
        </w:placeholder>
      </w:sdtPr>
      <w:sdtContent>
        <w:p w:rsidR="00C203D6" w:rsidRDefault="00C203D6" w:rsidP="00461021">
          <w:pPr>
            <w:pStyle w:val="NormalWeb"/>
            <w:spacing w:before="0" w:beforeAutospacing="0" w:after="0" w:afterAutospacing="0"/>
            <w:jc w:val="both"/>
            <w:divId w:val="128016700"/>
            <w:rPr>
              <w:rFonts w:eastAsia="Times New Roman"/>
              <w:bCs/>
            </w:rPr>
          </w:pPr>
        </w:p>
        <w:p w:rsidR="00C203D6" w:rsidRDefault="00C203D6" w:rsidP="00461021">
          <w:pPr>
            <w:pStyle w:val="NormalWeb"/>
            <w:spacing w:before="0" w:beforeAutospacing="0" w:after="0" w:afterAutospacing="0"/>
            <w:jc w:val="both"/>
            <w:divId w:val="128016700"/>
          </w:pPr>
          <w:r w:rsidRPr="00461021">
            <w:t>It has been reported that some municipalities have adopted fire codes that require the owner or occupant of a building to maintain brand-name exterior key boxes that provide first responders with immediate access to buildings and restricted areas.</w:t>
          </w:r>
        </w:p>
        <w:p w:rsidR="00C203D6" w:rsidRDefault="00C203D6" w:rsidP="00461021">
          <w:pPr>
            <w:pStyle w:val="NormalWeb"/>
            <w:spacing w:before="0" w:beforeAutospacing="0" w:after="0" w:afterAutospacing="0"/>
            <w:jc w:val="both"/>
            <w:divId w:val="128016700"/>
          </w:pPr>
        </w:p>
        <w:p w:rsidR="00C203D6" w:rsidRPr="00461021" w:rsidRDefault="00C203D6" w:rsidP="00461021">
          <w:pPr>
            <w:pStyle w:val="NormalWeb"/>
            <w:spacing w:before="0" w:beforeAutospacing="0" w:after="0" w:afterAutospacing="0"/>
            <w:jc w:val="both"/>
            <w:divId w:val="128016700"/>
          </w:pPr>
          <w:r w:rsidRPr="00461021">
            <w:t>S</w:t>
          </w:r>
          <w:r>
            <w:t>.</w:t>
          </w:r>
          <w:r w:rsidRPr="00461021">
            <w:t>B</w:t>
          </w:r>
          <w:r>
            <w:t>.</w:t>
          </w:r>
          <w:r w:rsidRPr="00461021">
            <w:t xml:space="preserve"> 573 prohibits municipalities from requiring specific manufacturer or vendor exterior key boxes. </w:t>
          </w:r>
        </w:p>
        <w:p w:rsidR="00C203D6" w:rsidRPr="00D70925" w:rsidRDefault="00C203D6" w:rsidP="0046102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203D6" w:rsidRDefault="00C203D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573 </w:t>
      </w:r>
      <w:bookmarkStart w:id="1" w:name="AmendsCurrentLaw"/>
      <w:bookmarkEnd w:id="1"/>
      <w:r>
        <w:rPr>
          <w:rFonts w:cs="Times New Roman"/>
          <w:szCs w:val="24"/>
        </w:rPr>
        <w:t>amends current law relating to municipal requirements for exterior key boxes to provide access to buildings to first responders.</w:t>
      </w:r>
    </w:p>
    <w:p w:rsidR="00C203D6" w:rsidRPr="00461021" w:rsidRDefault="00C203D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203D6" w:rsidRPr="005C2A78" w:rsidRDefault="00C203D6" w:rsidP="00097CA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7FC9B2F7C144218A412D0BD66CE24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203D6" w:rsidRPr="006529C4" w:rsidRDefault="00C203D6" w:rsidP="00097CA9">
      <w:pPr>
        <w:spacing w:after="0" w:line="240" w:lineRule="auto"/>
        <w:jc w:val="both"/>
        <w:rPr>
          <w:rFonts w:cs="Times New Roman"/>
          <w:szCs w:val="24"/>
        </w:rPr>
      </w:pPr>
    </w:p>
    <w:p w:rsidR="00C203D6" w:rsidRPr="006529C4" w:rsidRDefault="00C203D6" w:rsidP="00097CA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203D6" w:rsidRPr="006529C4" w:rsidRDefault="00C203D6" w:rsidP="00097CA9">
      <w:pPr>
        <w:spacing w:after="0" w:line="240" w:lineRule="auto"/>
        <w:jc w:val="both"/>
        <w:rPr>
          <w:rFonts w:cs="Times New Roman"/>
          <w:szCs w:val="24"/>
        </w:rPr>
      </w:pPr>
    </w:p>
    <w:p w:rsidR="00C203D6" w:rsidRPr="005C2A78" w:rsidRDefault="00C203D6" w:rsidP="00097CA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C29F6737DEE4FD69C9A57540C2799A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203D6" w:rsidRPr="005C2A78" w:rsidRDefault="00C203D6" w:rsidP="00097C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203D6" w:rsidRPr="005C2A78" w:rsidRDefault="00C203D6" w:rsidP="00097C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Subtitle A, Title 11, Local Government Code, by adding Chapter 350, as follows:</w:t>
      </w:r>
    </w:p>
    <w:p w:rsidR="00C203D6" w:rsidRDefault="00C203D6" w:rsidP="00097C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203D6" w:rsidRDefault="00C203D6" w:rsidP="00097CA9">
      <w:pPr>
        <w:spacing w:after="0" w:line="240" w:lineRule="auto"/>
        <w:jc w:val="center"/>
      </w:pPr>
      <w:r>
        <w:t>CHAPTER 350. MISCELLANEOUS PROVISIONS RELATED TO MUNICIPAL PUBLIC SAFETY</w:t>
      </w:r>
    </w:p>
    <w:p w:rsidR="00C203D6" w:rsidRDefault="00C203D6" w:rsidP="00097CA9">
      <w:pPr>
        <w:spacing w:after="0" w:line="240" w:lineRule="auto"/>
        <w:jc w:val="both"/>
      </w:pPr>
    </w:p>
    <w:p w:rsidR="00C203D6" w:rsidRDefault="00C203D6" w:rsidP="00097CA9">
      <w:pPr>
        <w:spacing w:after="0" w:line="240" w:lineRule="auto"/>
        <w:ind w:left="720"/>
        <w:jc w:val="both"/>
      </w:pPr>
      <w:r>
        <w:t>Sec. 350.001. EXTERIOR KEY BOX REQUIREMENTS. Prohibits a municipality that adopts a fire code that requires the owner or occupant of a building to maintain an exterior key box to provide a first responder with immediate access to the building or a restricted area from requiring the owner or occupant to purchase the key box from a specific manufacturer or vendor.</w:t>
      </w:r>
    </w:p>
    <w:p w:rsidR="00C203D6" w:rsidRDefault="00C203D6" w:rsidP="00097CA9">
      <w:pPr>
        <w:spacing w:after="0" w:line="240" w:lineRule="auto"/>
        <w:jc w:val="both"/>
      </w:pPr>
    </w:p>
    <w:p w:rsidR="00C203D6" w:rsidRPr="00C8671F" w:rsidRDefault="00C203D6" w:rsidP="00097CA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2. Effective date: September 1, 2023.</w:t>
      </w:r>
    </w:p>
    <w:sectPr w:rsidR="00C203D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C15" w:rsidRDefault="003D4C15" w:rsidP="000F1DF9">
      <w:pPr>
        <w:spacing w:after="0" w:line="240" w:lineRule="auto"/>
      </w:pPr>
      <w:r>
        <w:separator/>
      </w:r>
    </w:p>
  </w:endnote>
  <w:endnote w:type="continuationSeparator" w:id="0">
    <w:p w:rsidR="003D4C15" w:rsidRDefault="003D4C1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D4C1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203D6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203D6">
                <w:rPr>
                  <w:sz w:val="20"/>
                  <w:szCs w:val="20"/>
                </w:rPr>
                <w:t>S.B. 573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203D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D4C1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C15" w:rsidRDefault="003D4C15" w:rsidP="000F1DF9">
      <w:pPr>
        <w:spacing w:after="0" w:line="240" w:lineRule="auto"/>
      </w:pPr>
      <w:r>
        <w:separator/>
      </w:r>
    </w:p>
  </w:footnote>
  <w:footnote w:type="continuationSeparator" w:id="0">
    <w:p w:rsidR="003D4C15" w:rsidRDefault="003D4C1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D4C15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203D6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AF17"/>
  <w15:docId w15:val="{F61C2DF2-BA63-4FCA-9770-437C5D1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03D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6B006CD19B040049DA318DC3B64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84F4-3B50-4597-9DBA-550697E5A7D6}"/>
      </w:docPartPr>
      <w:docPartBody>
        <w:p w:rsidR="00000000" w:rsidRDefault="00B40F7D"/>
      </w:docPartBody>
    </w:docPart>
    <w:docPart>
      <w:docPartPr>
        <w:name w:val="304DDFB0EB494AB39DB2D1CA3128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FC11-1E5C-4AAC-B5FF-BAE75AFADE8A}"/>
      </w:docPartPr>
      <w:docPartBody>
        <w:p w:rsidR="00000000" w:rsidRDefault="00B40F7D"/>
      </w:docPartBody>
    </w:docPart>
    <w:docPart>
      <w:docPartPr>
        <w:name w:val="C6A691409C794FDEA0E5F9AC129E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AF1C-1AF9-476B-92D5-72277C2820FF}"/>
      </w:docPartPr>
      <w:docPartBody>
        <w:p w:rsidR="00000000" w:rsidRDefault="00B40F7D"/>
      </w:docPartBody>
    </w:docPart>
    <w:docPart>
      <w:docPartPr>
        <w:name w:val="1868D3258BB24AF8B12467D818B9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1940-74D3-420E-8512-D0D0D0B44F6A}"/>
      </w:docPartPr>
      <w:docPartBody>
        <w:p w:rsidR="00000000" w:rsidRDefault="00B40F7D"/>
      </w:docPartBody>
    </w:docPart>
    <w:docPart>
      <w:docPartPr>
        <w:name w:val="0398D19D6C524BE0A4BCE4ABE44B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A970-22A7-409D-B162-4DC04F6E886F}"/>
      </w:docPartPr>
      <w:docPartBody>
        <w:p w:rsidR="00000000" w:rsidRDefault="00B40F7D"/>
      </w:docPartBody>
    </w:docPart>
    <w:docPart>
      <w:docPartPr>
        <w:name w:val="580C4568B37940149429C557B567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5ED2-5E2D-4DDE-A604-8ADE3AF1C307}"/>
      </w:docPartPr>
      <w:docPartBody>
        <w:p w:rsidR="00000000" w:rsidRDefault="00B40F7D"/>
      </w:docPartBody>
    </w:docPart>
    <w:docPart>
      <w:docPartPr>
        <w:name w:val="0946F05212EB4EAC8C57937F9C25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6BC0-138B-45E6-B3B1-D99CE1BC5EA4}"/>
      </w:docPartPr>
      <w:docPartBody>
        <w:p w:rsidR="00000000" w:rsidRDefault="00B40F7D"/>
      </w:docPartBody>
    </w:docPart>
    <w:docPart>
      <w:docPartPr>
        <w:name w:val="86A372A27A674E4B873DC9F78623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0ADB-C0C6-4603-9643-40051232AA38}"/>
      </w:docPartPr>
      <w:docPartBody>
        <w:p w:rsidR="00000000" w:rsidRDefault="00B40F7D"/>
      </w:docPartBody>
    </w:docPart>
    <w:docPart>
      <w:docPartPr>
        <w:name w:val="0496B056E9FE475FA86C1C5A1898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A0-47AD-43CA-8B8E-3D9D841B904D}"/>
      </w:docPartPr>
      <w:docPartBody>
        <w:p w:rsidR="00000000" w:rsidRDefault="00B40F7D"/>
      </w:docPartBody>
    </w:docPart>
    <w:docPart>
      <w:docPartPr>
        <w:name w:val="2C9BD14398EF4B1E97F2EBC25841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A27E-B9C3-4B25-BC7E-0A493B76E345}"/>
      </w:docPartPr>
      <w:docPartBody>
        <w:p w:rsidR="00000000" w:rsidRDefault="00BE5FE2" w:rsidP="00BE5FE2">
          <w:pPr>
            <w:pStyle w:val="2C9BD14398EF4B1E97F2EBC2584123C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F42175F4C484330A704CA872177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24A2-5975-4AA0-B51A-C05A2181ECC9}"/>
      </w:docPartPr>
      <w:docPartBody>
        <w:p w:rsidR="00000000" w:rsidRDefault="00B40F7D"/>
      </w:docPartBody>
    </w:docPart>
    <w:docPart>
      <w:docPartPr>
        <w:name w:val="E15AEF0D09384FEF86B541CC70D9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FEFD-89FE-4CE9-A513-25015B696236}"/>
      </w:docPartPr>
      <w:docPartBody>
        <w:p w:rsidR="00000000" w:rsidRDefault="00B40F7D"/>
      </w:docPartBody>
    </w:docPart>
    <w:docPart>
      <w:docPartPr>
        <w:name w:val="A06A0C890CF943A08AF029D63868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B3F2-75A3-48DE-856E-2DA5B6E9301C}"/>
      </w:docPartPr>
      <w:docPartBody>
        <w:p w:rsidR="00000000" w:rsidRDefault="00BE5FE2" w:rsidP="00BE5FE2">
          <w:pPr>
            <w:pStyle w:val="A06A0C890CF943A08AF029D63868454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7FC9B2F7C144218A412D0BD66CE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4149-B39D-4340-85F3-FDEF17A80EF1}"/>
      </w:docPartPr>
      <w:docPartBody>
        <w:p w:rsidR="00000000" w:rsidRDefault="00B40F7D"/>
      </w:docPartBody>
    </w:docPart>
    <w:docPart>
      <w:docPartPr>
        <w:name w:val="1C29F6737DEE4FD69C9A57540C27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F37A-A9AF-45E1-B96D-718A29B98098}"/>
      </w:docPartPr>
      <w:docPartBody>
        <w:p w:rsidR="00000000" w:rsidRDefault="00B40F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40F7D"/>
    <w:rsid w:val="00B5530B"/>
    <w:rsid w:val="00BE5FE2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FE2"/>
    <w:rPr>
      <w:color w:val="808080"/>
    </w:rPr>
  </w:style>
  <w:style w:type="paragraph" w:customStyle="1" w:styleId="2C9BD14398EF4B1E97F2EBC2584123C1">
    <w:name w:val="2C9BD14398EF4B1E97F2EBC2584123C1"/>
    <w:rsid w:val="00BE5FE2"/>
    <w:pPr>
      <w:spacing w:after="160" w:line="259" w:lineRule="auto"/>
    </w:pPr>
  </w:style>
  <w:style w:type="paragraph" w:customStyle="1" w:styleId="A06A0C890CF943A08AF029D63868454F">
    <w:name w:val="A06A0C890CF943A08AF029D63868454F"/>
    <w:rsid w:val="00BE5FE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215</Words>
  <Characters>1232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2023-03-09T20:52:00Z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