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30B" w:rsidRDefault="0041730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495E354EA414811999DB953801C3CA5"/>
          </w:placeholder>
        </w:sdtPr>
        <w:sdtContent>
          <w:r w:rsidRPr="005C2A78">
            <w:rPr>
              <w:rFonts w:cs="Times New Roman"/>
              <w:b/>
              <w:szCs w:val="24"/>
              <w:u w:val="single"/>
            </w:rPr>
            <w:t>BILL ANALYSIS</w:t>
          </w:r>
        </w:sdtContent>
      </w:sdt>
    </w:p>
    <w:p w:rsidR="0041730B" w:rsidRPr="00585C31" w:rsidRDefault="0041730B" w:rsidP="000F1DF9">
      <w:pPr>
        <w:spacing w:after="0" w:line="240" w:lineRule="auto"/>
        <w:rPr>
          <w:rFonts w:cs="Times New Roman"/>
          <w:szCs w:val="24"/>
        </w:rPr>
      </w:pPr>
    </w:p>
    <w:p w:rsidR="0041730B" w:rsidRPr="00585C31" w:rsidRDefault="0041730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1730B" w:rsidTr="000F1DF9">
        <w:tc>
          <w:tcPr>
            <w:tcW w:w="2718" w:type="dxa"/>
          </w:tcPr>
          <w:p w:rsidR="0041730B" w:rsidRPr="005C2A78" w:rsidRDefault="0041730B" w:rsidP="006D756B">
            <w:pPr>
              <w:rPr>
                <w:rFonts w:cs="Times New Roman"/>
                <w:szCs w:val="24"/>
              </w:rPr>
            </w:pPr>
            <w:sdt>
              <w:sdtPr>
                <w:rPr>
                  <w:rFonts w:cs="Times New Roman"/>
                  <w:szCs w:val="24"/>
                </w:rPr>
                <w:alias w:val="Agency Title"/>
                <w:tag w:val="AgencyTitleContentControl"/>
                <w:id w:val="1920747753"/>
                <w:lock w:val="sdtContentLocked"/>
                <w:placeholder>
                  <w:docPart w:val="22E04D6784BA4BAAAFE334488F862C9B"/>
                </w:placeholder>
              </w:sdtPr>
              <w:sdtEndPr>
                <w:rPr>
                  <w:rFonts w:cstheme="minorBidi"/>
                  <w:szCs w:val="22"/>
                </w:rPr>
              </w:sdtEndPr>
              <w:sdtContent>
                <w:r>
                  <w:rPr>
                    <w:rFonts w:cs="Times New Roman"/>
                    <w:szCs w:val="24"/>
                  </w:rPr>
                  <w:t>Senate Research Center</w:t>
                </w:r>
              </w:sdtContent>
            </w:sdt>
          </w:p>
        </w:tc>
        <w:tc>
          <w:tcPr>
            <w:tcW w:w="6858" w:type="dxa"/>
          </w:tcPr>
          <w:p w:rsidR="0041730B" w:rsidRPr="00FF6471" w:rsidRDefault="0041730B" w:rsidP="000F1DF9">
            <w:pPr>
              <w:jc w:val="right"/>
              <w:rPr>
                <w:rFonts w:cs="Times New Roman"/>
                <w:szCs w:val="24"/>
              </w:rPr>
            </w:pPr>
            <w:sdt>
              <w:sdtPr>
                <w:rPr>
                  <w:rFonts w:cs="Times New Roman"/>
                  <w:szCs w:val="24"/>
                </w:rPr>
                <w:alias w:val="Bill Number"/>
                <w:tag w:val="BillNumberOne"/>
                <w:id w:val="-410784069"/>
                <w:lock w:val="sdtContentLocked"/>
                <w:placeholder>
                  <w:docPart w:val="673C0B5F1FCE42B2A6874A3F71795CD2"/>
                </w:placeholder>
              </w:sdtPr>
              <w:sdtContent>
                <w:r>
                  <w:rPr>
                    <w:rFonts w:cs="Times New Roman"/>
                    <w:szCs w:val="24"/>
                  </w:rPr>
                  <w:t>S.B. 576</w:t>
                </w:r>
              </w:sdtContent>
            </w:sdt>
          </w:p>
        </w:tc>
      </w:tr>
      <w:tr w:rsidR="0041730B" w:rsidTr="000F1DF9">
        <w:sdt>
          <w:sdtPr>
            <w:rPr>
              <w:rFonts w:cs="Times New Roman"/>
              <w:szCs w:val="24"/>
            </w:rPr>
            <w:alias w:val="TLCNumber"/>
            <w:tag w:val="TLCNumber"/>
            <w:id w:val="-542600604"/>
            <w:lock w:val="sdtLocked"/>
            <w:placeholder>
              <w:docPart w:val="42AC958A08D14BC884A410E748726545"/>
            </w:placeholder>
          </w:sdtPr>
          <w:sdtContent>
            <w:tc>
              <w:tcPr>
                <w:tcW w:w="2718" w:type="dxa"/>
              </w:tcPr>
              <w:p w:rsidR="0041730B" w:rsidRPr="000F1DF9" w:rsidRDefault="0041730B" w:rsidP="00C65088">
                <w:pPr>
                  <w:rPr>
                    <w:rFonts w:cs="Times New Roman"/>
                    <w:szCs w:val="24"/>
                  </w:rPr>
                </w:pPr>
                <w:r>
                  <w:rPr>
                    <w:rFonts w:cs="Times New Roman"/>
                    <w:szCs w:val="24"/>
                  </w:rPr>
                  <w:t>88R1736 JG-D</w:t>
                </w:r>
              </w:p>
            </w:tc>
          </w:sdtContent>
        </w:sdt>
        <w:tc>
          <w:tcPr>
            <w:tcW w:w="6858" w:type="dxa"/>
          </w:tcPr>
          <w:p w:rsidR="0041730B" w:rsidRPr="005C2A78" w:rsidRDefault="0041730B" w:rsidP="00073EDD">
            <w:pPr>
              <w:jc w:val="right"/>
              <w:rPr>
                <w:rFonts w:cs="Times New Roman"/>
                <w:szCs w:val="24"/>
              </w:rPr>
            </w:pPr>
            <w:sdt>
              <w:sdtPr>
                <w:rPr>
                  <w:rFonts w:cs="Times New Roman"/>
                  <w:szCs w:val="24"/>
                </w:rPr>
                <w:alias w:val="Author Label"/>
                <w:tag w:val="By"/>
                <w:id w:val="72399597"/>
                <w:lock w:val="sdtLocked"/>
                <w:placeholder>
                  <w:docPart w:val="53DE22192DBA47A8AB654B2C2DC00B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16D2DDADE244934930FD03834D11DB3"/>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9ACE34F7E90443638902F1C903281293"/>
                </w:placeholder>
                <w:showingPlcHdr/>
              </w:sdtPr>
              <w:sdtContent/>
            </w:sdt>
            <w:sdt>
              <w:sdtPr>
                <w:rPr>
                  <w:rFonts w:cs="Times New Roman"/>
                  <w:szCs w:val="24"/>
                </w:rPr>
                <w:alias w:val="DualSponsor"/>
                <w:tag w:val="DualSponsor"/>
                <w:id w:val="1029379812"/>
                <w:lock w:val="sdtContentLocked"/>
                <w:placeholder>
                  <w:docPart w:val="2FF0D67829ED43F8BEEE0B31BDDC4C02"/>
                </w:placeholder>
                <w:showingPlcHdr/>
              </w:sdtPr>
              <w:sdtContent/>
            </w:sdt>
          </w:p>
        </w:tc>
      </w:tr>
      <w:tr w:rsidR="0041730B" w:rsidTr="000F1DF9">
        <w:tc>
          <w:tcPr>
            <w:tcW w:w="2718" w:type="dxa"/>
          </w:tcPr>
          <w:p w:rsidR="0041730B" w:rsidRPr="00BC7495" w:rsidRDefault="0041730B" w:rsidP="000F1DF9">
            <w:pPr>
              <w:rPr>
                <w:rFonts w:cs="Times New Roman"/>
                <w:szCs w:val="24"/>
              </w:rPr>
            </w:pPr>
          </w:p>
        </w:tc>
        <w:sdt>
          <w:sdtPr>
            <w:rPr>
              <w:rFonts w:cs="Times New Roman"/>
              <w:szCs w:val="24"/>
            </w:rPr>
            <w:alias w:val="Committee"/>
            <w:tag w:val="Committee"/>
            <w:id w:val="1914272295"/>
            <w:lock w:val="sdtContentLocked"/>
            <w:placeholder>
              <w:docPart w:val="0F2C368EC4574710A45BD40076D4BF10"/>
            </w:placeholder>
          </w:sdtPr>
          <w:sdtContent>
            <w:tc>
              <w:tcPr>
                <w:tcW w:w="6858" w:type="dxa"/>
              </w:tcPr>
              <w:p w:rsidR="0041730B" w:rsidRPr="00FF6471" w:rsidRDefault="0041730B" w:rsidP="000F1DF9">
                <w:pPr>
                  <w:jc w:val="right"/>
                  <w:rPr>
                    <w:rFonts w:cs="Times New Roman"/>
                    <w:szCs w:val="24"/>
                  </w:rPr>
                </w:pPr>
                <w:r>
                  <w:rPr>
                    <w:rFonts w:cs="Times New Roman"/>
                    <w:szCs w:val="24"/>
                  </w:rPr>
                  <w:t>Health &amp; Human Services</w:t>
                </w:r>
              </w:p>
            </w:tc>
          </w:sdtContent>
        </w:sdt>
      </w:tr>
      <w:tr w:rsidR="0041730B" w:rsidTr="000F1DF9">
        <w:tc>
          <w:tcPr>
            <w:tcW w:w="2718" w:type="dxa"/>
          </w:tcPr>
          <w:p w:rsidR="0041730B" w:rsidRPr="00BC7495" w:rsidRDefault="0041730B" w:rsidP="000F1DF9">
            <w:pPr>
              <w:rPr>
                <w:rFonts w:cs="Times New Roman"/>
                <w:szCs w:val="24"/>
              </w:rPr>
            </w:pPr>
          </w:p>
        </w:tc>
        <w:sdt>
          <w:sdtPr>
            <w:rPr>
              <w:rFonts w:cs="Times New Roman"/>
              <w:szCs w:val="24"/>
            </w:rPr>
            <w:alias w:val="Date"/>
            <w:tag w:val="DateContentControl"/>
            <w:id w:val="1178081906"/>
            <w:lock w:val="sdtLocked"/>
            <w:placeholder>
              <w:docPart w:val="B157297C52774ACC94DC2515CC6E382E"/>
            </w:placeholder>
            <w:date w:fullDate="2023-03-06T00:00:00Z">
              <w:dateFormat w:val="M/d/yyyy"/>
              <w:lid w:val="en-US"/>
              <w:storeMappedDataAs w:val="dateTime"/>
              <w:calendar w:val="gregorian"/>
            </w:date>
          </w:sdtPr>
          <w:sdtContent>
            <w:tc>
              <w:tcPr>
                <w:tcW w:w="6858" w:type="dxa"/>
              </w:tcPr>
              <w:p w:rsidR="0041730B" w:rsidRPr="00FF6471" w:rsidRDefault="0041730B" w:rsidP="000F1DF9">
                <w:pPr>
                  <w:jc w:val="right"/>
                  <w:rPr>
                    <w:rFonts w:cs="Times New Roman"/>
                    <w:szCs w:val="24"/>
                  </w:rPr>
                </w:pPr>
                <w:r>
                  <w:rPr>
                    <w:rFonts w:cs="Times New Roman"/>
                    <w:szCs w:val="24"/>
                  </w:rPr>
                  <w:t>3/6/2023</w:t>
                </w:r>
              </w:p>
            </w:tc>
          </w:sdtContent>
        </w:sdt>
      </w:tr>
      <w:tr w:rsidR="0041730B" w:rsidTr="000F1DF9">
        <w:tc>
          <w:tcPr>
            <w:tcW w:w="2718" w:type="dxa"/>
          </w:tcPr>
          <w:p w:rsidR="0041730B" w:rsidRPr="00BC7495" w:rsidRDefault="0041730B" w:rsidP="000F1DF9">
            <w:pPr>
              <w:rPr>
                <w:rFonts w:cs="Times New Roman"/>
                <w:szCs w:val="24"/>
              </w:rPr>
            </w:pPr>
          </w:p>
        </w:tc>
        <w:sdt>
          <w:sdtPr>
            <w:rPr>
              <w:rFonts w:cs="Times New Roman"/>
              <w:szCs w:val="24"/>
            </w:rPr>
            <w:alias w:val="BA Version"/>
            <w:tag w:val="BAVersion"/>
            <w:id w:val="-1685590809"/>
            <w:lock w:val="sdtContentLocked"/>
            <w:placeholder>
              <w:docPart w:val="40364AC474FF4203969201CFCEEC7988"/>
            </w:placeholder>
          </w:sdtPr>
          <w:sdtContent>
            <w:tc>
              <w:tcPr>
                <w:tcW w:w="6858" w:type="dxa"/>
              </w:tcPr>
              <w:p w:rsidR="0041730B" w:rsidRPr="00FF6471" w:rsidRDefault="0041730B" w:rsidP="000F1DF9">
                <w:pPr>
                  <w:jc w:val="right"/>
                  <w:rPr>
                    <w:rFonts w:cs="Times New Roman"/>
                    <w:szCs w:val="24"/>
                  </w:rPr>
                </w:pPr>
                <w:r>
                  <w:rPr>
                    <w:rFonts w:cs="Times New Roman"/>
                    <w:szCs w:val="24"/>
                  </w:rPr>
                  <w:t>As Filed</w:t>
                </w:r>
              </w:p>
            </w:tc>
          </w:sdtContent>
        </w:sdt>
      </w:tr>
    </w:tbl>
    <w:p w:rsidR="0041730B" w:rsidRPr="00FF6471" w:rsidRDefault="0041730B" w:rsidP="000F1DF9">
      <w:pPr>
        <w:spacing w:after="0" w:line="240" w:lineRule="auto"/>
        <w:rPr>
          <w:rFonts w:cs="Times New Roman"/>
          <w:szCs w:val="24"/>
        </w:rPr>
      </w:pPr>
    </w:p>
    <w:p w:rsidR="0041730B" w:rsidRPr="00FF6471" w:rsidRDefault="0041730B" w:rsidP="000F1DF9">
      <w:pPr>
        <w:spacing w:after="0" w:line="240" w:lineRule="auto"/>
        <w:rPr>
          <w:rFonts w:cs="Times New Roman"/>
          <w:szCs w:val="24"/>
        </w:rPr>
      </w:pPr>
    </w:p>
    <w:p w:rsidR="0041730B" w:rsidRPr="00FF6471" w:rsidRDefault="0041730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5F25697E374ED7A243AFF6FAD91909"/>
        </w:placeholder>
      </w:sdtPr>
      <w:sdtContent>
        <w:p w:rsidR="0041730B" w:rsidRDefault="0041730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2D058AF9F1764D4E8B69C9B57BEA2F3E"/>
        </w:placeholder>
      </w:sdtPr>
      <w:sdtEndPr>
        <w:rPr>
          <w:shd w:val="clear" w:color="auto" w:fill="C6D9F1"/>
        </w:rPr>
      </w:sdtEndPr>
      <w:sdtContent>
        <w:p w:rsidR="0041730B" w:rsidRDefault="0041730B" w:rsidP="00FE009D">
          <w:pPr>
            <w:spacing w:after="0" w:line="240" w:lineRule="auto"/>
            <w:jc w:val="both"/>
            <w:rPr>
              <w:rFonts w:eastAsia="Times New Roman" w:cs="Times New Roman"/>
              <w:bCs/>
              <w:szCs w:val="24"/>
            </w:rPr>
          </w:pPr>
        </w:p>
        <w:p w:rsidR="0041730B" w:rsidRPr="00FE009D" w:rsidRDefault="0041730B" w:rsidP="00FE009D">
          <w:pPr>
            <w:spacing w:after="0" w:line="240" w:lineRule="auto"/>
            <w:jc w:val="both"/>
            <w:rPr>
              <w:rFonts w:eastAsia="Times New Roman" w:cs="Times New Roman"/>
              <w:bCs/>
              <w:szCs w:val="24"/>
            </w:rPr>
          </w:pPr>
          <w:r w:rsidRPr="00FE009D">
            <w:rPr>
              <w:rFonts w:eastAsia="Times New Roman" w:cs="Times New Roman"/>
              <w:bCs/>
              <w:szCs w:val="24"/>
            </w:rPr>
            <w:t>Under a current rule from the Health and Human Services Commission (HHSC), it is extremely difficult to prove exploitation of elderly persons and persons with disabilities in certain instances because the caregiver simply needs to proclaim that the money the client had given them was a loan. This is most difficult in the events of cognitive decline because all the caregiver has to say at the time is that before the client lost capacity to consent, they allowed the loan. There is no way to prove or disprove in these instances and the agencies see these situations often and have to invalidate cases.</w:t>
          </w:r>
        </w:p>
        <w:p w:rsidR="0041730B" w:rsidRPr="00FE009D" w:rsidRDefault="0041730B" w:rsidP="00FE009D">
          <w:pPr>
            <w:spacing w:after="0" w:line="240" w:lineRule="auto"/>
            <w:jc w:val="both"/>
            <w:rPr>
              <w:rFonts w:eastAsia="Times New Roman" w:cs="Times New Roman"/>
              <w:bCs/>
              <w:szCs w:val="24"/>
            </w:rPr>
          </w:pPr>
        </w:p>
        <w:p w:rsidR="0041730B" w:rsidRDefault="0041730B" w:rsidP="00FE009D">
          <w:pPr>
            <w:spacing w:after="0" w:line="240" w:lineRule="auto"/>
            <w:jc w:val="both"/>
            <w:rPr>
              <w:rFonts w:eastAsia="Times New Roman" w:cs="Times New Roman"/>
              <w:bCs/>
              <w:szCs w:val="24"/>
            </w:rPr>
          </w:pPr>
          <w:r w:rsidRPr="00FE009D">
            <w:rPr>
              <w:rFonts w:eastAsia="Times New Roman" w:cs="Times New Roman"/>
              <w:bCs/>
              <w:szCs w:val="24"/>
            </w:rPr>
            <w:t>S</w:t>
          </w:r>
          <w:r>
            <w:rPr>
              <w:rFonts w:eastAsia="Times New Roman" w:cs="Times New Roman"/>
              <w:bCs/>
              <w:szCs w:val="24"/>
            </w:rPr>
            <w:t>.</w:t>
          </w:r>
          <w:r w:rsidRPr="00FE009D">
            <w:rPr>
              <w:rFonts w:eastAsia="Times New Roman" w:cs="Times New Roman"/>
              <w:bCs/>
              <w:szCs w:val="24"/>
            </w:rPr>
            <w:t>B</w:t>
          </w:r>
          <w:r>
            <w:rPr>
              <w:rFonts w:eastAsia="Times New Roman" w:cs="Times New Roman"/>
              <w:bCs/>
              <w:szCs w:val="24"/>
            </w:rPr>
            <w:t>.</w:t>
          </w:r>
          <w:r w:rsidRPr="00FE009D">
            <w:rPr>
              <w:rFonts w:eastAsia="Times New Roman" w:cs="Times New Roman"/>
              <w:bCs/>
              <w:szCs w:val="24"/>
            </w:rPr>
            <w:t xml:space="preserve"> 576 requires that HHSC must add into the definition of exploitation instances where a person takes money from an elderly individual and claims that it was a loan. This will help address situations where family members attempt to exploit these individuals, protecting these vulnerable communities.</w:t>
          </w:r>
        </w:p>
        <w:p w:rsidR="0041730B" w:rsidRPr="00D70925" w:rsidRDefault="0041730B" w:rsidP="00FE009D">
          <w:pPr>
            <w:spacing w:after="0" w:line="240" w:lineRule="auto"/>
            <w:jc w:val="both"/>
            <w:rPr>
              <w:rFonts w:eastAsia="Times New Roman" w:cs="Times New Roman"/>
              <w:bCs/>
              <w:szCs w:val="24"/>
            </w:rPr>
          </w:pPr>
        </w:p>
      </w:sdtContent>
    </w:sdt>
    <w:p w:rsidR="0041730B" w:rsidRDefault="0041730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576 </w:t>
      </w:r>
      <w:bookmarkStart w:id="1" w:name="AmendsCurrentLaw"/>
      <w:bookmarkEnd w:id="1"/>
      <w:r>
        <w:rPr>
          <w:rFonts w:cs="Times New Roman"/>
          <w:szCs w:val="24"/>
        </w:rPr>
        <w:t>amends current law relating to the definition of exploitation for purposes of investigating reports of exploitation by certain providers against certain elderly individuals and individuals with disabilities receiving services from those providers.</w:t>
      </w:r>
    </w:p>
    <w:p w:rsidR="0041730B" w:rsidRPr="00D0133C" w:rsidRDefault="0041730B" w:rsidP="000F1DF9">
      <w:pPr>
        <w:spacing w:after="0" w:line="240" w:lineRule="auto"/>
        <w:jc w:val="both"/>
        <w:rPr>
          <w:rFonts w:eastAsia="Times New Roman" w:cs="Times New Roman"/>
          <w:szCs w:val="24"/>
        </w:rPr>
      </w:pPr>
    </w:p>
    <w:p w:rsidR="0041730B" w:rsidRPr="005C2A78" w:rsidRDefault="0041730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34ADDC72B8F465F978305A68B1F5DF5"/>
          </w:placeholder>
        </w:sdtPr>
        <w:sdtContent>
          <w:r>
            <w:rPr>
              <w:rFonts w:eastAsia="Times New Roman" w:cs="Times New Roman"/>
              <w:b/>
              <w:szCs w:val="24"/>
              <w:u w:val="single"/>
            </w:rPr>
            <w:t>RULEMAKING AUTHORITY</w:t>
          </w:r>
        </w:sdtContent>
      </w:sdt>
    </w:p>
    <w:p w:rsidR="0041730B" w:rsidRPr="006529C4" w:rsidRDefault="0041730B" w:rsidP="00774EC7">
      <w:pPr>
        <w:spacing w:after="0" w:line="240" w:lineRule="auto"/>
        <w:jc w:val="both"/>
        <w:rPr>
          <w:rFonts w:cs="Times New Roman"/>
          <w:szCs w:val="24"/>
        </w:rPr>
      </w:pPr>
    </w:p>
    <w:p w:rsidR="0041730B" w:rsidRPr="006529C4" w:rsidRDefault="0041730B" w:rsidP="00774EC7">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 xml:space="preserve">the executive commissioner of the Health and Human Services Commission </w:t>
      </w:r>
      <w:r>
        <w:rPr>
          <w:rFonts w:cs="Times New Roman"/>
          <w:szCs w:val="24"/>
        </w:rPr>
        <w:t>is modified in SECTION 1 (Section 48.251, Human Resources Code) of this bill.</w:t>
      </w:r>
    </w:p>
    <w:p w:rsidR="0041730B" w:rsidRPr="006529C4" w:rsidRDefault="0041730B" w:rsidP="00774EC7">
      <w:pPr>
        <w:spacing w:after="0" w:line="240" w:lineRule="auto"/>
        <w:jc w:val="both"/>
        <w:rPr>
          <w:rFonts w:cs="Times New Roman"/>
          <w:szCs w:val="24"/>
        </w:rPr>
      </w:pPr>
    </w:p>
    <w:p w:rsidR="0041730B" w:rsidRPr="005C2A78" w:rsidRDefault="0041730B" w:rsidP="0072295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C8A204621D746C8967C65F255793557"/>
          </w:placeholder>
        </w:sdtPr>
        <w:sdtContent>
          <w:r>
            <w:rPr>
              <w:rFonts w:eastAsia="Times New Roman" w:cs="Times New Roman"/>
              <w:b/>
              <w:szCs w:val="24"/>
              <w:u w:val="single"/>
            </w:rPr>
            <w:t>SECTION BY SECTION ANALYSIS</w:t>
          </w:r>
        </w:sdtContent>
      </w:sdt>
    </w:p>
    <w:p w:rsidR="0041730B" w:rsidRPr="005C2A78" w:rsidRDefault="0041730B" w:rsidP="0072295C">
      <w:pPr>
        <w:spacing w:after="0" w:line="240" w:lineRule="auto"/>
        <w:jc w:val="both"/>
        <w:rPr>
          <w:rFonts w:eastAsia="Times New Roman" w:cs="Times New Roman"/>
          <w:szCs w:val="24"/>
        </w:rPr>
      </w:pPr>
    </w:p>
    <w:p w:rsidR="0041730B" w:rsidRDefault="0041730B" w:rsidP="0072295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48.251(b), Human Resources Code, as follows:</w:t>
      </w:r>
    </w:p>
    <w:p w:rsidR="0041730B" w:rsidRDefault="0041730B" w:rsidP="0072295C">
      <w:pPr>
        <w:spacing w:after="0" w:line="240" w:lineRule="auto"/>
        <w:jc w:val="both"/>
        <w:rPr>
          <w:rFonts w:eastAsia="Times New Roman" w:cs="Times New Roman"/>
          <w:szCs w:val="24"/>
        </w:rPr>
      </w:pPr>
    </w:p>
    <w:p w:rsidR="0041730B" w:rsidRPr="005C2A78" w:rsidRDefault="0041730B" w:rsidP="0072295C">
      <w:pPr>
        <w:spacing w:after="0" w:line="240" w:lineRule="auto"/>
        <w:ind w:left="720"/>
        <w:jc w:val="both"/>
        <w:rPr>
          <w:rFonts w:eastAsia="Times New Roman" w:cs="Times New Roman"/>
          <w:szCs w:val="24"/>
        </w:rPr>
      </w:pPr>
      <w:r>
        <w:rPr>
          <w:rFonts w:eastAsia="Times New Roman" w:cs="Times New Roman"/>
          <w:szCs w:val="24"/>
        </w:rPr>
        <w:t xml:space="preserve">(b) Prohibits the definition of "exploitation" the executive commissioner of the Health and Human Services Commission adopts under this subsection from excluding from the definition the act of providing a monetary or property loan to a provider by an individual receiving services from that provider. </w:t>
      </w:r>
    </w:p>
    <w:p w:rsidR="0041730B" w:rsidRPr="005C2A78" w:rsidRDefault="0041730B" w:rsidP="0072295C">
      <w:pPr>
        <w:spacing w:after="0" w:line="240" w:lineRule="auto"/>
        <w:jc w:val="both"/>
        <w:rPr>
          <w:rFonts w:eastAsia="Times New Roman" w:cs="Times New Roman"/>
          <w:szCs w:val="24"/>
        </w:rPr>
      </w:pPr>
    </w:p>
    <w:p w:rsidR="0041730B" w:rsidRPr="00C8671F" w:rsidRDefault="0041730B" w:rsidP="0072295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p>
    <w:p w:rsidR="0041730B" w:rsidRPr="00FE009D" w:rsidRDefault="0041730B" w:rsidP="001F3114">
      <w:pPr>
        <w:spacing w:line="480" w:lineRule="auto"/>
      </w:pPr>
      <w:r w:rsidRPr="00FE009D">
        <w:t xml:space="preserve"> </w:t>
      </w:r>
    </w:p>
    <w:sectPr w:rsidR="0041730B" w:rsidRPr="00FE009D"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45FD" w:rsidRDefault="008345FD" w:rsidP="000F1DF9">
      <w:pPr>
        <w:spacing w:after="0" w:line="240" w:lineRule="auto"/>
      </w:pPr>
      <w:r>
        <w:separator/>
      </w:r>
    </w:p>
  </w:endnote>
  <w:endnote w:type="continuationSeparator" w:id="0">
    <w:p w:rsidR="008345FD" w:rsidRDefault="008345F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45F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1730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1730B">
                <w:rPr>
                  <w:sz w:val="20"/>
                  <w:szCs w:val="20"/>
                </w:rPr>
                <w:t>S.B. 576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1730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45F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45FD" w:rsidRDefault="008345FD" w:rsidP="000F1DF9">
      <w:pPr>
        <w:spacing w:after="0" w:line="240" w:lineRule="auto"/>
      </w:pPr>
      <w:r>
        <w:separator/>
      </w:r>
    </w:p>
  </w:footnote>
  <w:footnote w:type="continuationSeparator" w:id="0">
    <w:p w:rsidR="008345FD" w:rsidRDefault="008345F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730B"/>
    <w:rsid w:val="0045110C"/>
    <w:rsid w:val="00503AD0"/>
    <w:rsid w:val="005320AA"/>
    <w:rsid w:val="00544B9F"/>
    <w:rsid w:val="00585C31"/>
    <w:rsid w:val="005A7918"/>
    <w:rsid w:val="005E0AC7"/>
    <w:rsid w:val="005F46D7"/>
    <w:rsid w:val="00605CA0"/>
    <w:rsid w:val="006529C4"/>
    <w:rsid w:val="006D756B"/>
    <w:rsid w:val="00774EC7"/>
    <w:rsid w:val="00833061"/>
    <w:rsid w:val="008345FD"/>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E6C9D"/>
  <w15:docId w15:val="{4BB9F8C0-766C-4A40-9A98-8942BA12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495E354EA414811999DB953801C3CA5"/>
        <w:category>
          <w:name w:val="General"/>
          <w:gallery w:val="placeholder"/>
        </w:category>
        <w:types>
          <w:type w:val="bbPlcHdr"/>
        </w:types>
        <w:behaviors>
          <w:behavior w:val="content"/>
        </w:behaviors>
        <w:guid w:val="{5F865066-D61B-44F6-A0C4-4A5497DEFC1C}"/>
      </w:docPartPr>
      <w:docPartBody>
        <w:p w:rsidR="00000000" w:rsidRDefault="000357C2"/>
      </w:docPartBody>
    </w:docPart>
    <w:docPart>
      <w:docPartPr>
        <w:name w:val="22E04D6784BA4BAAAFE334488F862C9B"/>
        <w:category>
          <w:name w:val="General"/>
          <w:gallery w:val="placeholder"/>
        </w:category>
        <w:types>
          <w:type w:val="bbPlcHdr"/>
        </w:types>
        <w:behaviors>
          <w:behavior w:val="content"/>
        </w:behaviors>
        <w:guid w:val="{9E3C568B-531B-48EB-B1D4-9536ED8BF1B9}"/>
      </w:docPartPr>
      <w:docPartBody>
        <w:p w:rsidR="00000000" w:rsidRDefault="000357C2"/>
      </w:docPartBody>
    </w:docPart>
    <w:docPart>
      <w:docPartPr>
        <w:name w:val="673C0B5F1FCE42B2A6874A3F71795CD2"/>
        <w:category>
          <w:name w:val="General"/>
          <w:gallery w:val="placeholder"/>
        </w:category>
        <w:types>
          <w:type w:val="bbPlcHdr"/>
        </w:types>
        <w:behaviors>
          <w:behavior w:val="content"/>
        </w:behaviors>
        <w:guid w:val="{44680B10-5C7F-490C-8920-E6F18738206B}"/>
      </w:docPartPr>
      <w:docPartBody>
        <w:p w:rsidR="00000000" w:rsidRDefault="000357C2"/>
      </w:docPartBody>
    </w:docPart>
    <w:docPart>
      <w:docPartPr>
        <w:name w:val="42AC958A08D14BC884A410E748726545"/>
        <w:category>
          <w:name w:val="General"/>
          <w:gallery w:val="placeholder"/>
        </w:category>
        <w:types>
          <w:type w:val="bbPlcHdr"/>
        </w:types>
        <w:behaviors>
          <w:behavior w:val="content"/>
        </w:behaviors>
        <w:guid w:val="{2A70D770-FC82-44A1-8ECF-8A458D899560}"/>
      </w:docPartPr>
      <w:docPartBody>
        <w:p w:rsidR="00000000" w:rsidRDefault="000357C2"/>
      </w:docPartBody>
    </w:docPart>
    <w:docPart>
      <w:docPartPr>
        <w:name w:val="53DE22192DBA47A8AB654B2C2DC00B07"/>
        <w:category>
          <w:name w:val="General"/>
          <w:gallery w:val="placeholder"/>
        </w:category>
        <w:types>
          <w:type w:val="bbPlcHdr"/>
        </w:types>
        <w:behaviors>
          <w:behavior w:val="content"/>
        </w:behaviors>
        <w:guid w:val="{8B1B25F3-FBAD-4A2D-ADFD-E1A6C6BC646C}"/>
      </w:docPartPr>
      <w:docPartBody>
        <w:p w:rsidR="00000000" w:rsidRDefault="000357C2"/>
      </w:docPartBody>
    </w:docPart>
    <w:docPart>
      <w:docPartPr>
        <w:name w:val="716D2DDADE244934930FD03834D11DB3"/>
        <w:category>
          <w:name w:val="General"/>
          <w:gallery w:val="placeholder"/>
        </w:category>
        <w:types>
          <w:type w:val="bbPlcHdr"/>
        </w:types>
        <w:behaviors>
          <w:behavior w:val="content"/>
        </w:behaviors>
        <w:guid w:val="{DDE3AA54-D2FC-4F85-81B5-36F0B58B8DDD}"/>
      </w:docPartPr>
      <w:docPartBody>
        <w:p w:rsidR="00000000" w:rsidRDefault="000357C2"/>
      </w:docPartBody>
    </w:docPart>
    <w:docPart>
      <w:docPartPr>
        <w:name w:val="9ACE34F7E90443638902F1C903281293"/>
        <w:category>
          <w:name w:val="General"/>
          <w:gallery w:val="placeholder"/>
        </w:category>
        <w:types>
          <w:type w:val="bbPlcHdr"/>
        </w:types>
        <w:behaviors>
          <w:behavior w:val="content"/>
        </w:behaviors>
        <w:guid w:val="{8B8EB2C3-6EF6-4B55-92E8-698B6A0FC5ED}"/>
      </w:docPartPr>
      <w:docPartBody>
        <w:p w:rsidR="00000000" w:rsidRDefault="000357C2"/>
      </w:docPartBody>
    </w:docPart>
    <w:docPart>
      <w:docPartPr>
        <w:name w:val="2FF0D67829ED43F8BEEE0B31BDDC4C02"/>
        <w:category>
          <w:name w:val="General"/>
          <w:gallery w:val="placeholder"/>
        </w:category>
        <w:types>
          <w:type w:val="bbPlcHdr"/>
        </w:types>
        <w:behaviors>
          <w:behavior w:val="content"/>
        </w:behaviors>
        <w:guid w:val="{5D0E26DD-719E-4910-8D34-CAEF622A1C6D}"/>
      </w:docPartPr>
      <w:docPartBody>
        <w:p w:rsidR="00000000" w:rsidRDefault="000357C2"/>
      </w:docPartBody>
    </w:docPart>
    <w:docPart>
      <w:docPartPr>
        <w:name w:val="0F2C368EC4574710A45BD40076D4BF10"/>
        <w:category>
          <w:name w:val="General"/>
          <w:gallery w:val="placeholder"/>
        </w:category>
        <w:types>
          <w:type w:val="bbPlcHdr"/>
        </w:types>
        <w:behaviors>
          <w:behavior w:val="content"/>
        </w:behaviors>
        <w:guid w:val="{AEF71A2B-790F-4F1A-A7D7-C36F339D7857}"/>
      </w:docPartPr>
      <w:docPartBody>
        <w:p w:rsidR="00000000" w:rsidRDefault="000357C2"/>
      </w:docPartBody>
    </w:docPart>
    <w:docPart>
      <w:docPartPr>
        <w:name w:val="B157297C52774ACC94DC2515CC6E382E"/>
        <w:category>
          <w:name w:val="General"/>
          <w:gallery w:val="placeholder"/>
        </w:category>
        <w:types>
          <w:type w:val="bbPlcHdr"/>
        </w:types>
        <w:behaviors>
          <w:behavior w:val="content"/>
        </w:behaviors>
        <w:guid w:val="{05D7E54A-0DD9-4D26-A859-8B159E8C718B}"/>
      </w:docPartPr>
      <w:docPartBody>
        <w:p w:rsidR="00000000" w:rsidRDefault="00511FBB" w:rsidP="00511FBB">
          <w:pPr>
            <w:pStyle w:val="B157297C52774ACC94DC2515CC6E382E"/>
          </w:pPr>
          <w:r w:rsidRPr="00A30DD1">
            <w:rPr>
              <w:rStyle w:val="PlaceholderText"/>
            </w:rPr>
            <w:t>Click here to enter a date.</w:t>
          </w:r>
        </w:p>
      </w:docPartBody>
    </w:docPart>
    <w:docPart>
      <w:docPartPr>
        <w:name w:val="40364AC474FF4203969201CFCEEC7988"/>
        <w:category>
          <w:name w:val="General"/>
          <w:gallery w:val="placeholder"/>
        </w:category>
        <w:types>
          <w:type w:val="bbPlcHdr"/>
        </w:types>
        <w:behaviors>
          <w:behavior w:val="content"/>
        </w:behaviors>
        <w:guid w:val="{8FA50181-8426-4F1A-B47E-B2EBE7BCA1E3}"/>
      </w:docPartPr>
      <w:docPartBody>
        <w:p w:rsidR="00000000" w:rsidRDefault="000357C2"/>
      </w:docPartBody>
    </w:docPart>
    <w:docPart>
      <w:docPartPr>
        <w:name w:val="F95F25697E374ED7A243AFF6FAD91909"/>
        <w:category>
          <w:name w:val="General"/>
          <w:gallery w:val="placeholder"/>
        </w:category>
        <w:types>
          <w:type w:val="bbPlcHdr"/>
        </w:types>
        <w:behaviors>
          <w:behavior w:val="content"/>
        </w:behaviors>
        <w:guid w:val="{999BE778-FAE2-403F-A2BE-AE5CCAE0EE6E}"/>
      </w:docPartPr>
      <w:docPartBody>
        <w:p w:rsidR="00000000" w:rsidRDefault="000357C2"/>
      </w:docPartBody>
    </w:docPart>
    <w:docPart>
      <w:docPartPr>
        <w:name w:val="2D058AF9F1764D4E8B69C9B57BEA2F3E"/>
        <w:category>
          <w:name w:val="General"/>
          <w:gallery w:val="placeholder"/>
        </w:category>
        <w:types>
          <w:type w:val="bbPlcHdr"/>
        </w:types>
        <w:behaviors>
          <w:behavior w:val="content"/>
        </w:behaviors>
        <w:guid w:val="{D84D579B-D776-47FC-A2B9-D38D9041F7CB}"/>
      </w:docPartPr>
      <w:docPartBody>
        <w:p w:rsidR="00000000" w:rsidRDefault="00511FBB" w:rsidP="00511FBB">
          <w:pPr>
            <w:pStyle w:val="2D058AF9F1764D4E8B69C9B57BEA2F3E"/>
          </w:pPr>
          <w:r>
            <w:rPr>
              <w:rFonts w:eastAsia="Times New Roman" w:cs="Times New Roman"/>
              <w:bCs/>
              <w:szCs w:val="24"/>
            </w:rPr>
            <w:t xml:space="preserve"> </w:t>
          </w:r>
        </w:p>
      </w:docPartBody>
    </w:docPart>
    <w:docPart>
      <w:docPartPr>
        <w:name w:val="734ADDC72B8F465F978305A68B1F5DF5"/>
        <w:category>
          <w:name w:val="General"/>
          <w:gallery w:val="placeholder"/>
        </w:category>
        <w:types>
          <w:type w:val="bbPlcHdr"/>
        </w:types>
        <w:behaviors>
          <w:behavior w:val="content"/>
        </w:behaviors>
        <w:guid w:val="{BC75598D-DEF2-4F60-B195-6148DF66A857}"/>
      </w:docPartPr>
      <w:docPartBody>
        <w:p w:rsidR="00000000" w:rsidRDefault="000357C2"/>
      </w:docPartBody>
    </w:docPart>
    <w:docPart>
      <w:docPartPr>
        <w:name w:val="FC8A204621D746C8967C65F255793557"/>
        <w:category>
          <w:name w:val="General"/>
          <w:gallery w:val="placeholder"/>
        </w:category>
        <w:types>
          <w:type w:val="bbPlcHdr"/>
        </w:types>
        <w:behaviors>
          <w:behavior w:val="content"/>
        </w:behaviors>
        <w:guid w:val="{C863EDE7-B4C6-4AF7-A208-ED385E615B8F}"/>
      </w:docPartPr>
      <w:docPartBody>
        <w:p w:rsidR="00000000" w:rsidRDefault="000357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357C2"/>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11FBB"/>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FBB"/>
    <w:rPr>
      <w:color w:val="808080"/>
    </w:rPr>
  </w:style>
  <w:style w:type="paragraph" w:customStyle="1" w:styleId="B157297C52774ACC94DC2515CC6E382E">
    <w:name w:val="B157297C52774ACC94DC2515CC6E382E"/>
    <w:rsid w:val="00511FBB"/>
    <w:pPr>
      <w:spacing w:after="160" w:line="259" w:lineRule="auto"/>
    </w:pPr>
  </w:style>
  <w:style w:type="paragraph" w:customStyle="1" w:styleId="2D058AF9F1764D4E8B69C9B57BEA2F3E">
    <w:name w:val="2D058AF9F1764D4E8B69C9B57BEA2F3E"/>
    <w:rsid w:val="00511F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305</Words>
  <Characters>1741</Characters>
  <Application>Microsoft Office Word</Application>
  <DocSecurity>0</DocSecurity>
  <Lines>14</Lines>
  <Paragraphs>4</Paragraphs>
  <ScaleCrop>false</ScaleCrop>
  <Company>Texas Legislative Council</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2023-03-06T20:22:00Z</dcterms:modified>
</cp:coreProperties>
</file>

<file path=docProps/custom.xml><?xml version="1.0" encoding="utf-8"?>
<op:Properties xmlns:vt="http://schemas.openxmlformats.org/officeDocument/2006/docPropsVTypes" xmlns:op="http://schemas.openxmlformats.org/officeDocument/2006/custom-properties"/>
</file>