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920CB" w14:paraId="1D258AD9" w14:textId="77777777" w:rsidTr="00345119">
        <w:tc>
          <w:tcPr>
            <w:tcW w:w="9576" w:type="dxa"/>
            <w:noWrap/>
          </w:tcPr>
          <w:p w14:paraId="5738125E" w14:textId="77777777" w:rsidR="008423E4" w:rsidRPr="0022177D" w:rsidRDefault="00527863" w:rsidP="003C1835">
            <w:pPr>
              <w:pStyle w:val="Heading1"/>
            </w:pPr>
            <w:r w:rsidRPr="00631897">
              <w:t>BILL ANALYSIS</w:t>
            </w:r>
          </w:p>
        </w:tc>
      </w:tr>
    </w:tbl>
    <w:p w14:paraId="444C737C" w14:textId="77777777" w:rsidR="008423E4" w:rsidRPr="0022177D" w:rsidRDefault="008423E4" w:rsidP="003C1835">
      <w:pPr>
        <w:jc w:val="center"/>
      </w:pPr>
    </w:p>
    <w:p w14:paraId="43F72EEB" w14:textId="77777777" w:rsidR="008423E4" w:rsidRPr="00B31F0E" w:rsidRDefault="008423E4" w:rsidP="003C1835"/>
    <w:p w14:paraId="7CCFC329" w14:textId="77777777" w:rsidR="008423E4" w:rsidRPr="00742794" w:rsidRDefault="008423E4" w:rsidP="003C183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920CB" w14:paraId="277A7E2E" w14:textId="77777777" w:rsidTr="00345119">
        <w:tc>
          <w:tcPr>
            <w:tcW w:w="9576" w:type="dxa"/>
          </w:tcPr>
          <w:p w14:paraId="497EFB46" w14:textId="5DFA091C" w:rsidR="008423E4" w:rsidRPr="00861995" w:rsidRDefault="00527863" w:rsidP="003C1835">
            <w:pPr>
              <w:jc w:val="right"/>
            </w:pPr>
            <w:r>
              <w:t>S.B. 577</w:t>
            </w:r>
          </w:p>
        </w:tc>
      </w:tr>
      <w:tr w:rsidR="005920CB" w14:paraId="4AEF3DDC" w14:textId="77777777" w:rsidTr="00345119">
        <w:tc>
          <w:tcPr>
            <w:tcW w:w="9576" w:type="dxa"/>
          </w:tcPr>
          <w:p w14:paraId="214764B5" w14:textId="373D94C3" w:rsidR="008423E4" w:rsidRPr="00861995" w:rsidRDefault="00527863" w:rsidP="003C1835">
            <w:pPr>
              <w:jc w:val="right"/>
            </w:pPr>
            <w:r>
              <w:t xml:space="preserve">By: </w:t>
            </w:r>
            <w:r w:rsidR="00B817A4">
              <w:t>Springer</w:t>
            </w:r>
          </w:p>
        </w:tc>
      </w:tr>
      <w:tr w:rsidR="005920CB" w14:paraId="3EA6D42E" w14:textId="77777777" w:rsidTr="00345119">
        <w:tc>
          <w:tcPr>
            <w:tcW w:w="9576" w:type="dxa"/>
          </w:tcPr>
          <w:p w14:paraId="5724ED0C" w14:textId="4E606EF5" w:rsidR="008423E4" w:rsidRPr="00861995" w:rsidRDefault="00527863" w:rsidP="003C1835">
            <w:pPr>
              <w:jc w:val="right"/>
            </w:pPr>
            <w:r>
              <w:t>County Affairs</w:t>
            </w:r>
          </w:p>
        </w:tc>
      </w:tr>
      <w:tr w:rsidR="005920CB" w14:paraId="64FA244D" w14:textId="77777777" w:rsidTr="00345119">
        <w:tc>
          <w:tcPr>
            <w:tcW w:w="9576" w:type="dxa"/>
          </w:tcPr>
          <w:p w14:paraId="2126B4FD" w14:textId="7503E5E3" w:rsidR="008423E4" w:rsidRDefault="00527863" w:rsidP="003C1835">
            <w:pPr>
              <w:jc w:val="right"/>
            </w:pPr>
            <w:r>
              <w:t>Committee Report (Unamended)</w:t>
            </w:r>
          </w:p>
        </w:tc>
      </w:tr>
    </w:tbl>
    <w:p w14:paraId="6B4F885E" w14:textId="77777777" w:rsidR="008423E4" w:rsidRDefault="008423E4" w:rsidP="003C1835">
      <w:pPr>
        <w:tabs>
          <w:tab w:val="right" w:pos="9360"/>
        </w:tabs>
      </w:pPr>
    </w:p>
    <w:p w14:paraId="652F7BA7" w14:textId="77777777" w:rsidR="008423E4" w:rsidRDefault="008423E4" w:rsidP="003C1835"/>
    <w:p w14:paraId="69A79918" w14:textId="77777777" w:rsidR="008423E4" w:rsidRDefault="008423E4" w:rsidP="003C183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920CB" w14:paraId="7A5CBC61" w14:textId="77777777" w:rsidTr="009D188F">
        <w:tc>
          <w:tcPr>
            <w:tcW w:w="9360" w:type="dxa"/>
          </w:tcPr>
          <w:p w14:paraId="5DA92F58" w14:textId="77777777" w:rsidR="008423E4" w:rsidRPr="00A8133F" w:rsidRDefault="00527863" w:rsidP="003C183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E8A25F3" w14:textId="77777777" w:rsidR="008423E4" w:rsidRDefault="008423E4" w:rsidP="003C1835"/>
          <w:p w14:paraId="54DEB318" w14:textId="0572E405" w:rsidR="008423E4" w:rsidRDefault="00527863" w:rsidP="003C1835">
            <w:pPr>
              <w:pStyle w:val="Header"/>
              <w:jc w:val="both"/>
            </w:pPr>
            <w:r>
              <w:t xml:space="preserve">In Texas, restaurants must comply with a complicated set of food safety regulations. These include standards from the Department of State </w:t>
            </w:r>
            <w:r w:rsidR="005468EA">
              <w:t>H</w:t>
            </w:r>
            <w:r>
              <w:t xml:space="preserve">ealth Services that are usually adopted from the </w:t>
            </w:r>
            <w:r w:rsidR="005468EA">
              <w:t xml:space="preserve">FDA </w:t>
            </w:r>
            <w:r>
              <w:t>Food Code. At the local level, local health departments operated</w:t>
            </w:r>
            <w:r>
              <w:t xml:space="preserve"> by </w:t>
            </w:r>
            <w:r w:rsidR="005468EA">
              <w:t xml:space="preserve">municipalities </w:t>
            </w:r>
            <w:r>
              <w:t xml:space="preserve">and counties also have the authority to enforce even stricter rules. </w:t>
            </w:r>
            <w:r w:rsidR="006C5C54">
              <w:t>R</w:t>
            </w:r>
            <w:r>
              <w:t xml:space="preserve">egulations </w:t>
            </w:r>
            <w:r w:rsidR="006C5C54">
              <w:t xml:space="preserve">across multiple agencies </w:t>
            </w:r>
            <w:r>
              <w:t xml:space="preserve">can cause confusion and create duplicative permits that become very costly for restaurants, </w:t>
            </w:r>
            <w:r w:rsidR="005468EA">
              <w:t>many</w:t>
            </w:r>
            <w:r>
              <w:t xml:space="preserve"> of which are small businesses. </w:t>
            </w:r>
            <w:r w:rsidR="00BC34B6" w:rsidRPr="00BC34B6">
              <w:t>S.B. 577</w:t>
            </w:r>
            <w:r>
              <w:t xml:space="preserve"> </w:t>
            </w:r>
            <w:r w:rsidR="005468EA">
              <w:t xml:space="preserve">seeks to </w:t>
            </w:r>
            <w:r>
              <w:t xml:space="preserve">streamline restaurant regulations across </w:t>
            </w:r>
            <w:r w:rsidR="005468EA">
              <w:t xml:space="preserve">Texas </w:t>
            </w:r>
            <w:r>
              <w:t>while maintaining the focus on food and safety</w:t>
            </w:r>
            <w:r w:rsidR="005468EA">
              <w:t xml:space="preserve"> by</w:t>
            </w:r>
            <w:r>
              <w:t xml:space="preserve"> </w:t>
            </w:r>
            <w:r w:rsidR="005468EA">
              <w:t xml:space="preserve">prohibiting municipalities and public </w:t>
            </w:r>
            <w:r>
              <w:t>health departments from enforcing rules that differ from statewide standards until the local rules have be</w:t>
            </w:r>
            <w:r>
              <w:t xml:space="preserve">en posted in a public database for at least 60 days. It would also </w:t>
            </w:r>
            <w:r w:rsidR="004218E7">
              <w:t xml:space="preserve">establish </w:t>
            </w:r>
            <w:r>
              <w:t>that ceilings, bar fronts, wall art, and similar surfaces do not have to meet the same cleanable surface standards that apply to cooking, preparation, and eating surfaces. The bil</w:t>
            </w:r>
            <w:r>
              <w:t>l prohibit</w:t>
            </w:r>
            <w:r w:rsidR="004218E7">
              <w:t>s</w:t>
            </w:r>
            <w:r>
              <w:t xml:space="preserve"> </w:t>
            </w:r>
            <w:r w:rsidR="004218E7">
              <w:t xml:space="preserve">municipalities </w:t>
            </w:r>
            <w:r>
              <w:t>and counties from assessing a local restaurant fee and a local alcohol fee from the same business beyond the first time the business'</w:t>
            </w:r>
            <w:r w:rsidR="00F16CBF">
              <w:t>s</w:t>
            </w:r>
            <w:r>
              <w:t xml:space="preserve"> </w:t>
            </w:r>
            <w:r w:rsidR="004218E7">
              <w:t xml:space="preserve">alcohol </w:t>
            </w:r>
            <w:r>
              <w:t>permit</w:t>
            </w:r>
            <w:r w:rsidR="004218E7">
              <w:t xml:space="preserve"> or </w:t>
            </w:r>
            <w:r>
              <w:t xml:space="preserve">license is issued. </w:t>
            </w:r>
            <w:r w:rsidR="008032B5" w:rsidRPr="008032B5">
              <w:t>The bill</w:t>
            </w:r>
            <w:r w:rsidR="008032B5">
              <w:t xml:space="preserve"> provides a prohibition against the restriction of </w:t>
            </w:r>
            <w:r w:rsidR="008032B5" w:rsidRPr="008032B5">
              <w:t>the type or quantity of packaging, utensils, or straws a</w:t>
            </w:r>
            <w:r w:rsidR="008032B5">
              <w:t xml:space="preserve"> business </w:t>
            </w:r>
            <w:r w:rsidR="008032B5" w:rsidRPr="008032B5">
              <w:t>provides to customers.</w:t>
            </w:r>
            <w:r>
              <w:t xml:space="preserve"> Additionally, local governments would be prohibited from charging food manager</w:t>
            </w:r>
            <w:r w:rsidR="006C5C54">
              <w:t>s</w:t>
            </w:r>
            <w:r>
              <w:t xml:space="preserve"> a permit fee </w:t>
            </w:r>
            <w:r w:rsidR="006C5C54">
              <w:t xml:space="preserve">for a person who has </w:t>
            </w:r>
            <w:r>
              <w:t>already completed a state</w:t>
            </w:r>
            <w:r w:rsidR="006E4894">
              <w:t>-</w:t>
            </w:r>
            <w:r>
              <w:t xml:space="preserve">approved certification, mirroring existing </w:t>
            </w:r>
            <w:r w:rsidR="006C5C54">
              <w:t xml:space="preserve">state </w:t>
            </w:r>
            <w:r>
              <w:t>law for food handlers.</w:t>
            </w:r>
          </w:p>
          <w:p w14:paraId="7E89750F" w14:textId="77777777" w:rsidR="008423E4" w:rsidRPr="00E26B13" w:rsidRDefault="008423E4" w:rsidP="003C1835">
            <w:pPr>
              <w:rPr>
                <w:b/>
              </w:rPr>
            </w:pPr>
          </w:p>
        </w:tc>
      </w:tr>
      <w:tr w:rsidR="005920CB" w14:paraId="0D000CF6" w14:textId="77777777" w:rsidTr="009D188F">
        <w:tc>
          <w:tcPr>
            <w:tcW w:w="9360" w:type="dxa"/>
          </w:tcPr>
          <w:p w14:paraId="52B3BFDC" w14:textId="77777777" w:rsidR="0017725B" w:rsidRDefault="00527863" w:rsidP="003C183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4D4470B" w14:textId="77777777" w:rsidR="0017725B" w:rsidRDefault="0017725B" w:rsidP="003C1835">
            <w:pPr>
              <w:rPr>
                <w:b/>
                <w:u w:val="single"/>
              </w:rPr>
            </w:pPr>
          </w:p>
          <w:p w14:paraId="7F1A0F5D" w14:textId="25CC50C8" w:rsidR="009600A2" w:rsidRPr="009600A2" w:rsidRDefault="00527863" w:rsidP="003C1835">
            <w:pPr>
              <w:jc w:val="both"/>
            </w:pPr>
            <w:r>
              <w:t>It is the committee's opinion that this bill does not expressly create a criminal offense, increase the punishment for an existing criminal offense or catego</w:t>
            </w:r>
            <w:r>
              <w:t>ry of offenses, or change the eligibility of a person for community supervision, parole, or mandatory supervision.</w:t>
            </w:r>
          </w:p>
          <w:p w14:paraId="62FFDE4D" w14:textId="77777777" w:rsidR="0017725B" w:rsidRPr="0017725B" w:rsidRDefault="0017725B" w:rsidP="003C1835">
            <w:pPr>
              <w:rPr>
                <w:b/>
                <w:u w:val="single"/>
              </w:rPr>
            </w:pPr>
          </w:p>
        </w:tc>
      </w:tr>
      <w:tr w:rsidR="005920CB" w14:paraId="49C0C4B6" w14:textId="77777777" w:rsidTr="009D188F">
        <w:tc>
          <w:tcPr>
            <w:tcW w:w="9360" w:type="dxa"/>
          </w:tcPr>
          <w:p w14:paraId="55FDFCCD" w14:textId="77777777" w:rsidR="008423E4" w:rsidRPr="00A8133F" w:rsidRDefault="00527863" w:rsidP="003C183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BD83099" w14:textId="77777777" w:rsidR="008423E4" w:rsidRDefault="008423E4" w:rsidP="003C1835"/>
          <w:p w14:paraId="1ADE8715" w14:textId="65F0F0EA" w:rsidR="00A2708C" w:rsidRDefault="00527863" w:rsidP="003C18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</w:t>
            </w:r>
            <w:r>
              <w:t xml:space="preserve"> officer, department, agency, or institution.</w:t>
            </w:r>
          </w:p>
          <w:p w14:paraId="79B25701" w14:textId="77777777" w:rsidR="008423E4" w:rsidRPr="00E21FDC" w:rsidRDefault="008423E4" w:rsidP="003C1835">
            <w:pPr>
              <w:rPr>
                <w:b/>
              </w:rPr>
            </w:pPr>
          </w:p>
        </w:tc>
      </w:tr>
      <w:tr w:rsidR="005920CB" w14:paraId="7F5DEDFA" w14:textId="77777777" w:rsidTr="009D188F">
        <w:tc>
          <w:tcPr>
            <w:tcW w:w="9360" w:type="dxa"/>
          </w:tcPr>
          <w:p w14:paraId="034763FF" w14:textId="77777777" w:rsidR="008423E4" w:rsidRPr="00A8133F" w:rsidRDefault="00527863" w:rsidP="003C183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4D3D400" w14:textId="77777777" w:rsidR="008423E4" w:rsidRDefault="008423E4" w:rsidP="003C1835"/>
          <w:p w14:paraId="049F26BB" w14:textId="218D9154" w:rsidR="00D25326" w:rsidRDefault="00527863" w:rsidP="003C18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C34B6">
              <w:t>S.B. 577</w:t>
            </w:r>
            <w:r w:rsidR="0025695C">
              <w:t xml:space="preserve"> amends the Health </w:t>
            </w:r>
            <w:r w:rsidR="0089145D">
              <w:t xml:space="preserve">and Safety Code to </w:t>
            </w:r>
            <w:r w:rsidR="001F1D7D">
              <w:t xml:space="preserve">prohibit </w:t>
            </w:r>
            <w:r w:rsidR="0089145D">
              <w:t xml:space="preserve">a </w:t>
            </w:r>
            <w:r w:rsidR="001F1D7D">
              <w:t xml:space="preserve">municipality </w:t>
            </w:r>
            <w:r w:rsidR="0089145D">
              <w:t xml:space="preserve">or public health </w:t>
            </w:r>
            <w:r w:rsidR="00DC68A8">
              <w:t xml:space="preserve">district </w:t>
            </w:r>
            <w:r w:rsidR="001F1D7D">
              <w:t>of which the municipality is a member from conducting</w:t>
            </w:r>
            <w:r w:rsidR="00DC68A8">
              <w:t xml:space="preserve"> an inspection to determine compliance with an </w:t>
            </w:r>
            <w:r w:rsidR="001F1D7D">
              <w:t xml:space="preserve">ordinance </w:t>
            </w:r>
            <w:r w:rsidR="00DC68A8">
              <w:t xml:space="preserve">the </w:t>
            </w:r>
            <w:r w:rsidR="001F1D7D">
              <w:t xml:space="preserve">municipality adopts </w:t>
            </w:r>
            <w:r w:rsidR="00DC68A8">
              <w:t>that differ</w:t>
            </w:r>
            <w:r w:rsidR="006E4894">
              <w:t>s</w:t>
            </w:r>
            <w:r w:rsidR="00DC68A8">
              <w:t xml:space="preserve"> from state law or Department of State Health Services (DSHS) rules or orders </w:t>
            </w:r>
            <w:r w:rsidR="001F1D7D">
              <w:t>before the</w:t>
            </w:r>
            <w:r w:rsidR="00DC68A8">
              <w:t xml:space="preserve"> 60th day following the date the </w:t>
            </w:r>
            <w:r w:rsidR="001F1D7D">
              <w:t xml:space="preserve">municipality </w:t>
            </w:r>
            <w:r w:rsidR="00DC68A8">
              <w:t xml:space="preserve">or district submits a copy of the </w:t>
            </w:r>
            <w:r w:rsidR="001F1D7D">
              <w:t xml:space="preserve">ordinance </w:t>
            </w:r>
            <w:r w:rsidR="00DC68A8">
              <w:t xml:space="preserve">to DSHS for inclusion in </w:t>
            </w:r>
            <w:r w:rsidR="00492F2B">
              <w:t xml:space="preserve">its </w:t>
            </w:r>
            <w:r w:rsidR="006E4894">
              <w:t>online</w:t>
            </w:r>
            <w:r w:rsidR="00DC68A8">
              <w:t xml:space="preserve"> </w:t>
            </w:r>
            <w:r w:rsidR="006E4894" w:rsidRPr="00EC07FC">
              <w:t xml:space="preserve">municipal ordinance </w:t>
            </w:r>
            <w:r w:rsidR="00DC68A8" w:rsidRPr="00EC07FC">
              <w:t>registry</w:t>
            </w:r>
            <w:r w:rsidR="006E4894" w:rsidRPr="00EC07FC">
              <w:t xml:space="preserve"> </w:t>
            </w:r>
            <w:r w:rsidR="00492F2B">
              <w:t xml:space="preserve">established </w:t>
            </w:r>
            <w:r w:rsidR="006E4894">
              <w:t>under the bill's provisions</w:t>
            </w:r>
            <w:r w:rsidR="00DC68A8">
              <w:t xml:space="preserve">. </w:t>
            </w:r>
            <w:r w:rsidR="009F1846">
              <w:t xml:space="preserve">The bill prohibits DSHS, a county, </w:t>
            </w:r>
            <w:r w:rsidR="006E4894">
              <w:t xml:space="preserve">a </w:t>
            </w:r>
            <w:r w:rsidR="009F1846">
              <w:t>municipality</w:t>
            </w:r>
            <w:r w:rsidR="00EC7FAA">
              <w:t>,</w:t>
            </w:r>
            <w:r w:rsidR="009F1846">
              <w:t xml:space="preserve"> or </w:t>
            </w:r>
            <w:r w:rsidR="006E4894">
              <w:t xml:space="preserve">a </w:t>
            </w:r>
            <w:r w:rsidR="009F1846">
              <w:t>public health district</w:t>
            </w:r>
            <w:r w:rsidR="006E4894">
              <w:t>,</w:t>
            </w:r>
            <w:r w:rsidR="009F1846">
              <w:t xml:space="preserve"> including an authorized agent or employee</w:t>
            </w:r>
            <w:r w:rsidR="006E4894">
              <w:t>,</w:t>
            </w:r>
            <w:r w:rsidR="009F1846">
              <w:t xml:space="preserve"> that conducts an authorized </w:t>
            </w:r>
            <w:r w:rsidR="00D90C60">
              <w:t xml:space="preserve">inspection </w:t>
            </w:r>
            <w:r w:rsidR="009F1846">
              <w:t xml:space="preserve">from taking disciplinary action </w:t>
            </w:r>
            <w:r w:rsidR="004C1A54">
              <w:t>against or otherwise penaliz</w:t>
            </w:r>
            <w:r w:rsidR="00007D90">
              <w:t>ing</w:t>
            </w:r>
            <w:r w:rsidR="004C1A54">
              <w:t xml:space="preserve"> a food service establishment</w:t>
            </w:r>
            <w:r w:rsidR="00EC65AB">
              <w:t xml:space="preserve">, </w:t>
            </w:r>
            <w:r w:rsidR="004C1A54">
              <w:t>a retail food store</w:t>
            </w:r>
            <w:r w:rsidR="00EC65AB">
              <w:t xml:space="preserve">, </w:t>
            </w:r>
            <w:r w:rsidR="004C1A54">
              <w:t>a mobile food unit</w:t>
            </w:r>
            <w:r w:rsidR="00EC65AB">
              <w:t xml:space="preserve">, </w:t>
            </w:r>
            <w:r w:rsidR="004C1A54">
              <w:t>a roadside food vendor</w:t>
            </w:r>
            <w:r w:rsidR="00EC7FAA">
              <w:t>,</w:t>
            </w:r>
            <w:r w:rsidR="00EC65AB">
              <w:t xml:space="preserve"> or </w:t>
            </w:r>
            <w:r w:rsidR="004C1A54">
              <w:t xml:space="preserve">a temporary </w:t>
            </w:r>
            <w:r>
              <w:t>food service establishment</w:t>
            </w:r>
            <w:r w:rsidR="00830BA1">
              <w:t xml:space="preserve"> for failing to </w:t>
            </w:r>
            <w:r w:rsidR="00461890" w:rsidRPr="00461890">
              <w:t xml:space="preserve">adhere to easily cleanable surface requirements for wall and ceiling surfaces, decorative items, or attachments in a consumer area, provided the surfaces, items, or attachments are kept clean. </w:t>
            </w:r>
            <w:r w:rsidR="006E4894">
              <w:t>For purposes of these provisions,</w:t>
            </w:r>
            <w:r w:rsidR="00EC2571">
              <w:t xml:space="preserve"> a</w:t>
            </w:r>
            <w:r w:rsidR="003D6554">
              <w:t xml:space="preserve"> consumer </w:t>
            </w:r>
            <w:r w:rsidR="009839B7">
              <w:t>area</w:t>
            </w:r>
            <w:r w:rsidR="003D6554">
              <w:t xml:space="preserve"> </w:t>
            </w:r>
            <w:r w:rsidR="00EC2571">
              <w:t>includes</w:t>
            </w:r>
            <w:r w:rsidR="003D6554">
              <w:t xml:space="preserve"> </w:t>
            </w:r>
            <w:r w:rsidR="00461890" w:rsidRPr="00461890">
              <w:t>a dining room</w:t>
            </w:r>
            <w:r w:rsidR="003D6554">
              <w:t xml:space="preserve">, </w:t>
            </w:r>
            <w:r w:rsidR="00461890" w:rsidRPr="00461890">
              <w:t>outdoor dining area</w:t>
            </w:r>
            <w:r w:rsidR="003D6554">
              <w:t xml:space="preserve">, </w:t>
            </w:r>
            <w:r w:rsidR="009839B7">
              <w:t>or</w:t>
            </w:r>
            <w:r w:rsidR="003D6554">
              <w:t xml:space="preserve"> </w:t>
            </w:r>
            <w:r w:rsidR="00461890" w:rsidRPr="00461890">
              <w:t>bar seating area in which customers consume food but does not include a table, bar top, or other similar surface where food is regularly prepared or consumed.</w:t>
            </w:r>
            <w:r w:rsidR="00461890">
              <w:t xml:space="preserve"> </w:t>
            </w:r>
          </w:p>
          <w:p w14:paraId="4FE17D96" w14:textId="189BD191" w:rsidR="00461890" w:rsidRDefault="00461890" w:rsidP="003C18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C053E63" w14:textId="7137A8CF" w:rsidR="00F36E0E" w:rsidRDefault="00527863" w:rsidP="003C18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C34B6">
              <w:t>S.B. 577</w:t>
            </w:r>
            <w:r w:rsidR="00461890">
              <w:t xml:space="preserve"> requires DSHS to establish and maintain on DSHS's website a registry for </w:t>
            </w:r>
            <w:r w:rsidR="001F1D7D">
              <w:t>municipal ord</w:t>
            </w:r>
            <w:r w:rsidR="00492F2B">
              <w:t>inances</w:t>
            </w:r>
            <w:r w:rsidR="001F1D7D">
              <w:t xml:space="preserve"> </w:t>
            </w:r>
            <w:r w:rsidR="00461890">
              <w:t>submit</w:t>
            </w:r>
            <w:r w:rsidR="00243465">
              <w:t xml:space="preserve">ted </w:t>
            </w:r>
            <w:r w:rsidR="00492F2B">
              <w:t xml:space="preserve">under the bill's provisions </w:t>
            </w:r>
            <w:r w:rsidR="00243465">
              <w:t xml:space="preserve">and post in the registry each submitted </w:t>
            </w:r>
            <w:r w:rsidR="001F1D7D">
              <w:t xml:space="preserve">ordinance </w:t>
            </w:r>
            <w:r w:rsidR="00243465">
              <w:t xml:space="preserve">not later than the 10th day after the date DSHS receives the </w:t>
            </w:r>
            <w:r w:rsidR="001F1D7D">
              <w:t>ordinance</w:t>
            </w:r>
            <w:r w:rsidR="00243465">
              <w:t xml:space="preserve">. </w:t>
            </w:r>
            <w:r w:rsidR="00066487">
              <w:t xml:space="preserve">The bill prohibits a county or a municipality with a public health district that </w:t>
            </w:r>
            <w:r w:rsidR="00A400F8">
              <w:t xml:space="preserve">charges </w:t>
            </w:r>
            <w:r w:rsidR="00066487">
              <w:t>a fe</w:t>
            </w:r>
            <w:r w:rsidR="00A400F8">
              <w:t xml:space="preserve">e </w:t>
            </w:r>
            <w:r w:rsidR="00066487">
              <w:t xml:space="preserve">for </w:t>
            </w:r>
            <w:r w:rsidR="00A400F8">
              <w:t>issuance or</w:t>
            </w:r>
            <w:r w:rsidR="00066487">
              <w:t xml:space="preserve"> renew</w:t>
            </w:r>
            <w:r w:rsidR="00A400F8">
              <w:t>al of</w:t>
            </w:r>
            <w:r w:rsidR="00066487">
              <w:t xml:space="preserve"> a </w:t>
            </w:r>
            <w:r w:rsidR="00492F2B">
              <w:t xml:space="preserve">food establishment-related </w:t>
            </w:r>
            <w:r w:rsidR="00066487">
              <w:t xml:space="preserve">permit for a premises </w:t>
            </w:r>
            <w:r w:rsidR="00A400F8">
              <w:t xml:space="preserve">located in the county or municipality and permitted </w:t>
            </w:r>
            <w:r w:rsidR="00066487">
              <w:t xml:space="preserve">or licensed by the Texas Alcoholic Beverage Commission </w:t>
            </w:r>
            <w:r w:rsidR="009A389A">
              <w:t xml:space="preserve">from </w:t>
            </w:r>
            <w:r w:rsidR="00066487">
              <w:t>also charg</w:t>
            </w:r>
            <w:r w:rsidR="009A389A">
              <w:t>ing</w:t>
            </w:r>
            <w:r w:rsidR="00066487">
              <w:t xml:space="preserve"> a local fee</w:t>
            </w:r>
            <w:r w:rsidR="00492F2B">
              <w:t xml:space="preserve"> under the Alcoholic Beverage Code</w:t>
            </w:r>
            <w:r w:rsidR="00066487">
              <w:t xml:space="preserve"> for an alcoholic beverage permit or license for</w:t>
            </w:r>
            <w:r w:rsidR="00A400F8">
              <w:t xml:space="preserve"> </w:t>
            </w:r>
            <w:r w:rsidR="009D6A10">
              <w:t xml:space="preserve">the </w:t>
            </w:r>
            <w:r w:rsidR="00A400F8">
              <w:t xml:space="preserve">premises. </w:t>
            </w:r>
            <w:r w:rsidR="00066487">
              <w:t xml:space="preserve">The bill prohibits DSHS, a county, a municipality, or a public health district from </w:t>
            </w:r>
            <w:r w:rsidR="00EC07FC" w:rsidRPr="00EC07FC">
              <w:t>restrict</w:t>
            </w:r>
            <w:r w:rsidR="00EC07FC">
              <w:t>ing</w:t>
            </w:r>
            <w:r w:rsidR="00EC07FC" w:rsidRPr="00EC07FC">
              <w:t xml:space="preserve"> the type or quantity of packaging, utensils, or straws</w:t>
            </w:r>
            <w:r w:rsidR="00066487">
              <w:t xml:space="preserve"> a food service establishment</w:t>
            </w:r>
            <w:r w:rsidR="00EC07FC" w:rsidRPr="00EC07FC">
              <w:t>, retail food store, mobile food unit, roadside food vendor, or temporary food service</w:t>
            </w:r>
            <w:r w:rsidR="00A400F8">
              <w:t xml:space="preserve"> establishment </w:t>
            </w:r>
            <w:r w:rsidR="00EC07FC" w:rsidRPr="00EC07FC">
              <w:t>provides to customers.</w:t>
            </w:r>
            <w:r w:rsidR="00492F2B">
              <w:t xml:space="preserve"> </w:t>
            </w:r>
          </w:p>
          <w:p w14:paraId="65AE0E5F" w14:textId="445B89DE" w:rsidR="00A830C4" w:rsidRDefault="00A830C4" w:rsidP="003C18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957E4B5" w14:textId="30EBB578" w:rsidR="003813B2" w:rsidRDefault="00527863" w:rsidP="003C18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C34B6">
              <w:t>S.B. 577</w:t>
            </w:r>
            <w:r w:rsidR="00A830C4">
              <w:t xml:space="preserve"> </w:t>
            </w:r>
            <w:r w:rsidR="00F36E0E">
              <w:t xml:space="preserve">prohibits a local health jurisdiction from </w:t>
            </w:r>
            <w:r w:rsidR="002A4755">
              <w:t>requiring a food manager who holds a food manager certificate</w:t>
            </w:r>
            <w:r w:rsidR="000A4387">
              <w:t xml:space="preserve"> issued by the state</w:t>
            </w:r>
            <w:r w:rsidR="002A4755">
              <w:t xml:space="preserve"> to hold a local food manager card or charg</w:t>
            </w:r>
            <w:r>
              <w:t>ing</w:t>
            </w:r>
            <w:r w:rsidR="002A4755">
              <w:t xml:space="preserve"> a fee for the issuance of </w:t>
            </w:r>
            <w:r>
              <w:t xml:space="preserve">a food manager </w:t>
            </w:r>
            <w:r w:rsidR="002A4755">
              <w:t xml:space="preserve">certificate. </w:t>
            </w:r>
          </w:p>
          <w:p w14:paraId="62E14631" w14:textId="77777777" w:rsidR="003813B2" w:rsidRDefault="003813B2" w:rsidP="003C18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743BB61" w14:textId="3EAEC367" w:rsidR="00F36E0E" w:rsidRPr="009C36CD" w:rsidRDefault="00527863" w:rsidP="003C18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C34B6">
              <w:t>S.B. 577</w:t>
            </w:r>
            <w:r w:rsidR="002A4755">
              <w:t xml:space="preserve"> applies only to an inspection conducted or order</w:t>
            </w:r>
            <w:r w:rsidR="00A830C4">
              <w:t xml:space="preserve"> </w:t>
            </w:r>
            <w:r w:rsidR="002A4755">
              <w:t xml:space="preserve">issued on or after the </w:t>
            </w:r>
            <w:r w:rsidR="003813B2">
              <w:t xml:space="preserve">bill's </w:t>
            </w:r>
            <w:r w:rsidR="002A4755">
              <w:t xml:space="preserve">effective date. </w:t>
            </w:r>
          </w:p>
          <w:p w14:paraId="10E369C9" w14:textId="77777777" w:rsidR="008423E4" w:rsidRPr="00835628" w:rsidRDefault="008423E4" w:rsidP="003C1835">
            <w:pPr>
              <w:rPr>
                <w:b/>
              </w:rPr>
            </w:pPr>
          </w:p>
        </w:tc>
      </w:tr>
      <w:tr w:rsidR="005920CB" w14:paraId="58FE78AA" w14:textId="77777777" w:rsidTr="009D188F">
        <w:tc>
          <w:tcPr>
            <w:tcW w:w="9360" w:type="dxa"/>
          </w:tcPr>
          <w:p w14:paraId="517F853B" w14:textId="77777777" w:rsidR="008423E4" w:rsidRPr="00A8133F" w:rsidRDefault="00527863" w:rsidP="003C183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4271A8D" w14:textId="77777777" w:rsidR="008423E4" w:rsidRDefault="008423E4" w:rsidP="003C1835"/>
          <w:p w14:paraId="0B325F34" w14:textId="2F7C5D68" w:rsidR="008423E4" w:rsidRPr="003624F2" w:rsidRDefault="00527863" w:rsidP="003C18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267B0869" w14:textId="77777777" w:rsidR="008423E4" w:rsidRPr="00233FDB" w:rsidRDefault="008423E4" w:rsidP="003C1835">
            <w:pPr>
              <w:rPr>
                <w:b/>
              </w:rPr>
            </w:pPr>
          </w:p>
        </w:tc>
      </w:tr>
      <w:tr w:rsidR="005920CB" w14:paraId="5F35D013" w14:textId="77777777" w:rsidTr="009D188F">
        <w:tc>
          <w:tcPr>
            <w:tcW w:w="9360" w:type="dxa"/>
          </w:tcPr>
          <w:p w14:paraId="2D1A2623" w14:textId="78EFA223" w:rsidR="00B455F3" w:rsidRPr="00B455F3" w:rsidRDefault="00B455F3" w:rsidP="003C1835">
            <w:pPr>
              <w:jc w:val="both"/>
            </w:pPr>
          </w:p>
        </w:tc>
      </w:tr>
    </w:tbl>
    <w:p w14:paraId="3567E767" w14:textId="77777777" w:rsidR="008423E4" w:rsidRPr="00BE0E75" w:rsidRDefault="008423E4" w:rsidP="003C1835">
      <w:pPr>
        <w:jc w:val="both"/>
        <w:rPr>
          <w:rFonts w:ascii="Arial" w:hAnsi="Arial"/>
          <w:sz w:val="16"/>
          <w:szCs w:val="16"/>
        </w:rPr>
      </w:pPr>
    </w:p>
    <w:p w14:paraId="6E25257E" w14:textId="77777777" w:rsidR="004108C3" w:rsidRPr="008423E4" w:rsidRDefault="004108C3" w:rsidP="003C183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E227" w14:textId="77777777" w:rsidR="00000000" w:rsidRDefault="00527863">
      <w:r>
        <w:separator/>
      </w:r>
    </w:p>
  </w:endnote>
  <w:endnote w:type="continuationSeparator" w:id="0">
    <w:p w14:paraId="30EB0E2F" w14:textId="77777777" w:rsidR="00000000" w:rsidRDefault="0052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1B85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920CB" w14:paraId="7EDFC640" w14:textId="77777777" w:rsidTr="009C1E9A">
      <w:trPr>
        <w:cantSplit/>
      </w:trPr>
      <w:tc>
        <w:tcPr>
          <w:tcW w:w="0" w:type="pct"/>
        </w:tcPr>
        <w:p w14:paraId="1267A2D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CE0115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B06FA2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B743B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2ADC15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20CB" w14:paraId="1C0B5BB3" w14:textId="77777777" w:rsidTr="009C1E9A">
      <w:trPr>
        <w:cantSplit/>
      </w:trPr>
      <w:tc>
        <w:tcPr>
          <w:tcW w:w="0" w:type="pct"/>
        </w:tcPr>
        <w:p w14:paraId="69C591A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B720FE1" w14:textId="1C4B7D7F" w:rsidR="00EC379B" w:rsidRPr="009C1E9A" w:rsidRDefault="0052786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28709-D</w:t>
          </w:r>
        </w:p>
      </w:tc>
      <w:tc>
        <w:tcPr>
          <w:tcW w:w="2453" w:type="pct"/>
        </w:tcPr>
        <w:p w14:paraId="41D824DF" w14:textId="0D3F0C2C" w:rsidR="00EC379B" w:rsidRDefault="005278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405DA">
            <w:t>23.125.965</w:t>
          </w:r>
          <w:r>
            <w:fldChar w:fldCharType="end"/>
          </w:r>
        </w:p>
      </w:tc>
    </w:tr>
    <w:tr w:rsidR="005920CB" w14:paraId="14BDA72A" w14:textId="77777777" w:rsidTr="009C1E9A">
      <w:trPr>
        <w:cantSplit/>
      </w:trPr>
      <w:tc>
        <w:tcPr>
          <w:tcW w:w="0" w:type="pct"/>
        </w:tcPr>
        <w:p w14:paraId="7AC9AFF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66FF9E3" w14:textId="7AB48C9B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0D22FA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A7A669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20CB" w14:paraId="541FF4C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AC2AB9B" w14:textId="77777777" w:rsidR="00EC379B" w:rsidRDefault="0052786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93E3FB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8FD415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00E7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A1D5" w14:textId="77777777" w:rsidR="00000000" w:rsidRDefault="00527863">
      <w:r>
        <w:separator/>
      </w:r>
    </w:p>
  </w:footnote>
  <w:footnote w:type="continuationSeparator" w:id="0">
    <w:p w14:paraId="0F83DE33" w14:textId="77777777" w:rsidR="00000000" w:rsidRDefault="00527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C7A4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0F0E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B0B7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5630"/>
    <w:multiLevelType w:val="hybridMultilevel"/>
    <w:tmpl w:val="3BA2084A"/>
    <w:lvl w:ilvl="0" w:tplc="B988137A">
      <w:start w:val="1"/>
      <w:numFmt w:val="upperLetter"/>
      <w:lvlText w:val="(%1)"/>
      <w:lvlJc w:val="left"/>
      <w:pPr>
        <w:ind w:left="833" w:hanging="473"/>
      </w:pPr>
      <w:rPr>
        <w:rFonts w:hint="default"/>
      </w:rPr>
    </w:lvl>
    <w:lvl w:ilvl="1" w:tplc="AEA69AF8" w:tentative="1">
      <w:start w:val="1"/>
      <w:numFmt w:val="lowerLetter"/>
      <w:lvlText w:val="%2."/>
      <w:lvlJc w:val="left"/>
      <w:pPr>
        <w:ind w:left="1440" w:hanging="360"/>
      </w:pPr>
    </w:lvl>
    <w:lvl w:ilvl="2" w:tplc="89262156" w:tentative="1">
      <w:start w:val="1"/>
      <w:numFmt w:val="lowerRoman"/>
      <w:lvlText w:val="%3."/>
      <w:lvlJc w:val="right"/>
      <w:pPr>
        <w:ind w:left="2160" w:hanging="180"/>
      </w:pPr>
    </w:lvl>
    <w:lvl w:ilvl="3" w:tplc="4D66943E" w:tentative="1">
      <w:start w:val="1"/>
      <w:numFmt w:val="decimal"/>
      <w:lvlText w:val="%4."/>
      <w:lvlJc w:val="left"/>
      <w:pPr>
        <w:ind w:left="2880" w:hanging="360"/>
      </w:pPr>
    </w:lvl>
    <w:lvl w:ilvl="4" w:tplc="92A42C42" w:tentative="1">
      <w:start w:val="1"/>
      <w:numFmt w:val="lowerLetter"/>
      <w:lvlText w:val="%5."/>
      <w:lvlJc w:val="left"/>
      <w:pPr>
        <w:ind w:left="3600" w:hanging="360"/>
      </w:pPr>
    </w:lvl>
    <w:lvl w:ilvl="5" w:tplc="4C3C2130" w:tentative="1">
      <w:start w:val="1"/>
      <w:numFmt w:val="lowerRoman"/>
      <w:lvlText w:val="%6."/>
      <w:lvlJc w:val="right"/>
      <w:pPr>
        <w:ind w:left="4320" w:hanging="180"/>
      </w:pPr>
    </w:lvl>
    <w:lvl w:ilvl="6" w:tplc="A2A63BEC" w:tentative="1">
      <w:start w:val="1"/>
      <w:numFmt w:val="decimal"/>
      <w:lvlText w:val="%7."/>
      <w:lvlJc w:val="left"/>
      <w:pPr>
        <w:ind w:left="5040" w:hanging="360"/>
      </w:pPr>
    </w:lvl>
    <w:lvl w:ilvl="7" w:tplc="32E26942" w:tentative="1">
      <w:start w:val="1"/>
      <w:numFmt w:val="lowerLetter"/>
      <w:lvlText w:val="%8."/>
      <w:lvlJc w:val="left"/>
      <w:pPr>
        <w:ind w:left="5760" w:hanging="360"/>
      </w:pPr>
    </w:lvl>
    <w:lvl w:ilvl="8" w:tplc="83F85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3380"/>
    <w:multiLevelType w:val="hybridMultilevel"/>
    <w:tmpl w:val="CBCE303C"/>
    <w:lvl w:ilvl="0" w:tplc="39803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4401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ECB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8B1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6D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1CF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85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6B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C27D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4F94"/>
    <w:multiLevelType w:val="hybridMultilevel"/>
    <w:tmpl w:val="4E1A96C6"/>
    <w:lvl w:ilvl="0" w:tplc="25F6A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2F1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20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AC5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0BE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6CA9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0E2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870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3AF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70732"/>
    <w:multiLevelType w:val="hybridMultilevel"/>
    <w:tmpl w:val="7BBAF1BA"/>
    <w:lvl w:ilvl="0" w:tplc="A72A6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EAE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BEB6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032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4E0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0B3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661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2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CE2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64FC3"/>
    <w:multiLevelType w:val="hybridMultilevel"/>
    <w:tmpl w:val="5324EB42"/>
    <w:lvl w:ilvl="0" w:tplc="6114A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CF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7839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2D4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CCD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9A4D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A0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E8D6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843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7099F"/>
    <w:multiLevelType w:val="hybridMultilevel"/>
    <w:tmpl w:val="9E5A8372"/>
    <w:lvl w:ilvl="0" w:tplc="A43C3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5691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A05E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2DB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638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4E7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69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03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287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83857"/>
    <w:multiLevelType w:val="hybridMultilevel"/>
    <w:tmpl w:val="5A04BACC"/>
    <w:lvl w:ilvl="0" w:tplc="B7D03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9AF1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8F1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4CF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EEF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031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69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23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8C88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D5C5B"/>
    <w:multiLevelType w:val="hybridMultilevel"/>
    <w:tmpl w:val="B2DAC252"/>
    <w:lvl w:ilvl="0" w:tplc="0DCCB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E4A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E00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6E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9E2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AF6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59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C9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B213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5C"/>
    <w:rsid w:val="00000A70"/>
    <w:rsid w:val="000032B8"/>
    <w:rsid w:val="00003B06"/>
    <w:rsid w:val="000054B9"/>
    <w:rsid w:val="00007461"/>
    <w:rsid w:val="00007D90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222C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05DA"/>
    <w:rsid w:val="00043B84"/>
    <w:rsid w:val="0004512B"/>
    <w:rsid w:val="000463F0"/>
    <w:rsid w:val="00046BDA"/>
    <w:rsid w:val="0004762E"/>
    <w:rsid w:val="000532BD"/>
    <w:rsid w:val="000555E0"/>
    <w:rsid w:val="00055627"/>
    <w:rsid w:val="00055C12"/>
    <w:rsid w:val="000608B0"/>
    <w:rsid w:val="0006104C"/>
    <w:rsid w:val="00064BF2"/>
    <w:rsid w:val="00066487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387"/>
    <w:rsid w:val="000A46F4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181"/>
    <w:rsid w:val="00143C8B"/>
    <w:rsid w:val="00147530"/>
    <w:rsid w:val="0015331F"/>
    <w:rsid w:val="00156AB2"/>
    <w:rsid w:val="00160402"/>
    <w:rsid w:val="00160571"/>
    <w:rsid w:val="00160681"/>
    <w:rsid w:val="00161E93"/>
    <w:rsid w:val="00162C7A"/>
    <w:rsid w:val="00162DAE"/>
    <w:rsid w:val="001639C5"/>
    <w:rsid w:val="00163E45"/>
    <w:rsid w:val="001664C2"/>
    <w:rsid w:val="00171BF2"/>
    <w:rsid w:val="0017347B"/>
    <w:rsid w:val="001739EF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1D7D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44B"/>
    <w:rsid w:val="00241EC1"/>
    <w:rsid w:val="002431DA"/>
    <w:rsid w:val="00243465"/>
    <w:rsid w:val="0024691D"/>
    <w:rsid w:val="00247D27"/>
    <w:rsid w:val="00250A50"/>
    <w:rsid w:val="00251ED5"/>
    <w:rsid w:val="00255EB6"/>
    <w:rsid w:val="0025695C"/>
    <w:rsid w:val="00256D97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289E"/>
    <w:rsid w:val="002734D6"/>
    <w:rsid w:val="00274C45"/>
    <w:rsid w:val="00275109"/>
    <w:rsid w:val="00275BEE"/>
    <w:rsid w:val="00277434"/>
    <w:rsid w:val="00280123"/>
    <w:rsid w:val="00281343"/>
    <w:rsid w:val="00281883"/>
    <w:rsid w:val="002862E0"/>
    <w:rsid w:val="002874E3"/>
    <w:rsid w:val="00287656"/>
    <w:rsid w:val="00291518"/>
    <w:rsid w:val="00296FF0"/>
    <w:rsid w:val="002A17C0"/>
    <w:rsid w:val="002A4755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419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13B2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35"/>
    <w:rsid w:val="003C1871"/>
    <w:rsid w:val="003C1C55"/>
    <w:rsid w:val="003C25EA"/>
    <w:rsid w:val="003C36FD"/>
    <w:rsid w:val="003C664C"/>
    <w:rsid w:val="003D6554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1CC7"/>
    <w:rsid w:val="004120CC"/>
    <w:rsid w:val="00412ED2"/>
    <w:rsid w:val="00412F0F"/>
    <w:rsid w:val="004134CE"/>
    <w:rsid w:val="004136A8"/>
    <w:rsid w:val="00415139"/>
    <w:rsid w:val="004166BB"/>
    <w:rsid w:val="004174CD"/>
    <w:rsid w:val="004218E7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890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2F2B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1A54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382"/>
    <w:rsid w:val="005269CE"/>
    <w:rsid w:val="00527863"/>
    <w:rsid w:val="005304B2"/>
    <w:rsid w:val="005336BD"/>
    <w:rsid w:val="00534A49"/>
    <w:rsid w:val="005363BB"/>
    <w:rsid w:val="00541B98"/>
    <w:rsid w:val="00543374"/>
    <w:rsid w:val="00545548"/>
    <w:rsid w:val="005468EA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188"/>
    <w:rsid w:val="00576714"/>
    <w:rsid w:val="0057685A"/>
    <w:rsid w:val="005832EE"/>
    <w:rsid w:val="005847EF"/>
    <w:rsid w:val="005851E6"/>
    <w:rsid w:val="005878B7"/>
    <w:rsid w:val="005920CB"/>
    <w:rsid w:val="00592C9A"/>
    <w:rsid w:val="00593DF8"/>
    <w:rsid w:val="00595745"/>
    <w:rsid w:val="00596B60"/>
    <w:rsid w:val="005A0E18"/>
    <w:rsid w:val="005A12A5"/>
    <w:rsid w:val="005A1C73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34F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42A"/>
    <w:rsid w:val="0066485B"/>
    <w:rsid w:val="00666B35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08B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5E2"/>
    <w:rsid w:val="006B5E80"/>
    <w:rsid w:val="006B7A2E"/>
    <w:rsid w:val="006C4709"/>
    <w:rsid w:val="006C5C54"/>
    <w:rsid w:val="006D3005"/>
    <w:rsid w:val="006D504F"/>
    <w:rsid w:val="006D7D77"/>
    <w:rsid w:val="006E0CAC"/>
    <w:rsid w:val="006E1CFB"/>
    <w:rsid w:val="006E1F94"/>
    <w:rsid w:val="006E26C1"/>
    <w:rsid w:val="006E30A8"/>
    <w:rsid w:val="006E45B0"/>
    <w:rsid w:val="006E4894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A40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5F2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3ACB"/>
    <w:rsid w:val="007E59E8"/>
    <w:rsid w:val="007F3861"/>
    <w:rsid w:val="007F4162"/>
    <w:rsid w:val="007F5441"/>
    <w:rsid w:val="007F7668"/>
    <w:rsid w:val="00800C63"/>
    <w:rsid w:val="00802243"/>
    <w:rsid w:val="008023D4"/>
    <w:rsid w:val="008032B5"/>
    <w:rsid w:val="00804124"/>
    <w:rsid w:val="00805402"/>
    <w:rsid w:val="00807240"/>
    <w:rsid w:val="0080765F"/>
    <w:rsid w:val="00812BE3"/>
    <w:rsid w:val="00814516"/>
    <w:rsid w:val="0081455A"/>
    <w:rsid w:val="00815C9D"/>
    <w:rsid w:val="008170E2"/>
    <w:rsid w:val="00823E4C"/>
    <w:rsid w:val="00827749"/>
    <w:rsid w:val="00827B7E"/>
    <w:rsid w:val="00830BA1"/>
    <w:rsid w:val="00830EEB"/>
    <w:rsid w:val="00831D51"/>
    <w:rsid w:val="008347A9"/>
    <w:rsid w:val="00835628"/>
    <w:rsid w:val="00835E90"/>
    <w:rsid w:val="0084176D"/>
    <w:rsid w:val="008423E4"/>
    <w:rsid w:val="00842900"/>
    <w:rsid w:val="00850CF0"/>
    <w:rsid w:val="00851869"/>
    <w:rsid w:val="008519D3"/>
    <w:rsid w:val="00851C04"/>
    <w:rsid w:val="008531A1"/>
    <w:rsid w:val="00853A94"/>
    <w:rsid w:val="008547A3"/>
    <w:rsid w:val="008577C0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145D"/>
    <w:rsid w:val="008930D7"/>
    <w:rsid w:val="008947A7"/>
    <w:rsid w:val="00897E80"/>
    <w:rsid w:val="008A04FA"/>
    <w:rsid w:val="008A3188"/>
    <w:rsid w:val="008A3E9F"/>
    <w:rsid w:val="008A3FDF"/>
    <w:rsid w:val="008A6418"/>
    <w:rsid w:val="008B05D8"/>
    <w:rsid w:val="008B0B3D"/>
    <w:rsid w:val="008B1073"/>
    <w:rsid w:val="008B2B1A"/>
    <w:rsid w:val="008B3428"/>
    <w:rsid w:val="008B4A91"/>
    <w:rsid w:val="008B7785"/>
    <w:rsid w:val="008B79F2"/>
    <w:rsid w:val="008C0809"/>
    <w:rsid w:val="008C132C"/>
    <w:rsid w:val="008C2B4D"/>
    <w:rsid w:val="008C3FD0"/>
    <w:rsid w:val="008D27A5"/>
    <w:rsid w:val="008D2AAB"/>
    <w:rsid w:val="008D309C"/>
    <w:rsid w:val="008D58F9"/>
    <w:rsid w:val="008D7427"/>
    <w:rsid w:val="008E2E84"/>
    <w:rsid w:val="008E3338"/>
    <w:rsid w:val="008E47BE"/>
    <w:rsid w:val="008F09DF"/>
    <w:rsid w:val="008F3053"/>
    <w:rsid w:val="008F3136"/>
    <w:rsid w:val="008F40DF"/>
    <w:rsid w:val="008F5E16"/>
    <w:rsid w:val="008F5EFC"/>
    <w:rsid w:val="00900685"/>
    <w:rsid w:val="00901670"/>
    <w:rsid w:val="00902212"/>
    <w:rsid w:val="00903E0A"/>
    <w:rsid w:val="00904721"/>
    <w:rsid w:val="00907780"/>
    <w:rsid w:val="00907EDD"/>
    <w:rsid w:val="009107AD"/>
    <w:rsid w:val="00915247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0A2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9B7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89A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188F"/>
    <w:rsid w:val="009D37C7"/>
    <w:rsid w:val="009D4885"/>
    <w:rsid w:val="009D4BBD"/>
    <w:rsid w:val="009D5A41"/>
    <w:rsid w:val="009D6A10"/>
    <w:rsid w:val="009E13BF"/>
    <w:rsid w:val="009E3631"/>
    <w:rsid w:val="009E3EB9"/>
    <w:rsid w:val="009E69C2"/>
    <w:rsid w:val="009E70AF"/>
    <w:rsid w:val="009E7AEB"/>
    <w:rsid w:val="009F1846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08C"/>
    <w:rsid w:val="00A27255"/>
    <w:rsid w:val="00A32304"/>
    <w:rsid w:val="00A3420E"/>
    <w:rsid w:val="00A35D66"/>
    <w:rsid w:val="00A400F8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55E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0C4"/>
    <w:rsid w:val="00A837A8"/>
    <w:rsid w:val="00A83C36"/>
    <w:rsid w:val="00A86002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12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1ED2"/>
    <w:rsid w:val="00B233BB"/>
    <w:rsid w:val="00B25612"/>
    <w:rsid w:val="00B26437"/>
    <w:rsid w:val="00B2678E"/>
    <w:rsid w:val="00B30647"/>
    <w:rsid w:val="00B31F0E"/>
    <w:rsid w:val="00B34F25"/>
    <w:rsid w:val="00B43672"/>
    <w:rsid w:val="00B455F3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17A4"/>
    <w:rsid w:val="00B82039"/>
    <w:rsid w:val="00B82454"/>
    <w:rsid w:val="00B83CE9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4B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028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642C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5326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7E28"/>
    <w:rsid w:val="00D90C60"/>
    <w:rsid w:val="00D91B92"/>
    <w:rsid w:val="00D926B3"/>
    <w:rsid w:val="00D92F63"/>
    <w:rsid w:val="00D93CCB"/>
    <w:rsid w:val="00D947B6"/>
    <w:rsid w:val="00D94A53"/>
    <w:rsid w:val="00D970E1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709"/>
    <w:rsid w:val="00DC68A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37CD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478E"/>
    <w:rsid w:val="00E2551E"/>
    <w:rsid w:val="00E26B13"/>
    <w:rsid w:val="00E27E5A"/>
    <w:rsid w:val="00E31135"/>
    <w:rsid w:val="00E317BA"/>
    <w:rsid w:val="00E3469B"/>
    <w:rsid w:val="00E3679D"/>
    <w:rsid w:val="00E367DF"/>
    <w:rsid w:val="00E368D3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0002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47A7"/>
    <w:rsid w:val="00EA658E"/>
    <w:rsid w:val="00EA7A88"/>
    <w:rsid w:val="00EB27F2"/>
    <w:rsid w:val="00EB3928"/>
    <w:rsid w:val="00EB5373"/>
    <w:rsid w:val="00EC02A2"/>
    <w:rsid w:val="00EC07FC"/>
    <w:rsid w:val="00EC2571"/>
    <w:rsid w:val="00EC379B"/>
    <w:rsid w:val="00EC37DF"/>
    <w:rsid w:val="00EC3A99"/>
    <w:rsid w:val="00EC41B1"/>
    <w:rsid w:val="00EC65AB"/>
    <w:rsid w:val="00EC7FAA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5AF7"/>
    <w:rsid w:val="00F0638C"/>
    <w:rsid w:val="00F11E04"/>
    <w:rsid w:val="00F12B24"/>
    <w:rsid w:val="00F12BC7"/>
    <w:rsid w:val="00F15223"/>
    <w:rsid w:val="00F164B4"/>
    <w:rsid w:val="00F16CBF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E0E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83D"/>
    <w:rsid w:val="00F45AFC"/>
    <w:rsid w:val="00F462F4"/>
    <w:rsid w:val="00F50130"/>
    <w:rsid w:val="00F512D9"/>
    <w:rsid w:val="00F52402"/>
    <w:rsid w:val="00F52684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4D36"/>
    <w:rsid w:val="00F76B5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5964"/>
    <w:rsid w:val="00FC726C"/>
    <w:rsid w:val="00FD1B4B"/>
    <w:rsid w:val="00FD1B94"/>
    <w:rsid w:val="00FE19C5"/>
    <w:rsid w:val="00FE3808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B2BD57-C816-4921-AB92-C38A7018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A47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4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475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4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4755"/>
    <w:rPr>
      <w:b/>
      <w:bCs/>
    </w:rPr>
  </w:style>
  <w:style w:type="paragraph" w:styleId="Revision">
    <w:name w:val="Revision"/>
    <w:hidden/>
    <w:uiPriority w:val="99"/>
    <w:semiHidden/>
    <w:rsid w:val="001F1D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E3808"/>
    <w:pPr>
      <w:ind w:left="720"/>
      <w:contextualSpacing/>
    </w:pPr>
  </w:style>
  <w:style w:type="character" w:styleId="Hyperlink">
    <w:name w:val="Hyperlink"/>
    <w:basedOn w:val="DefaultParagraphFont"/>
    <w:unhideWhenUsed/>
    <w:rsid w:val="002728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754</Words>
  <Characters>4119</Characters>
  <Application>Microsoft Office Word</Application>
  <DocSecurity>4</DocSecurity>
  <Lines>85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SB00577 (Committee Report (Unamended))</vt:lpstr>
    </vt:vector>
  </TitlesOfParts>
  <Company>State of Texas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28709</dc:subject>
  <dc:creator>State of Texas</dc:creator>
  <dc:description>SB 577 by Springer-(H)County Affairs</dc:description>
  <cp:lastModifiedBy>Alan Gonzalez Otero</cp:lastModifiedBy>
  <cp:revision>2</cp:revision>
  <cp:lastPrinted>2003-11-26T17:21:00Z</cp:lastPrinted>
  <dcterms:created xsi:type="dcterms:W3CDTF">2023-05-09T00:57:00Z</dcterms:created>
  <dcterms:modified xsi:type="dcterms:W3CDTF">2023-05-09T00:57:00Z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23.125.965</vt:lpwstr>
  </property>
</Properties>
</file>