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55B" w:rsidRDefault="005E455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584B8C21E74176981169625DFE92FA"/>
          </w:placeholder>
        </w:sdtPr>
        <w:sdtContent>
          <w:r w:rsidRPr="005C2A78">
            <w:rPr>
              <w:rFonts w:cs="Times New Roman"/>
              <w:b/>
              <w:szCs w:val="24"/>
              <w:u w:val="single"/>
            </w:rPr>
            <w:t>BILL ANALYSIS</w:t>
          </w:r>
        </w:sdtContent>
      </w:sdt>
    </w:p>
    <w:p w:rsidR="005E455B" w:rsidRPr="00585C31" w:rsidRDefault="005E455B" w:rsidP="000F1DF9">
      <w:pPr>
        <w:spacing w:after="0" w:line="240" w:lineRule="auto"/>
        <w:rPr>
          <w:rFonts w:cs="Times New Roman"/>
          <w:szCs w:val="24"/>
        </w:rPr>
      </w:pPr>
    </w:p>
    <w:p w:rsidR="005E455B" w:rsidRPr="00585C31" w:rsidRDefault="005E455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455B" w:rsidTr="000F1DF9">
        <w:tc>
          <w:tcPr>
            <w:tcW w:w="2718" w:type="dxa"/>
          </w:tcPr>
          <w:p w:rsidR="005E455B" w:rsidRPr="005C2A78" w:rsidRDefault="005E455B" w:rsidP="006D756B">
            <w:pPr>
              <w:rPr>
                <w:rFonts w:cs="Times New Roman"/>
                <w:szCs w:val="24"/>
              </w:rPr>
            </w:pPr>
            <w:sdt>
              <w:sdtPr>
                <w:rPr>
                  <w:rFonts w:cs="Times New Roman"/>
                  <w:szCs w:val="24"/>
                </w:rPr>
                <w:alias w:val="Agency Title"/>
                <w:tag w:val="AgencyTitleContentControl"/>
                <w:id w:val="1920747753"/>
                <w:lock w:val="sdtContentLocked"/>
                <w:placeholder>
                  <w:docPart w:val="CA1E3D2C293D4CD9909C8593645CC8E8"/>
                </w:placeholder>
              </w:sdtPr>
              <w:sdtEndPr>
                <w:rPr>
                  <w:rFonts w:cstheme="minorBidi"/>
                  <w:szCs w:val="22"/>
                </w:rPr>
              </w:sdtEndPr>
              <w:sdtContent>
                <w:r>
                  <w:rPr>
                    <w:rFonts w:cs="Times New Roman"/>
                    <w:szCs w:val="24"/>
                  </w:rPr>
                  <w:t>Senate Research Center</w:t>
                </w:r>
              </w:sdtContent>
            </w:sdt>
          </w:p>
        </w:tc>
        <w:tc>
          <w:tcPr>
            <w:tcW w:w="6858" w:type="dxa"/>
          </w:tcPr>
          <w:p w:rsidR="005E455B" w:rsidRPr="00FF6471" w:rsidRDefault="005E455B" w:rsidP="000F1DF9">
            <w:pPr>
              <w:jc w:val="right"/>
              <w:rPr>
                <w:rFonts w:cs="Times New Roman"/>
                <w:szCs w:val="24"/>
              </w:rPr>
            </w:pPr>
            <w:sdt>
              <w:sdtPr>
                <w:rPr>
                  <w:rFonts w:cs="Times New Roman"/>
                  <w:szCs w:val="24"/>
                </w:rPr>
                <w:alias w:val="Bill Number"/>
                <w:tag w:val="BillNumberOne"/>
                <w:id w:val="-410784069"/>
                <w:lock w:val="sdtContentLocked"/>
                <w:placeholder>
                  <w:docPart w:val="B3C5E94FF1C0443690DF2FE4D2275C16"/>
                </w:placeholder>
              </w:sdtPr>
              <w:sdtContent>
                <w:r>
                  <w:rPr>
                    <w:rFonts w:cs="Times New Roman"/>
                    <w:szCs w:val="24"/>
                  </w:rPr>
                  <w:t>S.B. 643</w:t>
                </w:r>
              </w:sdtContent>
            </w:sdt>
          </w:p>
        </w:tc>
      </w:tr>
      <w:tr w:rsidR="005E455B" w:rsidTr="000F1DF9">
        <w:sdt>
          <w:sdtPr>
            <w:rPr>
              <w:rFonts w:cs="Times New Roman"/>
              <w:szCs w:val="24"/>
            </w:rPr>
            <w:alias w:val="TLCNumber"/>
            <w:tag w:val="TLCNumber"/>
            <w:id w:val="-542600604"/>
            <w:lock w:val="sdtLocked"/>
            <w:placeholder>
              <w:docPart w:val="94F32715172F4AB595A3AF0B9B71D655"/>
            </w:placeholder>
            <w:showingPlcHdr/>
          </w:sdtPr>
          <w:sdtContent>
            <w:tc>
              <w:tcPr>
                <w:tcW w:w="2718" w:type="dxa"/>
              </w:tcPr>
              <w:p w:rsidR="005E455B" w:rsidRPr="000F1DF9" w:rsidRDefault="005E455B" w:rsidP="00C65088">
                <w:pPr>
                  <w:rPr>
                    <w:rFonts w:cs="Times New Roman"/>
                    <w:szCs w:val="24"/>
                  </w:rPr>
                </w:pPr>
              </w:p>
            </w:tc>
          </w:sdtContent>
        </w:sdt>
        <w:tc>
          <w:tcPr>
            <w:tcW w:w="6858" w:type="dxa"/>
          </w:tcPr>
          <w:p w:rsidR="005E455B" w:rsidRPr="005C2A78" w:rsidRDefault="005E455B" w:rsidP="00073EDD">
            <w:pPr>
              <w:jc w:val="right"/>
              <w:rPr>
                <w:rFonts w:cs="Times New Roman"/>
                <w:szCs w:val="24"/>
              </w:rPr>
            </w:pPr>
            <w:sdt>
              <w:sdtPr>
                <w:rPr>
                  <w:rFonts w:cs="Times New Roman"/>
                  <w:szCs w:val="24"/>
                </w:rPr>
                <w:alias w:val="Author Label"/>
                <w:tag w:val="By"/>
                <w:id w:val="72399597"/>
                <w:lock w:val="sdtLocked"/>
                <w:placeholder>
                  <w:docPart w:val="318F94F692174492AC251141E2F3E8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95476886E74F8CAC0A720F7216B365"/>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8DF29BF6E3BB466F9DBB07822940A6A2"/>
                </w:placeholder>
                <w:showingPlcHdr/>
              </w:sdtPr>
              <w:sdtContent/>
            </w:sdt>
            <w:sdt>
              <w:sdtPr>
                <w:rPr>
                  <w:rFonts w:cs="Times New Roman"/>
                  <w:szCs w:val="24"/>
                </w:rPr>
                <w:alias w:val="DualSponsor"/>
                <w:tag w:val="DualSponsor"/>
                <w:id w:val="1029379812"/>
                <w:lock w:val="sdtContentLocked"/>
                <w:placeholder>
                  <w:docPart w:val="4B60163C739940E48DBF38AFCAF151F1"/>
                </w:placeholder>
                <w:showingPlcHdr/>
              </w:sdtPr>
              <w:sdtContent/>
            </w:sdt>
          </w:p>
        </w:tc>
      </w:tr>
      <w:tr w:rsidR="005E455B" w:rsidTr="000F1DF9">
        <w:tc>
          <w:tcPr>
            <w:tcW w:w="2718" w:type="dxa"/>
          </w:tcPr>
          <w:p w:rsidR="005E455B" w:rsidRPr="00BC7495" w:rsidRDefault="005E455B" w:rsidP="000F1DF9">
            <w:pPr>
              <w:rPr>
                <w:rFonts w:cs="Times New Roman"/>
                <w:szCs w:val="24"/>
              </w:rPr>
            </w:pPr>
          </w:p>
        </w:tc>
        <w:sdt>
          <w:sdtPr>
            <w:rPr>
              <w:rFonts w:cs="Times New Roman"/>
              <w:szCs w:val="24"/>
            </w:rPr>
            <w:alias w:val="Committee"/>
            <w:tag w:val="Committee"/>
            <w:id w:val="1914272295"/>
            <w:lock w:val="sdtContentLocked"/>
            <w:placeholder>
              <w:docPart w:val="5EE07699CF4B49B0B1180C838FC89F77"/>
            </w:placeholder>
          </w:sdtPr>
          <w:sdtContent>
            <w:tc>
              <w:tcPr>
                <w:tcW w:w="6858" w:type="dxa"/>
              </w:tcPr>
              <w:p w:rsidR="005E455B" w:rsidRPr="00FF6471" w:rsidRDefault="005E455B" w:rsidP="000F1DF9">
                <w:pPr>
                  <w:jc w:val="right"/>
                  <w:rPr>
                    <w:rFonts w:cs="Times New Roman"/>
                    <w:szCs w:val="24"/>
                  </w:rPr>
                </w:pPr>
                <w:r>
                  <w:rPr>
                    <w:rFonts w:cs="Times New Roman"/>
                    <w:szCs w:val="24"/>
                  </w:rPr>
                  <w:t>State Affairs</w:t>
                </w:r>
              </w:p>
            </w:tc>
          </w:sdtContent>
        </w:sdt>
      </w:tr>
      <w:tr w:rsidR="005E455B" w:rsidTr="000F1DF9">
        <w:tc>
          <w:tcPr>
            <w:tcW w:w="2718" w:type="dxa"/>
          </w:tcPr>
          <w:p w:rsidR="005E455B" w:rsidRPr="00BC7495" w:rsidRDefault="005E455B" w:rsidP="000F1DF9">
            <w:pPr>
              <w:rPr>
                <w:rFonts w:cs="Times New Roman"/>
                <w:szCs w:val="24"/>
              </w:rPr>
            </w:pPr>
          </w:p>
        </w:tc>
        <w:sdt>
          <w:sdtPr>
            <w:rPr>
              <w:rFonts w:cs="Times New Roman"/>
              <w:szCs w:val="24"/>
            </w:rPr>
            <w:alias w:val="Date"/>
            <w:tag w:val="DateContentControl"/>
            <w:id w:val="1178081906"/>
            <w:lock w:val="sdtLocked"/>
            <w:placeholder>
              <w:docPart w:val="4BCF75B7678E42E8BEB2A5E13D9A7261"/>
            </w:placeholder>
            <w:date w:fullDate="2023-06-19T00:00:00Z">
              <w:dateFormat w:val="M/d/yyyy"/>
              <w:lid w:val="en-US"/>
              <w:storeMappedDataAs w:val="dateTime"/>
              <w:calendar w:val="gregorian"/>
            </w:date>
          </w:sdtPr>
          <w:sdtContent>
            <w:tc>
              <w:tcPr>
                <w:tcW w:w="6858" w:type="dxa"/>
              </w:tcPr>
              <w:p w:rsidR="005E455B" w:rsidRPr="00FF6471" w:rsidRDefault="005E455B" w:rsidP="000F1DF9">
                <w:pPr>
                  <w:jc w:val="right"/>
                  <w:rPr>
                    <w:rFonts w:cs="Times New Roman"/>
                    <w:szCs w:val="24"/>
                  </w:rPr>
                </w:pPr>
                <w:r>
                  <w:rPr>
                    <w:rFonts w:cs="Times New Roman"/>
                    <w:szCs w:val="24"/>
                  </w:rPr>
                  <w:t>6/19/2023</w:t>
                </w:r>
              </w:p>
            </w:tc>
          </w:sdtContent>
        </w:sdt>
      </w:tr>
      <w:tr w:rsidR="005E455B" w:rsidTr="000F1DF9">
        <w:tc>
          <w:tcPr>
            <w:tcW w:w="2718" w:type="dxa"/>
          </w:tcPr>
          <w:p w:rsidR="005E455B" w:rsidRPr="00BC7495" w:rsidRDefault="005E455B" w:rsidP="000F1DF9">
            <w:pPr>
              <w:rPr>
                <w:rFonts w:cs="Times New Roman"/>
                <w:szCs w:val="24"/>
              </w:rPr>
            </w:pPr>
          </w:p>
        </w:tc>
        <w:sdt>
          <w:sdtPr>
            <w:rPr>
              <w:rFonts w:cs="Times New Roman"/>
              <w:szCs w:val="24"/>
            </w:rPr>
            <w:alias w:val="BA Version"/>
            <w:tag w:val="BAVersion"/>
            <w:id w:val="-1685590809"/>
            <w:lock w:val="sdtContentLocked"/>
            <w:placeholder>
              <w:docPart w:val="359FCA0591FD46798EFF04216DA2DC9D"/>
            </w:placeholder>
          </w:sdtPr>
          <w:sdtContent>
            <w:tc>
              <w:tcPr>
                <w:tcW w:w="6858" w:type="dxa"/>
              </w:tcPr>
              <w:p w:rsidR="005E455B" w:rsidRPr="00FF6471" w:rsidRDefault="005E455B" w:rsidP="000F1DF9">
                <w:pPr>
                  <w:jc w:val="right"/>
                  <w:rPr>
                    <w:rFonts w:cs="Times New Roman"/>
                    <w:szCs w:val="24"/>
                  </w:rPr>
                </w:pPr>
                <w:r>
                  <w:rPr>
                    <w:rFonts w:cs="Times New Roman"/>
                    <w:szCs w:val="24"/>
                  </w:rPr>
                  <w:t>Enrolled</w:t>
                </w:r>
              </w:p>
            </w:tc>
          </w:sdtContent>
        </w:sdt>
      </w:tr>
    </w:tbl>
    <w:p w:rsidR="005E455B" w:rsidRPr="00FF6471" w:rsidRDefault="005E455B" w:rsidP="000F1DF9">
      <w:pPr>
        <w:spacing w:after="0" w:line="240" w:lineRule="auto"/>
        <w:rPr>
          <w:rFonts w:cs="Times New Roman"/>
          <w:szCs w:val="24"/>
        </w:rPr>
      </w:pPr>
    </w:p>
    <w:p w:rsidR="005E455B" w:rsidRPr="00FF6471" w:rsidRDefault="005E455B" w:rsidP="000F1DF9">
      <w:pPr>
        <w:spacing w:after="0" w:line="240" w:lineRule="auto"/>
        <w:rPr>
          <w:rFonts w:cs="Times New Roman"/>
          <w:szCs w:val="24"/>
        </w:rPr>
      </w:pPr>
    </w:p>
    <w:p w:rsidR="005E455B" w:rsidRPr="00FF6471" w:rsidRDefault="005E455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CE8FFE7FE944AEB3A2A1AC1B1F63BB"/>
        </w:placeholder>
      </w:sdtPr>
      <w:sdtContent>
        <w:p w:rsidR="005E455B" w:rsidRDefault="005E455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6BA8EFFC694ED4939560C9F2AC7F53"/>
        </w:placeholder>
      </w:sdtPr>
      <w:sdtEndPr/>
      <w:sdtContent>
        <w:p w:rsidR="005E455B" w:rsidRDefault="005E455B" w:rsidP="005E455B">
          <w:pPr>
            <w:pStyle w:val="NormalWeb"/>
            <w:spacing w:before="0" w:beforeAutospacing="0" w:after="0" w:afterAutospacing="0"/>
            <w:jc w:val="both"/>
            <w:divId w:val="1202549539"/>
            <w:rPr>
              <w:rFonts w:eastAsia="Times New Roman" w:cstheme="minorBidi"/>
              <w:bCs/>
              <w:szCs w:val="22"/>
            </w:rPr>
          </w:pPr>
        </w:p>
        <w:p w:rsidR="005E455B" w:rsidRPr="005E455B" w:rsidRDefault="005E455B" w:rsidP="005E455B">
          <w:pPr>
            <w:pStyle w:val="NormalWeb"/>
            <w:spacing w:before="0" w:beforeAutospacing="0" w:after="0" w:afterAutospacing="0"/>
            <w:jc w:val="both"/>
            <w:divId w:val="1202549539"/>
          </w:pPr>
          <w:r w:rsidRPr="005E455B">
            <w:t>The regulation of bingo is important not only to ensure the fairness of the games, but also to improve charity fundraising and maintain control over revenues and expenses. In 2019 the legislature passed H.B. 914 to streamline bingo regulation. By 2021, however, it became clear that the laws established by H.B. 914 needed to be updated to reflect current industry practices. The limitation on temporary bingo charity licenses set by H.B. 914, for instance, was deemed too low for charitable bingo locations in larger markets, which could have otherwise held more events for fundraising purposes. In response, H.B. 2204 (2021) was filed and almost was passed by the legislature to address these issues. This bill is a refile of H.B. 2204.</w:t>
          </w:r>
        </w:p>
        <w:p w:rsidR="005E455B" w:rsidRPr="005E455B" w:rsidRDefault="005E455B" w:rsidP="005E455B">
          <w:pPr>
            <w:pStyle w:val="NormalWeb"/>
            <w:spacing w:before="0" w:beforeAutospacing="0" w:after="0" w:afterAutospacing="0"/>
            <w:jc w:val="both"/>
            <w:divId w:val="1202549539"/>
          </w:pPr>
          <w:r w:rsidRPr="005E455B">
            <w:t> </w:t>
          </w:r>
        </w:p>
        <w:p w:rsidR="005E455B" w:rsidRPr="005E455B" w:rsidRDefault="005E455B" w:rsidP="005E455B">
          <w:pPr>
            <w:pStyle w:val="NormalWeb"/>
            <w:spacing w:before="0" w:beforeAutospacing="0" w:after="0" w:afterAutospacing="0"/>
            <w:jc w:val="both"/>
            <w:divId w:val="1202549539"/>
          </w:pPr>
          <w:r w:rsidRPr="005E455B">
            <w:t>S.B. 643 would update existing regulations to ensure statutory language is consistent with legislative intent and administrative practice. It would authorize more occasions for charities to conduct bingo, revise the bingo price structure, and provide more clarity to regulators. This would allow charities more opportunities to raise vital funds via bingo events, ultimately benefiting the communities and interests the charities serve.</w:t>
          </w:r>
        </w:p>
        <w:p w:rsidR="005E455B" w:rsidRPr="00D70925" w:rsidRDefault="005E455B" w:rsidP="005E455B">
          <w:pPr>
            <w:spacing w:after="0" w:line="240" w:lineRule="auto"/>
            <w:jc w:val="both"/>
            <w:rPr>
              <w:rFonts w:eastAsia="Times New Roman" w:cs="Times New Roman"/>
              <w:bCs/>
              <w:szCs w:val="24"/>
            </w:rPr>
          </w:pPr>
        </w:p>
      </w:sdtContent>
    </w:sdt>
    <w:p w:rsidR="005E455B" w:rsidRDefault="005E455B" w:rsidP="000F1DF9">
      <w:pPr>
        <w:spacing w:after="0" w:line="240" w:lineRule="auto"/>
        <w:jc w:val="both"/>
      </w:pPr>
      <w:bookmarkStart w:id="0" w:name="EnrolledProposed"/>
      <w:bookmarkEnd w:id="0"/>
      <w:r>
        <w:rPr>
          <w:rFonts w:cs="Times New Roman"/>
          <w:szCs w:val="24"/>
        </w:rPr>
        <w:t xml:space="preserve">S.B. 643 </w:t>
      </w:r>
      <w:bookmarkStart w:id="1" w:name="AmendsCurrentLaw"/>
      <w:bookmarkEnd w:id="1"/>
      <w:r>
        <w:rPr>
          <w:rFonts w:cs="Times New Roman"/>
          <w:szCs w:val="24"/>
        </w:rPr>
        <w:t xml:space="preserve">amends current law </w:t>
      </w:r>
      <w:r>
        <w:t xml:space="preserve">relating to </w:t>
      </w:r>
      <w:r w:rsidRPr="00D555DD">
        <w:t>the conduct of charitable bingo</w:t>
      </w:r>
      <w:r>
        <w:t>.</w:t>
      </w:r>
    </w:p>
    <w:p w:rsidR="005E455B" w:rsidRPr="009771C5" w:rsidRDefault="005E455B" w:rsidP="000F1DF9">
      <w:pPr>
        <w:spacing w:after="0" w:line="240" w:lineRule="auto"/>
        <w:jc w:val="both"/>
        <w:rPr>
          <w:rFonts w:eastAsia="Times New Roman" w:cs="Times New Roman"/>
          <w:szCs w:val="24"/>
        </w:rPr>
      </w:pPr>
    </w:p>
    <w:p w:rsidR="005E455B" w:rsidRPr="005C2A78" w:rsidRDefault="005E455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C3B2AE5384486CAEF322DDDCF81810"/>
          </w:placeholder>
        </w:sdtPr>
        <w:sdtContent>
          <w:r>
            <w:rPr>
              <w:rFonts w:eastAsia="Times New Roman" w:cs="Times New Roman"/>
              <w:b/>
              <w:szCs w:val="24"/>
              <w:u w:val="single"/>
            </w:rPr>
            <w:t>RULEMAKING AUTHORITY</w:t>
          </w:r>
        </w:sdtContent>
      </w:sdt>
    </w:p>
    <w:p w:rsidR="005E455B" w:rsidRPr="006529C4" w:rsidRDefault="005E455B" w:rsidP="00774EC7">
      <w:pPr>
        <w:spacing w:after="0" w:line="240" w:lineRule="auto"/>
        <w:jc w:val="both"/>
        <w:rPr>
          <w:rFonts w:cs="Times New Roman"/>
          <w:szCs w:val="24"/>
        </w:rPr>
      </w:pPr>
    </w:p>
    <w:p w:rsidR="005E455B" w:rsidRDefault="005E455B" w:rsidP="00000170">
      <w:pPr>
        <w:spacing w:after="0" w:line="240" w:lineRule="auto"/>
        <w:jc w:val="both"/>
        <w:rPr>
          <w:rFonts w:cs="Times New Roman"/>
          <w:szCs w:val="24"/>
        </w:rPr>
      </w:pPr>
      <w:r>
        <w:rPr>
          <w:rFonts w:cs="Times New Roman"/>
          <w:szCs w:val="24"/>
        </w:rPr>
        <w:t xml:space="preserve">Rulemaking authority is expressly granted to </w:t>
      </w:r>
      <w:r w:rsidRPr="004A03DE">
        <w:rPr>
          <w:rFonts w:cs="Times New Roman"/>
          <w:szCs w:val="24"/>
        </w:rPr>
        <w:t>the Texas Lottery Commission</w:t>
      </w:r>
      <w:r>
        <w:rPr>
          <w:rFonts w:cs="Times New Roman"/>
          <w:szCs w:val="24"/>
        </w:rPr>
        <w:t xml:space="preserve"> in SECTION 18 of this bill.</w:t>
      </w:r>
    </w:p>
    <w:p w:rsidR="005E455B" w:rsidRPr="006529C4" w:rsidRDefault="005E455B" w:rsidP="00774EC7">
      <w:pPr>
        <w:spacing w:after="0" w:line="240" w:lineRule="auto"/>
        <w:jc w:val="both"/>
        <w:rPr>
          <w:rFonts w:cs="Times New Roman"/>
          <w:szCs w:val="24"/>
        </w:rPr>
      </w:pPr>
    </w:p>
    <w:p w:rsidR="005E455B" w:rsidRPr="005C2A78" w:rsidRDefault="005E455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78F916BB0C4BCCBF11BB3452C937F7"/>
          </w:placeholder>
        </w:sdtPr>
        <w:sdtContent>
          <w:r>
            <w:rPr>
              <w:rFonts w:eastAsia="Times New Roman" w:cs="Times New Roman"/>
              <w:b/>
              <w:szCs w:val="24"/>
              <w:u w:val="single"/>
            </w:rPr>
            <w:t>SECTION BY SECTION ANALYSIS</w:t>
          </w:r>
        </w:sdtContent>
      </w:sdt>
    </w:p>
    <w:p w:rsidR="005E455B" w:rsidRPr="005C2A78" w:rsidRDefault="005E455B" w:rsidP="000F1DF9">
      <w:pPr>
        <w:spacing w:after="0" w:line="240" w:lineRule="auto"/>
        <w:jc w:val="both"/>
        <w:rPr>
          <w:rFonts w:eastAsia="Times New Roman" w:cs="Times New Roman"/>
          <w:szCs w:val="24"/>
        </w:rPr>
      </w:pPr>
    </w:p>
    <w:p w:rsidR="005E455B" w:rsidRPr="005C2A78" w:rsidRDefault="005E455B" w:rsidP="0000017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46D80">
        <w:rPr>
          <w:rFonts w:eastAsia="Times New Roman" w:cs="Times New Roman"/>
          <w:szCs w:val="24"/>
        </w:rPr>
        <w:t>Section</w:t>
      </w:r>
      <w:r>
        <w:rPr>
          <w:rFonts w:eastAsia="Times New Roman" w:cs="Times New Roman"/>
          <w:szCs w:val="24"/>
        </w:rPr>
        <w:t>s</w:t>
      </w:r>
      <w:r w:rsidRPr="00E46D80">
        <w:rPr>
          <w:rFonts w:eastAsia="Times New Roman" w:cs="Times New Roman"/>
          <w:szCs w:val="24"/>
        </w:rPr>
        <w:t xml:space="preserve"> 2001.002(19)</w:t>
      </w:r>
      <w:r>
        <w:rPr>
          <w:rFonts w:eastAsia="Times New Roman" w:cs="Times New Roman"/>
          <w:szCs w:val="24"/>
        </w:rPr>
        <w:t xml:space="preserve"> and (25-a)</w:t>
      </w:r>
      <w:r w:rsidRPr="00E46D80">
        <w:rPr>
          <w:rFonts w:eastAsia="Times New Roman" w:cs="Times New Roman"/>
          <w:szCs w:val="24"/>
        </w:rPr>
        <w:t>, Occupations Code,</w:t>
      </w:r>
      <w:r>
        <w:rPr>
          <w:rFonts w:eastAsia="Times New Roman" w:cs="Times New Roman"/>
          <w:szCs w:val="24"/>
        </w:rPr>
        <w:t xml:space="preserve"> to redefine "nonprofit organization" and "regular license."</w:t>
      </w:r>
    </w:p>
    <w:p w:rsidR="005E455B" w:rsidRPr="005C2A78"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E46D80">
        <w:rPr>
          <w:rFonts w:eastAsia="Times New Roman" w:cs="Times New Roman"/>
          <w:szCs w:val="24"/>
        </w:rPr>
        <w:t>Section 2001.103, Occupations Code, by amending Subsection</w:t>
      </w:r>
      <w:r>
        <w:rPr>
          <w:rFonts w:eastAsia="Times New Roman" w:cs="Times New Roman"/>
          <w:szCs w:val="24"/>
        </w:rPr>
        <w:t>s</w:t>
      </w:r>
      <w:r w:rsidRPr="00E46D80">
        <w:rPr>
          <w:rFonts w:eastAsia="Times New Roman" w:cs="Times New Roman"/>
          <w:szCs w:val="24"/>
        </w:rPr>
        <w:t xml:space="preserve"> (</w:t>
      </w:r>
      <w:r>
        <w:rPr>
          <w:rFonts w:eastAsia="Times New Roman" w:cs="Times New Roman"/>
          <w:szCs w:val="24"/>
        </w:rPr>
        <w:t>e</w:t>
      </w:r>
      <w:r w:rsidRPr="00E46D80">
        <w:rPr>
          <w:rFonts w:eastAsia="Times New Roman" w:cs="Times New Roman"/>
          <w:szCs w:val="24"/>
        </w:rPr>
        <w:t xml:space="preserve">) and </w:t>
      </w:r>
      <w:r>
        <w:rPr>
          <w:rFonts w:eastAsia="Times New Roman" w:cs="Times New Roman"/>
          <w:szCs w:val="24"/>
        </w:rPr>
        <w:t xml:space="preserve">(g) and </w:t>
      </w:r>
      <w:r w:rsidRPr="00E46D80">
        <w:rPr>
          <w:rFonts w:eastAsia="Times New Roman" w:cs="Times New Roman"/>
          <w:szCs w:val="24"/>
        </w:rPr>
        <w:t>adding Subsectio</w:t>
      </w:r>
      <w:r>
        <w:rPr>
          <w:rFonts w:eastAsia="Times New Roman" w:cs="Times New Roman"/>
          <w:szCs w:val="24"/>
        </w:rPr>
        <w:t>n</w:t>
      </w:r>
      <w:r w:rsidRPr="00E46D80">
        <w:rPr>
          <w:rFonts w:eastAsia="Times New Roman" w:cs="Times New Roman"/>
          <w:szCs w:val="24"/>
        </w:rPr>
        <w:t xml:space="preserve"> (i)</w:t>
      </w:r>
      <w:r>
        <w:rPr>
          <w:rFonts w:eastAsia="Times New Roman" w:cs="Times New Roman"/>
          <w:szCs w:val="24"/>
        </w:rPr>
        <w:t>, as follows:</w:t>
      </w:r>
    </w:p>
    <w:p w:rsidR="005E455B" w:rsidRDefault="005E455B" w:rsidP="00000170">
      <w:pPr>
        <w:spacing w:after="0" w:line="240" w:lineRule="auto"/>
        <w:jc w:val="both"/>
        <w:rPr>
          <w:rFonts w:eastAsia="Times New Roman" w:cs="Times New Roman"/>
          <w:szCs w:val="24"/>
        </w:rPr>
      </w:pPr>
    </w:p>
    <w:p w:rsidR="005E455B" w:rsidRDefault="005E455B" w:rsidP="00D555DD">
      <w:pPr>
        <w:spacing w:after="0" w:line="240" w:lineRule="auto"/>
        <w:ind w:left="720"/>
        <w:jc w:val="both"/>
        <w:rPr>
          <w:rFonts w:eastAsia="Times New Roman" w:cs="Times New Roman"/>
          <w:szCs w:val="24"/>
        </w:rPr>
      </w:pPr>
      <w:r>
        <w:rPr>
          <w:rFonts w:eastAsia="Times New Roman" w:cs="Times New Roman"/>
          <w:szCs w:val="24"/>
        </w:rPr>
        <w:t>(e) Requires the Texas Lottery Commission (TLC), notwith</w:t>
      </w:r>
      <w:r>
        <w:t xml:space="preserve">standing any other provision of Subchapter C (License to Conduct Bingo), </w:t>
      </w:r>
      <w:r>
        <w:rPr>
          <w:rFonts w:eastAsia="Times New Roman" w:cs="Times New Roman"/>
          <w:szCs w:val="24"/>
        </w:rPr>
        <w:t xml:space="preserve">to issue to an authorized organization that holds a regular license to conduct bingo 48 </w:t>
      </w:r>
      <w:r w:rsidRPr="00D555DD">
        <w:rPr>
          <w:rFonts w:eastAsia="Times New Roman" w:cs="Times New Roman"/>
          <w:szCs w:val="24"/>
        </w:rPr>
        <w:t>temporary licenses for each 12-month period that</w:t>
      </w:r>
      <w:r>
        <w:rPr>
          <w:rFonts w:eastAsia="Times New Roman" w:cs="Times New Roman"/>
          <w:szCs w:val="24"/>
        </w:rPr>
        <w:t xml:space="preserve"> </w:t>
      </w:r>
      <w:r w:rsidRPr="00D555DD">
        <w:rPr>
          <w:rFonts w:eastAsia="Times New Roman" w:cs="Times New Roman"/>
          <w:szCs w:val="24"/>
        </w:rPr>
        <w:t>ends on an anniversary of the date the regular license was issued or</w:t>
      </w:r>
      <w:r>
        <w:rPr>
          <w:rFonts w:eastAsia="Times New Roman" w:cs="Times New Roman"/>
          <w:szCs w:val="24"/>
        </w:rPr>
        <w:t xml:space="preserve"> </w:t>
      </w:r>
      <w:r w:rsidRPr="00D555DD">
        <w:rPr>
          <w:rFonts w:eastAsia="Times New Roman" w:cs="Times New Roman"/>
          <w:szCs w:val="24"/>
        </w:rPr>
        <w:t xml:space="preserve">renewed. </w:t>
      </w:r>
      <w:r>
        <w:rPr>
          <w:rFonts w:eastAsia="Times New Roman" w:cs="Times New Roman"/>
          <w:szCs w:val="24"/>
        </w:rPr>
        <w:t>Provides that e</w:t>
      </w:r>
      <w:r w:rsidRPr="00D555DD">
        <w:rPr>
          <w:rFonts w:eastAsia="Times New Roman" w:cs="Times New Roman"/>
          <w:szCs w:val="24"/>
        </w:rPr>
        <w:t>ach unused temporary license issued to the license holder</w:t>
      </w:r>
      <w:r>
        <w:rPr>
          <w:rFonts w:eastAsia="Times New Roman" w:cs="Times New Roman"/>
          <w:szCs w:val="24"/>
        </w:rPr>
        <w:t xml:space="preserve"> </w:t>
      </w:r>
      <w:r w:rsidRPr="00D555DD">
        <w:rPr>
          <w:rFonts w:eastAsia="Times New Roman" w:cs="Times New Roman"/>
          <w:szCs w:val="24"/>
        </w:rPr>
        <w:t>expires on the anniversary of the date the temporary license was</w:t>
      </w:r>
      <w:r>
        <w:rPr>
          <w:rFonts w:eastAsia="Times New Roman" w:cs="Times New Roman"/>
          <w:szCs w:val="24"/>
        </w:rPr>
        <w:t xml:space="preserve"> </w:t>
      </w:r>
      <w:r w:rsidRPr="00D555DD">
        <w:rPr>
          <w:rFonts w:eastAsia="Times New Roman" w:cs="Times New Roman"/>
          <w:szCs w:val="24"/>
        </w:rPr>
        <w:t>issued.</w:t>
      </w:r>
      <w:r>
        <w:rPr>
          <w:rFonts w:eastAsia="Times New Roman" w:cs="Times New Roman"/>
          <w:szCs w:val="24"/>
        </w:rPr>
        <w:t xml:space="preserve"> </w:t>
      </w:r>
    </w:p>
    <w:p w:rsidR="005E455B" w:rsidRDefault="005E455B" w:rsidP="00D555DD">
      <w:pPr>
        <w:spacing w:after="0" w:line="240" w:lineRule="auto"/>
        <w:ind w:left="720"/>
        <w:jc w:val="both"/>
        <w:rPr>
          <w:rFonts w:eastAsia="Times New Roman" w:cs="Times New Roman"/>
          <w:szCs w:val="24"/>
        </w:rPr>
      </w:pPr>
    </w:p>
    <w:p w:rsidR="005E455B" w:rsidRDefault="005E455B" w:rsidP="00D555DD">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w:t>
      </w:r>
      <w:r>
        <w:t xml:space="preserve">an authorized organization that holds an annual license, notwithstanding Subsection (c) (relating to prohibiting an organization from receiving </w:t>
      </w:r>
      <w:r w:rsidRPr="00D555DD">
        <w:t>more than six temporary licenses in a calendar year</w:t>
      </w:r>
      <w:r>
        <w:t>) to conduct bingo from receiving more than 24 temporary licenses during the 12-month period following the issuance or renewal of the license. Deletes existing text prohibiting the holder of a license that is effective for two years from receiving more than 24 temporary licenses for each 12-month period that ends on an anniversary of the date the license was issued or renewed.</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(g)</w:t>
      </w:r>
      <w:r w:rsidRPr="00000170">
        <w:t xml:space="preserve"> </w:t>
      </w:r>
      <w:r>
        <w:t>Requires the license holder, b</w:t>
      </w:r>
      <w:r w:rsidRPr="00000170">
        <w:rPr>
          <w:rFonts w:eastAsia="Times New Roman" w:cs="Times New Roman"/>
          <w:szCs w:val="24"/>
        </w:rPr>
        <w:t xml:space="preserve">efore using a temporary license issued under Subsection (e), </w:t>
      </w:r>
      <w:r>
        <w:rPr>
          <w:rFonts w:eastAsia="Times New Roman" w:cs="Times New Roman"/>
          <w:szCs w:val="24"/>
        </w:rPr>
        <w:t>to</w:t>
      </w:r>
      <w:r w:rsidRPr="00000170">
        <w:rPr>
          <w:rFonts w:eastAsia="Times New Roman" w:cs="Times New Roman"/>
          <w:szCs w:val="24"/>
        </w:rPr>
        <w:t xml:space="preserve"> notify </w:t>
      </w:r>
      <w:r>
        <w:rPr>
          <w:rFonts w:eastAsia="Times New Roman" w:cs="Times New Roman"/>
          <w:szCs w:val="24"/>
        </w:rPr>
        <w:t>TLC</w:t>
      </w:r>
      <w:r w:rsidRPr="00000170">
        <w:rPr>
          <w:rFonts w:eastAsia="Times New Roman" w:cs="Times New Roman"/>
          <w:szCs w:val="24"/>
        </w:rPr>
        <w:t xml:space="preserve"> in the manner </w:t>
      </w:r>
      <w:r>
        <w:rPr>
          <w:rFonts w:eastAsia="Times New Roman" w:cs="Times New Roman"/>
          <w:szCs w:val="24"/>
        </w:rPr>
        <w:t>TLC</w:t>
      </w:r>
      <w:r w:rsidRPr="00000170">
        <w:rPr>
          <w:rFonts w:eastAsia="Times New Roman" w:cs="Times New Roman"/>
          <w:szCs w:val="24"/>
        </w:rPr>
        <w:t xml:space="preserve"> prescribes of the specific date, time, and location of the bingo occasion for which the temporary license will be used</w:t>
      </w:r>
      <w:r>
        <w:rPr>
          <w:rFonts w:eastAsia="Times New Roman" w:cs="Times New Roman"/>
          <w:szCs w:val="24"/>
        </w:rPr>
        <w:t>. Requires TLC to</w:t>
      </w:r>
      <w:r w:rsidRPr="00000170">
        <w:rPr>
          <w:rFonts w:eastAsia="Times New Roman" w:cs="Times New Roman"/>
          <w:szCs w:val="24"/>
        </w:rPr>
        <w:t xml:space="preserve"> provide to the license holder verification of </w:t>
      </w:r>
      <w:r>
        <w:rPr>
          <w:rFonts w:eastAsia="Times New Roman" w:cs="Times New Roman"/>
          <w:szCs w:val="24"/>
        </w:rPr>
        <w:t>TLC's</w:t>
      </w:r>
      <w:r w:rsidRPr="00000170">
        <w:rPr>
          <w:rFonts w:eastAsia="Times New Roman" w:cs="Times New Roman"/>
          <w:szCs w:val="24"/>
        </w:rPr>
        <w:t xml:space="preserve"> receipt of the notification</w:t>
      </w:r>
      <w:r>
        <w:rPr>
          <w:rFonts w:eastAsia="Times New Roman" w:cs="Times New Roman"/>
          <w:szCs w:val="24"/>
        </w:rPr>
        <w:t>. Requires the license holder to</w:t>
      </w:r>
      <w:r w:rsidRPr="00000170">
        <w:rPr>
          <w:rFonts w:eastAsia="Times New Roman" w:cs="Times New Roman"/>
          <w:szCs w:val="24"/>
        </w:rPr>
        <w:t xml:space="preserve"> maintain the verification in the records of the authorized organization.</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Deletes existing text requiring a</w:t>
      </w:r>
      <w:r w:rsidRPr="00000170">
        <w:rPr>
          <w:rFonts w:eastAsia="Times New Roman" w:cs="Times New Roman"/>
          <w:szCs w:val="24"/>
        </w:rPr>
        <w:t>n organization that has been issued</w:t>
      </w:r>
      <w:r>
        <w:rPr>
          <w:rFonts w:eastAsia="Times New Roman" w:cs="Times New Roman"/>
          <w:szCs w:val="24"/>
        </w:rPr>
        <w:t xml:space="preserve"> a temporary license under Subsection (f)</w:t>
      </w:r>
      <w:r w:rsidRPr="00000170">
        <w:rPr>
          <w:rFonts w:eastAsia="Times New Roman" w:cs="Times New Roman"/>
          <w:szCs w:val="24"/>
        </w:rPr>
        <w:t xml:space="preserve"> </w:t>
      </w:r>
      <w:r>
        <w:rPr>
          <w:rFonts w:eastAsia="Times New Roman" w:cs="Times New Roman"/>
          <w:szCs w:val="24"/>
        </w:rPr>
        <w:t>(relating to authorizing a</w:t>
      </w:r>
      <w:r w:rsidRPr="00D555DD">
        <w:rPr>
          <w:rFonts w:eastAsia="Times New Roman" w:cs="Times New Roman"/>
          <w:szCs w:val="24"/>
        </w:rPr>
        <w:t>n authorized organization that holds a regular license to conduct bingo</w:t>
      </w:r>
      <w:r>
        <w:rPr>
          <w:rFonts w:eastAsia="Times New Roman" w:cs="Times New Roman"/>
          <w:szCs w:val="24"/>
        </w:rPr>
        <w:t xml:space="preserve"> to</w:t>
      </w:r>
      <w:r w:rsidRPr="00D555DD">
        <w:rPr>
          <w:rFonts w:eastAsia="Times New Roman" w:cs="Times New Roman"/>
          <w:szCs w:val="24"/>
        </w:rPr>
        <w:t xml:space="preserve"> apply for all or any portion of the total number of temporary licenses to which the organization is entitled under </w:t>
      </w:r>
      <w:r>
        <w:rPr>
          <w:rFonts w:eastAsia="Times New Roman" w:cs="Times New Roman"/>
          <w:szCs w:val="24"/>
        </w:rPr>
        <w:t>a certain subsection</w:t>
      </w:r>
      <w:r w:rsidRPr="00D555DD">
        <w:rPr>
          <w:rFonts w:eastAsia="Times New Roman" w:cs="Times New Roman"/>
          <w:szCs w:val="24"/>
        </w:rPr>
        <w:t xml:space="preserve"> in one application without stating the days or times for which the organization will use the temporary licenses</w:t>
      </w:r>
      <w:r>
        <w:rPr>
          <w:rFonts w:eastAsia="Times New Roman" w:cs="Times New Roman"/>
          <w:szCs w:val="24"/>
        </w:rPr>
        <w:t xml:space="preserve">) to notify TLC of the specific date and time of the bingo occasion for which the temporary license will be used </w:t>
      </w:r>
      <w:r w:rsidRPr="00000170">
        <w:rPr>
          <w:rFonts w:eastAsia="Times New Roman" w:cs="Times New Roman"/>
          <w:szCs w:val="24"/>
        </w:rPr>
        <w:t xml:space="preserve">before using the license. </w:t>
      </w:r>
      <w:r>
        <w:rPr>
          <w:rFonts w:eastAsia="Times New Roman" w:cs="Times New Roman"/>
          <w:szCs w:val="24"/>
        </w:rPr>
        <w:t>Deletes existing text requiring TLC, i</w:t>
      </w:r>
      <w:r w:rsidRPr="00000170">
        <w:rPr>
          <w:rFonts w:eastAsia="Times New Roman" w:cs="Times New Roman"/>
          <w:szCs w:val="24"/>
        </w:rPr>
        <w:t xml:space="preserve">f </w:t>
      </w:r>
      <w:r>
        <w:rPr>
          <w:rFonts w:eastAsia="Times New Roman" w:cs="Times New Roman"/>
          <w:szCs w:val="24"/>
        </w:rPr>
        <w:t>TLC</w:t>
      </w:r>
      <w:r w:rsidRPr="00000170">
        <w:rPr>
          <w:rFonts w:eastAsia="Times New Roman" w:cs="Times New Roman"/>
          <w:szCs w:val="24"/>
        </w:rPr>
        <w:t xml:space="preserve"> receives the notification by noon of the day before the day the temporary license will be used, </w:t>
      </w:r>
      <w:r>
        <w:rPr>
          <w:rFonts w:eastAsia="Times New Roman" w:cs="Times New Roman"/>
          <w:szCs w:val="24"/>
        </w:rPr>
        <w:t xml:space="preserve">to verify receipt of the </w:t>
      </w:r>
      <w:r w:rsidRPr="00000170">
        <w:rPr>
          <w:rFonts w:eastAsia="Times New Roman" w:cs="Times New Roman"/>
          <w:szCs w:val="24"/>
        </w:rPr>
        <w:t xml:space="preserve">notice before the end of the business day on which the notice is received. </w:t>
      </w:r>
      <w:r>
        <w:rPr>
          <w:rFonts w:eastAsia="Times New Roman" w:cs="Times New Roman"/>
          <w:szCs w:val="24"/>
        </w:rPr>
        <w:t>Deletes existing text requiring TLC, i</w:t>
      </w:r>
      <w:r w:rsidRPr="00000170">
        <w:rPr>
          <w:rFonts w:eastAsia="Times New Roman" w:cs="Times New Roman"/>
          <w:szCs w:val="24"/>
        </w:rPr>
        <w:t xml:space="preserve">f </w:t>
      </w:r>
      <w:r>
        <w:rPr>
          <w:rFonts w:eastAsia="Times New Roman" w:cs="Times New Roman"/>
          <w:szCs w:val="24"/>
        </w:rPr>
        <w:t>TLC</w:t>
      </w:r>
      <w:r w:rsidRPr="00000170">
        <w:rPr>
          <w:rFonts w:eastAsia="Times New Roman" w:cs="Times New Roman"/>
          <w:szCs w:val="24"/>
        </w:rPr>
        <w:t xml:space="preserve"> does not receive the notification by noon of the day before the day the temporary license will be used, </w:t>
      </w:r>
      <w:r>
        <w:rPr>
          <w:rFonts w:eastAsia="Times New Roman" w:cs="Times New Roman"/>
          <w:szCs w:val="24"/>
        </w:rPr>
        <w:t>to</w:t>
      </w:r>
      <w:r w:rsidRPr="00000170">
        <w:rPr>
          <w:rFonts w:eastAsia="Times New Roman" w:cs="Times New Roman"/>
          <w:szCs w:val="24"/>
        </w:rPr>
        <w:t xml:space="preserve"> verify receipt of the notice before noon of the business day that follows the day </w:t>
      </w:r>
      <w:r>
        <w:rPr>
          <w:rFonts w:eastAsia="Times New Roman" w:cs="Times New Roman"/>
          <w:szCs w:val="24"/>
        </w:rPr>
        <w:t>TLC</w:t>
      </w:r>
      <w:r w:rsidRPr="00000170">
        <w:rPr>
          <w:rFonts w:eastAsia="Times New Roman" w:cs="Times New Roman"/>
          <w:szCs w:val="24"/>
        </w:rPr>
        <w:t xml:space="preserve"> received the notice</w:t>
      </w:r>
      <w:r>
        <w:rPr>
          <w:rFonts w:eastAsia="Times New Roman" w:cs="Times New Roman"/>
          <w:szCs w:val="24"/>
        </w:rPr>
        <w:t>.</w:t>
      </w:r>
    </w:p>
    <w:p w:rsidR="005E455B" w:rsidRDefault="005E455B" w:rsidP="00000170">
      <w:pPr>
        <w:spacing w:after="0" w:line="240" w:lineRule="auto"/>
        <w:ind w:left="720"/>
        <w:jc w:val="both"/>
        <w:rPr>
          <w:rFonts w:eastAsia="Times New Roman" w:cs="Times New Roman"/>
          <w:szCs w:val="24"/>
        </w:rPr>
      </w:pPr>
    </w:p>
    <w:p w:rsidR="005E455B" w:rsidRPr="005C2A78" w:rsidRDefault="005E455B" w:rsidP="00000170">
      <w:pPr>
        <w:spacing w:after="0" w:line="240" w:lineRule="auto"/>
        <w:ind w:left="720"/>
        <w:jc w:val="both"/>
        <w:rPr>
          <w:rFonts w:eastAsia="Times New Roman" w:cs="Times New Roman"/>
          <w:szCs w:val="24"/>
        </w:rPr>
      </w:pPr>
      <w:r>
        <w:rPr>
          <w:rFonts w:eastAsia="Times New Roman" w:cs="Times New Roman"/>
          <w:szCs w:val="24"/>
        </w:rPr>
        <w:t xml:space="preserve">(i) Provides that the </w:t>
      </w:r>
      <w:r w:rsidRPr="00E46D80">
        <w:rPr>
          <w:rFonts w:eastAsia="Times New Roman" w:cs="Times New Roman"/>
          <w:szCs w:val="24"/>
        </w:rPr>
        <w:t>notice requirements of Sections 2001.305(b) and (c)</w:t>
      </w:r>
      <w:r>
        <w:rPr>
          <w:rFonts w:eastAsia="Times New Roman" w:cs="Times New Roman"/>
          <w:szCs w:val="24"/>
        </w:rPr>
        <w:t xml:space="preserve"> </w:t>
      </w:r>
      <w:r w:rsidRPr="00E46D80">
        <w:rPr>
          <w:rFonts w:eastAsia="Times New Roman" w:cs="Times New Roman"/>
          <w:szCs w:val="24"/>
        </w:rPr>
        <w:t>do not apply to a temporary license issued to the holder of a regular license.</w:t>
      </w:r>
    </w:p>
    <w:p w:rsidR="005E455B" w:rsidRPr="005C2A78"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00170">
        <w:rPr>
          <w:rFonts w:eastAsia="Times New Roman" w:cs="Times New Roman"/>
          <w:szCs w:val="24"/>
        </w:rPr>
        <w:t>Sections 2001.105(a) and (c), Occupations Code, as follows:</w:t>
      </w:r>
    </w:p>
    <w:p w:rsidR="005E455B" w:rsidRPr="00000170"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sidRPr="00000170">
        <w:rPr>
          <w:rFonts w:eastAsia="Times New Roman" w:cs="Times New Roman"/>
          <w:szCs w:val="24"/>
        </w:rPr>
        <w:t xml:space="preserve">(a) </w:t>
      </w:r>
      <w:r>
        <w:rPr>
          <w:rFonts w:eastAsia="Times New Roman" w:cs="Times New Roman"/>
          <w:szCs w:val="24"/>
        </w:rPr>
        <w:t>Requires TLC to</w:t>
      </w:r>
      <w:r w:rsidRPr="00000170">
        <w:rPr>
          <w:rFonts w:eastAsia="Times New Roman" w:cs="Times New Roman"/>
          <w:szCs w:val="24"/>
        </w:rPr>
        <w:t xml:space="preserve"> issue a temporary or regular license or renew a regular license to conduct bingo if </w:t>
      </w:r>
      <w:r>
        <w:rPr>
          <w:rFonts w:eastAsia="Times New Roman" w:cs="Times New Roman"/>
          <w:szCs w:val="24"/>
        </w:rPr>
        <w:t>TLC</w:t>
      </w:r>
      <w:r w:rsidRPr="00000170">
        <w:rPr>
          <w:rFonts w:eastAsia="Times New Roman" w:cs="Times New Roman"/>
          <w:szCs w:val="24"/>
        </w:rPr>
        <w:t xml:space="preserve"> determines that:</w:t>
      </w:r>
    </w:p>
    <w:p w:rsidR="005E455B" w:rsidRPr="00000170"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sidRPr="00000170">
        <w:rPr>
          <w:rFonts w:eastAsia="Times New Roman" w:cs="Times New Roman"/>
          <w:szCs w:val="24"/>
        </w:rPr>
        <w:t>(1</w:t>
      </w:r>
      <w:r>
        <w:rPr>
          <w:rFonts w:eastAsia="Times New Roman" w:cs="Times New Roman"/>
          <w:szCs w:val="24"/>
        </w:rPr>
        <w:t>)-</w:t>
      </w:r>
      <w:r w:rsidRPr="00000170">
        <w:rPr>
          <w:rFonts w:eastAsia="Times New Roman" w:cs="Times New Roman"/>
          <w:szCs w:val="24"/>
        </w:rPr>
        <w:t>(</w:t>
      </w:r>
      <w:r>
        <w:rPr>
          <w:rFonts w:eastAsia="Times New Roman" w:cs="Times New Roman"/>
          <w:szCs w:val="24"/>
        </w:rPr>
        <w:t>3</w:t>
      </w:r>
      <w:r w:rsidRPr="00000170">
        <w:rPr>
          <w:rFonts w:eastAsia="Times New Roman" w:cs="Times New Roman"/>
          <w:szCs w:val="24"/>
        </w:rPr>
        <w:t xml:space="preserve">) </w:t>
      </w:r>
      <w:r>
        <w:rPr>
          <w:rFonts w:eastAsia="Times New Roman" w:cs="Times New Roman"/>
          <w:szCs w:val="24"/>
        </w:rPr>
        <w:t>makes no changes to these subdivisions</w:t>
      </w:r>
      <w:r w:rsidRPr="00000170">
        <w:rPr>
          <w:rFonts w:eastAsia="Times New Roman" w:cs="Times New Roman"/>
          <w:szCs w:val="24"/>
        </w:rPr>
        <w:t>;</w:t>
      </w:r>
    </w:p>
    <w:p w:rsidR="005E455B" w:rsidRDefault="005E455B" w:rsidP="00000170">
      <w:pPr>
        <w:spacing w:after="0" w:line="240" w:lineRule="auto"/>
        <w:ind w:left="1440"/>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Pr>
          <w:rFonts w:eastAsia="Times New Roman" w:cs="Times New Roman"/>
          <w:szCs w:val="24"/>
        </w:rPr>
        <w:t>(4)</w:t>
      </w:r>
      <w:r w:rsidRPr="00000170">
        <w:t xml:space="preserve"> </w:t>
      </w:r>
      <w:r w:rsidRPr="00000170">
        <w:rPr>
          <w:rFonts w:eastAsia="Times New Roman" w:cs="Times New Roman"/>
          <w:szCs w:val="24"/>
        </w:rPr>
        <w:t>the applicant has made and can demonstrate significant progress toward the accomplishment of the purposes of the organization during the 24</w:t>
      </w:r>
      <w:r>
        <w:rPr>
          <w:rFonts w:eastAsia="Times New Roman" w:cs="Times New Roman"/>
          <w:szCs w:val="24"/>
        </w:rPr>
        <w:t xml:space="preserve"> months, rather than</w:t>
      </w:r>
      <w:r w:rsidRPr="00000170">
        <w:rPr>
          <w:rFonts w:eastAsia="Times New Roman" w:cs="Times New Roman"/>
          <w:szCs w:val="24"/>
        </w:rPr>
        <w:t xml:space="preserve"> 12 months</w:t>
      </w:r>
      <w:r>
        <w:rPr>
          <w:rFonts w:eastAsia="Times New Roman" w:cs="Times New Roman"/>
          <w:szCs w:val="24"/>
        </w:rPr>
        <w:t>,</w:t>
      </w:r>
      <w:r w:rsidRPr="00000170">
        <w:rPr>
          <w:rFonts w:eastAsia="Times New Roman" w:cs="Times New Roman"/>
          <w:szCs w:val="24"/>
        </w:rPr>
        <w:t xml:space="preserve"> preceding the date of application for a license or regular license renewal;</w:t>
      </w:r>
      <w:r>
        <w:rPr>
          <w:rFonts w:eastAsia="Times New Roman" w:cs="Times New Roman"/>
          <w:szCs w:val="24"/>
        </w:rPr>
        <w:t xml:space="preserve"> and</w:t>
      </w:r>
    </w:p>
    <w:p w:rsidR="005E455B" w:rsidRPr="00000170"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sidRPr="00000170">
        <w:rPr>
          <w:rFonts w:eastAsia="Times New Roman" w:cs="Times New Roman"/>
          <w:szCs w:val="24"/>
        </w:rPr>
        <w:t>(5)</w:t>
      </w:r>
      <w:r>
        <w:rPr>
          <w:rFonts w:eastAsia="Times New Roman" w:cs="Times New Roman"/>
          <w:szCs w:val="24"/>
        </w:rPr>
        <w:t>-</w:t>
      </w:r>
      <w:r w:rsidRPr="00000170">
        <w:rPr>
          <w:rFonts w:eastAsia="Times New Roman" w:cs="Times New Roman"/>
          <w:szCs w:val="24"/>
        </w:rPr>
        <w:t xml:space="preserve">(6) </w:t>
      </w:r>
      <w:r>
        <w:rPr>
          <w:rFonts w:eastAsia="Times New Roman" w:cs="Times New Roman"/>
          <w:szCs w:val="24"/>
        </w:rPr>
        <w:t>makes no changes to these subdivisions.</w:t>
      </w:r>
    </w:p>
    <w:p w:rsidR="005E455B" w:rsidRPr="00000170" w:rsidRDefault="005E455B" w:rsidP="00000170">
      <w:pPr>
        <w:spacing w:after="0" w:line="240" w:lineRule="auto"/>
        <w:jc w:val="both"/>
        <w:rPr>
          <w:rFonts w:eastAsia="Times New Roman" w:cs="Times New Roman"/>
          <w:szCs w:val="24"/>
        </w:rPr>
      </w:pPr>
    </w:p>
    <w:p w:rsidR="005E455B" w:rsidRDefault="005E455B" w:rsidP="005E455B">
      <w:pPr>
        <w:spacing w:after="0" w:line="240" w:lineRule="auto"/>
        <w:ind w:left="720"/>
        <w:jc w:val="both"/>
        <w:rPr>
          <w:rFonts w:eastAsia="Times New Roman" w:cs="Times New Roman"/>
          <w:szCs w:val="24"/>
        </w:rPr>
      </w:pPr>
      <w:r w:rsidRPr="00000170">
        <w:rPr>
          <w:rFonts w:eastAsia="Times New Roman" w:cs="Times New Roman"/>
          <w:szCs w:val="24"/>
        </w:rPr>
        <w:t xml:space="preserve">(c) </w:t>
      </w:r>
      <w:r>
        <w:rPr>
          <w:rFonts w:eastAsia="Times New Roman" w:cs="Times New Roman"/>
          <w:szCs w:val="24"/>
        </w:rPr>
        <w:t>Provides that a</w:t>
      </w:r>
      <w:r w:rsidRPr="00000170">
        <w:rPr>
          <w:rFonts w:eastAsia="Times New Roman" w:cs="Times New Roman"/>
          <w:szCs w:val="24"/>
        </w:rPr>
        <w:t xml:space="preserve"> regular license to conduct bingo issued under </w:t>
      </w:r>
      <w:r>
        <w:rPr>
          <w:rFonts w:eastAsia="Times New Roman" w:cs="Times New Roman"/>
          <w:szCs w:val="24"/>
        </w:rPr>
        <w:t>this s</w:t>
      </w:r>
      <w:r w:rsidRPr="00000170">
        <w:rPr>
          <w:rFonts w:eastAsia="Times New Roman" w:cs="Times New Roman"/>
          <w:szCs w:val="24"/>
        </w:rPr>
        <w:t xml:space="preserve">ubchapter expires on the second anniversary of the date of issuance unless </w:t>
      </w:r>
      <w:r>
        <w:rPr>
          <w:rFonts w:eastAsia="Times New Roman" w:cs="Times New Roman"/>
          <w:szCs w:val="24"/>
        </w:rPr>
        <w:t>TLC</w:t>
      </w:r>
      <w:r w:rsidRPr="00000170">
        <w:rPr>
          <w:rFonts w:eastAsia="Times New Roman" w:cs="Times New Roman"/>
          <w:szCs w:val="24"/>
        </w:rPr>
        <w:t xml:space="preserve"> revokes or suspends the license before that date</w:t>
      </w:r>
      <w:r>
        <w:rPr>
          <w:rFonts w:eastAsia="Times New Roman" w:cs="Times New Roman"/>
          <w:szCs w:val="24"/>
        </w:rPr>
        <w:t xml:space="preserve">. Deletes existing text providing that a </w:t>
      </w:r>
      <w:r w:rsidRPr="00000170">
        <w:rPr>
          <w:rFonts w:eastAsia="Times New Roman" w:cs="Times New Roman"/>
          <w:szCs w:val="24"/>
        </w:rPr>
        <w:t xml:space="preserve">license issued under </w:t>
      </w:r>
      <w:r>
        <w:rPr>
          <w:rFonts w:eastAsia="Times New Roman" w:cs="Times New Roman"/>
          <w:szCs w:val="24"/>
        </w:rPr>
        <w:t>this subchapter,</w:t>
      </w:r>
      <w:r w:rsidRPr="00000170">
        <w:rPr>
          <w:rFonts w:eastAsia="Times New Roman" w:cs="Times New Roman"/>
          <w:szCs w:val="24"/>
        </w:rPr>
        <w:t xml:space="preserve"> </w:t>
      </w:r>
      <w:r>
        <w:rPr>
          <w:rFonts w:eastAsia="Times New Roman" w:cs="Times New Roman"/>
          <w:szCs w:val="24"/>
        </w:rPr>
        <w:t>e</w:t>
      </w:r>
      <w:r w:rsidRPr="00000170">
        <w:rPr>
          <w:rFonts w:eastAsia="Times New Roman" w:cs="Times New Roman"/>
          <w:szCs w:val="24"/>
        </w:rPr>
        <w:t>xcept as provided by Section 2001.104(d)</w:t>
      </w:r>
      <w:r>
        <w:rPr>
          <w:rFonts w:eastAsia="Times New Roman" w:cs="Times New Roman"/>
          <w:szCs w:val="24"/>
        </w:rPr>
        <w:t xml:space="preserve"> (relating to requiring an applicant for a bingo license to pay the fees established under a certain subsection annually)</w:t>
      </w:r>
      <w:r w:rsidRPr="00000170">
        <w:rPr>
          <w:rFonts w:eastAsia="Times New Roman" w:cs="Times New Roman"/>
          <w:szCs w:val="24"/>
        </w:rPr>
        <w:t>,</w:t>
      </w:r>
      <w:r>
        <w:rPr>
          <w:rFonts w:eastAsia="Times New Roman" w:cs="Times New Roman"/>
          <w:szCs w:val="24"/>
        </w:rPr>
        <w:t xml:space="preserve"> </w:t>
      </w:r>
      <w:r w:rsidRPr="00000170">
        <w:rPr>
          <w:rFonts w:eastAsia="Times New Roman" w:cs="Times New Roman"/>
          <w:szCs w:val="24"/>
        </w:rPr>
        <w:t>is effective for one year.</w:t>
      </w:r>
    </w:p>
    <w:p w:rsidR="005E455B" w:rsidRPr="00000170"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000170">
        <w:rPr>
          <w:rFonts w:eastAsia="Times New Roman" w:cs="Times New Roman"/>
          <w:szCs w:val="24"/>
        </w:rPr>
        <w:t xml:space="preserve">SECTION 4. </w:t>
      </w:r>
      <w:r>
        <w:rPr>
          <w:rFonts w:eastAsia="Times New Roman" w:cs="Times New Roman"/>
          <w:szCs w:val="24"/>
        </w:rPr>
        <w:t xml:space="preserve">Amends </w:t>
      </w:r>
      <w:r w:rsidRPr="00E46D80">
        <w:rPr>
          <w:rFonts w:eastAsia="Times New Roman" w:cs="Times New Roman"/>
          <w:szCs w:val="24"/>
        </w:rPr>
        <w:t>Sections 2001.305(b) and (c), Occupations Code,</w:t>
      </w:r>
      <w:r>
        <w:rPr>
          <w:rFonts w:eastAsia="Times New Roman" w:cs="Times New Roman"/>
          <w:szCs w:val="24"/>
        </w:rPr>
        <w:t xml:space="preserve"> as follows:</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 xml:space="preserve">(b) Requires TLC to </w:t>
      </w:r>
      <w:r w:rsidRPr="00E46D80">
        <w:rPr>
          <w:rFonts w:eastAsia="Times New Roman" w:cs="Times New Roman"/>
          <w:szCs w:val="24"/>
        </w:rPr>
        <w:t>send a copy of the license to the appropriate governing body</w:t>
      </w:r>
      <w:r>
        <w:rPr>
          <w:rFonts w:eastAsia="Times New Roman" w:cs="Times New Roman"/>
          <w:szCs w:val="24"/>
        </w:rPr>
        <w:t xml:space="preserve">, except </w:t>
      </w:r>
      <w:r w:rsidRPr="00E46D80">
        <w:rPr>
          <w:rFonts w:eastAsia="Times New Roman" w:cs="Times New Roman"/>
          <w:szCs w:val="24"/>
        </w:rPr>
        <w:t>as provided by Section 2001.103(i), immediately after issuing a license</w:t>
      </w:r>
      <w:r>
        <w:rPr>
          <w:rFonts w:eastAsia="Times New Roman" w:cs="Times New Roman"/>
          <w:szCs w:val="24"/>
        </w:rPr>
        <w:t xml:space="preserve">. </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 xml:space="preserve">(c) Requires TLC, except </w:t>
      </w:r>
      <w:r w:rsidRPr="00E46D80">
        <w:rPr>
          <w:rFonts w:eastAsia="Times New Roman" w:cs="Times New Roman"/>
          <w:szCs w:val="24"/>
        </w:rPr>
        <w:t>as provided by Section 2001.103(i), not later than the 10th day after the date a license is issued</w:t>
      </w:r>
      <w:r>
        <w:rPr>
          <w:rFonts w:eastAsia="Times New Roman" w:cs="Times New Roman"/>
          <w:szCs w:val="24"/>
        </w:rPr>
        <w:t>, to g</w:t>
      </w:r>
      <w:r w:rsidRPr="00E46D80">
        <w:rPr>
          <w:rFonts w:eastAsia="Times New Roman" w:cs="Times New Roman"/>
          <w:szCs w:val="24"/>
        </w:rPr>
        <w:t>ive written notice of the issuance of the license to</w:t>
      </w:r>
      <w:r>
        <w:rPr>
          <w:rFonts w:eastAsia="Times New Roman" w:cs="Times New Roman"/>
          <w:szCs w:val="24"/>
        </w:rPr>
        <w:t xml:space="preserve"> certain entities. </w:t>
      </w:r>
    </w:p>
    <w:p w:rsidR="005E455B" w:rsidRDefault="005E455B" w:rsidP="00000170">
      <w:pPr>
        <w:spacing w:after="0" w:line="240" w:lineRule="auto"/>
        <w:ind w:left="1440"/>
        <w:jc w:val="both"/>
        <w:rPr>
          <w:rFonts w:eastAsia="Times New Roman" w:cs="Times New Roman"/>
          <w:szCs w:val="24"/>
        </w:rPr>
      </w:pPr>
      <w:r>
        <w:rPr>
          <w:rFonts w:eastAsia="Times New Roman" w:cs="Times New Roman"/>
          <w:szCs w:val="24"/>
        </w:rPr>
        <w:t xml:space="preserve"> </w:t>
      </w:r>
    </w:p>
    <w:p w:rsidR="005E455B" w:rsidRDefault="005E455B" w:rsidP="00000170">
      <w:pPr>
        <w:spacing w:after="0" w:line="240" w:lineRule="auto"/>
        <w:jc w:val="both"/>
        <w:rPr>
          <w:rFonts w:eastAsia="Times New Roman" w:cs="Times New Roman"/>
          <w:szCs w:val="24"/>
        </w:rPr>
      </w:pPr>
      <w:r w:rsidRPr="00E46D80">
        <w:rPr>
          <w:rFonts w:eastAsia="Times New Roman" w:cs="Times New Roman"/>
          <w:szCs w:val="24"/>
        </w:rPr>
        <w:t xml:space="preserve">SECTION </w:t>
      </w:r>
      <w:r>
        <w:rPr>
          <w:rFonts w:eastAsia="Times New Roman" w:cs="Times New Roman"/>
          <w:szCs w:val="24"/>
        </w:rPr>
        <w:t xml:space="preserve">5. Amends </w:t>
      </w:r>
      <w:r w:rsidRPr="00000170">
        <w:rPr>
          <w:rFonts w:eastAsia="Times New Roman" w:cs="Times New Roman"/>
          <w:szCs w:val="24"/>
        </w:rPr>
        <w:t>Section 2001.315(a), Occupations Code, as follows:</w:t>
      </w:r>
    </w:p>
    <w:p w:rsidR="005E455B" w:rsidRPr="00000170"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sidRPr="00000170">
        <w:rPr>
          <w:rFonts w:eastAsia="Times New Roman" w:cs="Times New Roman"/>
          <w:szCs w:val="24"/>
        </w:rPr>
        <w:t>(a)</w:t>
      </w:r>
      <w:r>
        <w:rPr>
          <w:rFonts w:eastAsia="Times New Roman" w:cs="Times New Roman"/>
          <w:szCs w:val="24"/>
        </w:rPr>
        <w:t xml:space="preserve"> Authorizes a</w:t>
      </w:r>
      <w:r w:rsidRPr="00000170">
        <w:rPr>
          <w:rFonts w:eastAsia="Times New Roman" w:cs="Times New Roman"/>
          <w:szCs w:val="24"/>
        </w:rPr>
        <w:t xml:space="preserve"> person who fails to renew the person's license under </w:t>
      </w:r>
      <w:r>
        <w:rPr>
          <w:rFonts w:eastAsia="Times New Roman" w:cs="Times New Roman"/>
          <w:szCs w:val="24"/>
        </w:rPr>
        <w:t>Chapter 2001 (Bingo)</w:t>
      </w:r>
      <w:r w:rsidRPr="00000170">
        <w:rPr>
          <w:rFonts w:eastAsia="Times New Roman" w:cs="Times New Roman"/>
          <w:szCs w:val="24"/>
        </w:rPr>
        <w:t xml:space="preserve"> before the date the license expires </w:t>
      </w:r>
      <w:r>
        <w:rPr>
          <w:rFonts w:eastAsia="Times New Roman" w:cs="Times New Roman"/>
          <w:szCs w:val="24"/>
        </w:rPr>
        <w:t>to</w:t>
      </w:r>
      <w:r w:rsidRPr="00000170">
        <w:rPr>
          <w:rFonts w:eastAsia="Times New Roman" w:cs="Times New Roman"/>
          <w:szCs w:val="24"/>
        </w:rPr>
        <w:t xml:space="preserve"> renew the license after the expiration date by:</w:t>
      </w:r>
    </w:p>
    <w:p w:rsidR="005E455B" w:rsidRPr="00000170"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sidRPr="00000170">
        <w:rPr>
          <w:rFonts w:eastAsia="Times New Roman" w:cs="Times New Roman"/>
          <w:szCs w:val="24"/>
        </w:rPr>
        <w:t>(1)</w:t>
      </w:r>
      <w:r>
        <w:rPr>
          <w:rFonts w:eastAsia="Times New Roman" w:cs="Times New Roman"/>
          <w:szCs w:val="24"/>
        </w:rPr>
        <w:t xml:space="preserve"> </w:t>
      </w:r>
      <w:r w:rsidRPr="00000170">
        <w:rPr>
          <w:rFonts w:eastAsia="Times New Roman" w:cs="Times New Roman"/>
          <w:szCs w:val="24"/>
        </w:rPr>
        <w:t xml:space="preserve">filing a license renewal application with </w:t>
      </w:r>
      <w:r>
        <w:rPr>
          <w:rFonts w:eastAsia="Times New Roman" w:cs="Times New Roman"/>
          <w:szCs w:val="24"/>
        </w:rPr>
        <w:t>TLC</w:t>
      </w:r>
      <w:r w:rsidRPr="00000170">
        <w:rPr>
          <w:rFonts w:eastAsia="Times New Roman" w:cs="Times New Roman"/>
          <w:szCs w:val="24"/>
        </w:rPr>
        <w:t xml:space="preserve"> not later than the 14th day after the date the license expires, paying the applicable license fee, and paying a late license renewal fee equal to 10 percent of the license fee; or</w:t>
      </w:r>
    </w:p>
    <w:p w:rsidR="005E455B" w:rsidRPr="00000170" w:rsidRDefault="005E455B" w:rsidP="00000170">
      <w:pPr>
        <w:spacing w:after="0" w:line="240" w:lineRule="auto"/>
        <w:ind w:left="1440"/>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sidRPr="00000170">
        <w:rPr>
          <w:rFonts w:eastAsia="Times New Roman" w:cs="Times New Roman"/>
          <w:szCs w:val="24"/>
        </w:rPr>
        <w:t>(2)</w:t>
      </w:r>
      <w:r>
        <w:rPr>
          <w:rFonts w:eastAsia="Times New Roman" w:cs="Times New Roman"/>
          <w:szCs w:val="24"/>
        </w:rPr>
        <w:t xml:space="preserve"> </w:t>
      </w:r>
      <w:r w:rsidRPr="00000170">
        <w:rPr>
          <w:rFonts w:eastAsia="Times New Roman" w:cs="Times New Roman"/>
          <w:szCs w:val="24"/>
        </w:rPr>
        <w:t xml:space="preserve">filing a license renewal application with </w:t>
      </w:r>
      <w:r>
        <w:rPr>
          <w:rFonts w:eastAsia="Times New Roman" w:cs="Times New Roman"/>
          <w:szCs w:val="24"/>
        </w:rPr>
        <w:t>TLC</w:t>
      </w:r>
      <w:r w:rsidRPr="00000170">
        <w:rPr>
          <w:rFonts w:eastAsia="Times New Roman" w:cs="Times New Roman"/>
          <w:szCs w:val="24"/>
        </w:rPr>
        <w:t xml:space="preserve"> not later than the 60th day after the date the license expires, paying the applicable license fee, and paying a late license renewal fee equal to 10 percent of </w:t>
      </w:r>
      <w:r>
        <w:rPr>
          <w:rFonts w:eastAsia="Times New Roman" w:cs="Times New Roman"/>
          <w:szCs w:val="24"/>
        </w:rPr>
        <w:t>the</w:t>
      </w:r>
      <w:r w:rsidRPr="00000170">
        <w:rPr>
          <w:rFonts w:eastAsia="Times New Roman" w:cs="Times New Roman"/>
          <w:szCs w:val="24"/>
        </w:rPr>
        <w:t xml:space="preserve"> license fee for each 14-day period occurring after the date the license expires and before the date the renewal application is filed with </w:t>
      </w:r>
      <w:r>
        <w:rPr>
          <w:rFonts w:eastAsia="Times New Roman" w:cs="Times New Roman"/>
          <w:szCs w:val="24"/>
        </w:rPr>
        <w:t>TLC.</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Makes conforming changes.</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000170">
        <w:rPr>
          <w:rFonts w:eastAsia="Times New Roman" w:cs="Times New Roman"/>
          <w:szCs w:val="24"/>
        </w:rPr>
        <w:t>SECTION 6.</w:t>
      </w:r>
      <w:r>
        <w:rPr>
          <w:rFonts w:eastAsia="Times New Roman" w:cs="Times New Roman"/>
          <w:szCs w:val="24"/>
        </w:rPr>
        <w:t xml:space="preserve"> Amends </w:t>
      </w:r>
      <w:r w:rsidRPr="00000170">
        <w:rPr>
          <w:rFonts w:eastAsia="Times New Roman" w:cs="Times New Roman"/>
          <w:szCs w:val="24"/>
        </w:rPr>
        <w:t>Section 2001.401, Occupations Code, as follows:</w:t>
      </w:r>
    </w:p>
    <w:p w:rsidR="005E455B" w:rsidRPr="00000170"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sidRPr="00000170">
        <w:rPr>
          <w:rFonts w:eastAsia="Times New Roman" w:cs="Times New Roman"/>
          <w:szCs w:val="24"/>
        </w:rPr>
        <w:t>Sec. 2001.401.</w:t>
      </w:r>
      <w:r>
        <w:rPr>
          <w:rFonts w:eastAsia="Times New Roman" w:cs="Times New Roman"/>
          <w:szCs w:val="24"/>
        </w:rPr>
        <w:t xml:space="preserve"> </w:t>
      </w:r>
      <w:r w:rsidRPr="00000170">
        <w:rPr>
          <w:rFonts w:eastAsia="Times New Roman" w:cs="Times New Roman"/>
          <w:szCs w:val="24"/>
        </w:rPr>
        <w:t>RESTRICTIONS ON PREMISES PROVIDERS.</w:t>
      </w:r>
      <w:r>
        <w:rPr>
          <w:rFonts w:eastAsia="Times New Roman" w:cs="Times New Roman"/>
          <w:szCs w:val="24"/>
        </w:rPr>
        <w:t xml:space="preserve"> Prohibits a </w:t>
      </w:r>
      <w:r w:rsidRPr="00000170">
        <w:rPr>
          <w:rFonts w:eastAsia="Times New Roman" w:cs="Times New Roman"/>
          <w:szCs w:val="24"/>
        </w:rPr>
        <w:t xml:space="preserve">person </w:t>
      </w:r>
      <w:r>
        <w:rPr>
          <w:rFonts w:eastAsia="Times New Roman" w:cs="Times New Roman"/>
          <w:szCs w:val="24"/>
        </w:rPr>
        <w:t>from</w:t>
      </w:r>
      <w:r w:rsidRPr="00000170">
        <w:rPr>
          <w:rFonts w:eastAsia="Times New Roman" w:cs="Times New Roman"/>
          <w:szCs w:val="24"/>
        </w:rPr>
        <w:t xml:space="preserve">, for direct or indirect consideration, </w:t>
      </w:r>
      <w:r>
        <w:rPr>
          <w:rFonts w:eastAsia="Times New Roman" w:cs="Times New Roman"/>
          <w:szCs w:val="24"/>
        </w:rPr>
        <w:t xml:space="preserve">leasing </w:t>
      </w:r>
      <w:r w:rsidRPr="00000170">
        <w:rPr>
          <w:rFonts w:eastAsia="Times New Roman" w:cs="Times New Roman"/>
          <w:szCs w:val="24"/>
        </w:rPr>
        <w:t xml:space="preserve">or otherwise </w:t>
      </w:r>
      <w:r>
        <w:rPr>
          <w:rFonts w:eastAsia="Times New Roman" w:cs="Times New Roman"/>
          <w:szCs w:val="24"/>
        </w:rPr>
        <w:t>making</w:t>
      </w:r>
      <w:r w:rsidRPr="00000170">
        <w:rPr>
          <w:rFonts w:eastAsia="Times New Roman" w:cs="Times New Roman"/>
          <w:szCs w:val="24"/>
        </w:rPr>
        <w:t xml:space="preserve"> a premises available for conducting bingo unless the person is:</w:t>
      </w:r>
    </w:p>
    <w:p w:rsidR="005E455B" w:rsidRPr="00000170"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sidRPr="00000170">
        <w:rPr>
          <w:rFonts w:eastAsia="Times New Roman" w:cs="Times New Roman"/>
          <w:szCs w:val="24"/>
        </w:rPr>
        <w:t>(1)</w:t>
      </w:r>
      <w:r>
        <w:rPr>
          <w:rFonts w:eastAsia="Times New Roman" w:cs="Times New Roman"/>
          <w:szCs w:val="24"/>
        </w:rPr>
        <w:t xml:space="preserve"> </w:t>
      </w:r>
      <w:r w:rsidRPr="00000170">
        <w:rPr>
          <w:rFonts w:eastAsia="Times New Roman" w:cs="Times New Roman"/>
          <w:szCs w:val="24"/>
        </w:rPr>
        <w:t>a licensed commercial lessor; or</w:t>
      </w:r>
    </w:p>
    <w:p w:rsidR="005E455B" w:rsidRPr="00000170" w:rsidRDefault="005E455B" w:rsidP="00000170">
      <w:pPr>
        <w:spacing w:after="0" w:line="240" w:lineRule="auto"/>
        <w:ind w:left="1440"/>
        <w:jc w:val="both"/>
        <w:rPr>
          <w:rFonts w:eastAsia="Times New Roman" w:cs="Times New Roman"/>
          <w:szCs w:val="24"/>
        </w:rPr>
      </w:pPr>
    </w:p>
    <w:p w:rsidR="005E455B" w:rsidRPr="00000170" w:rsidRDefault="005E455B" w:rsidP="005E455B">
      <w:pPr>
        <w:spacing w:after="0" w:line="240" w:lineRule="auto"/>
        <w:ind w:left="1440"/>
        <w:jc w:val="both"/>
        <w:rPr>
          <w:rFonts w:eastAsia="Times New Roman" w:cs="Times New Roman"/>
          <w:szCs w:val="24"/>
        </w:rPr>
      </w:pPr>
      <w:r w:rsidRPr="00000170">
        <w:rPr>
          <w:rFonts w:eastAsia="Times New Roman" w:cs="Times New Roman"/>
          <w:szCs w:val="24"/>
        </w:rPr>
        <w:t>(2)</w:t>
      </w:r>
      <w:r>
        <w:rPr>
          <w:rFonts w:eastAsia="Times New Roman" w:cs="Times New Roman"/>
          <w:szCs w:val="24"/>
        </w:rPr>
        <w:t xml:space="preserve"> </w:t>
      </w:r>
      <w:r w:rsidRPr="00000170">
        <w:rPr>
          <w:rFonts w:eastAsia="Times New Roman" w:cs="Times New Roman"/>
          <w:szCs w:val="24"/>
        </w:rPr>
        <w:t>a person who leases or otherwise makes available premises to an organization that</w:t>
      </w:r>
      <w:r>
        <w:rPr>
          <w:rFonts w:eastAsia="Times New Roman" w:cs="Times New Roman"/>
          <w:szCs w:val="24"/>
        </w:rPr>
        <w:t xml:space="preserve"> </w:t>
      </w:r>
      <w:r w:rsidRPr="00000170">
        <w:rPr>
          <w:rFonts w:eastAsia="Times New Roman" w:cs="Times New Roman"/>
          <w:szCs w:val="24"/>
        </w:rPr>
        <w:t>has been issued a temporary license and</w:t>
      </w:r>
      <w:r>
        <w:rPr>
          <w:rFonts w:eastAsia="Times New Roman" w:cs="Times New Roman"/>
          <w:szCs w:val="24"/>
        </w:rPr>
        <w:t xml:space="preserve"> </w:t>
      </w:r>
      <w:r w:rsidRPr="00000170">
        <w:rPr>
          <w:rFonts w:eastAsia="Times New Roman" w:cs="Times New Roman"/>
          <w:szCs w:val="24"/>
        </w:rPr>
        <w:t>does not hold a regular license.</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000170">
        <w:rPr>
          <w:rFonts w:eastAsia="Times New Roman" w:cs="Times New Roman"/>
          <w:szCs w:val="24"/>
        </w:rPr>
        <w:t>SECTION 7</w:t>
      </w:r>
      <w:r>
        <w:rPr>
          <w:rFonts w:eastAsia="Times New Roman" w:cs="Times New Roman"/>
          <w:szCs w:val="24"/>
        </w:rPr>
        <w:t>. Amends</w:t>
      </w:r>
      <w:r w:rsidRPr="00E46D80">
        <w:rPr>
          <w:rFonts w:eastAsia="Times New Roman" w:cs="Times New Roman"/>
          <w:szCs w:val="24"/>
        </w:rPr>
        <w:t xml:space="preserve"> Section 2001.413, Occupations Code,</w:t>
      </w:r>
      <w:r>
        <w:rPr>
          <w:rFonts w:eastAsia="Times New Roman" w:cs="Times New Roman"/>
          <w:szCs w:val="24"/>
        </w:rPr>
        <w:t xml:space="preserve"> as follows:</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sidRPr="00E46D80">
        <w:rPr>
          <w:rFonts w:eastAsia="Times New Roman" w:cs="Times New Roman"/>
          <w:szCs w:val="24"/>
        </w:rPr>
        <w:t xml:space="preserve">Sec. 2001.413. </w:t>
      </w:r>
      <w:r>
        <w:rPr>
          <w:rFonts w:eastAsia="Times New Roman" w:cs="Times New Roman"/>
          <w:szCs w:val="24"/>
        </w:rPr>
        <w:t xml:space="preserve">New heading: </w:t>
      </w:r>
      <w:r w:rsidRPr="00E46D80">
        <w:rPr>
          <w:rFonts w:eastAsia="Times New Roman" w:cs="Times New Roman"/>
          <w:szCs w:val="24"/>
        </w:rPr>
        <w:t>PAYMENT REQUIRED.</w:t>
      </w:r>
      <w:r>
        <w:rPr>
          <w:rFonts w:eastAsia="Times New Roman" w:cs="Times New Roman"/>
          <w:szCs w:val="24"/>
        </w:rPr>
        <w:t xml:space="preserve"> Prohibits a </w:t>
      </w:r>
      <w:r w:rsidRPr="00E46D80">
        <w:rPr>
          <w:rFonts w:eastAsia="Times New Roman" w:cs="Times New Roman"/>
          <w:szCs w:val="24"/>
        </w:rPr>
        <w:t xml:space="preserve">licensed authorized organization </w:t>
      </w:r>
      <w:r>
        <w:rPr>
          <w:rFonts w:eastAsia="Times New Roman" w:cs="Times New Roman"/>
          <w:szCs w:val="24"/>
        </w:rPr>
        <w:t>from</w:t>
      </w:r>
      <w:r w:rsidRPr="00E46D80">
        <w:rPr>
          <w:rFonts w:eastAsia="Times New Roman" w:cs="Times New Roman"/>
          <w:szCs w:val="24"/>
        </w:rPr>
        <w:t xml:space="preserve"> offer</w:t>
      </w:r>
      <w:r>
        <w:rPr>
          <w:rFonts w:eastAsia="Times New Roman" w:cs="Times New Roman"/>
          <w:szCs w:val="24"/>
        </w:rPr>
        <w:t>ing</w:t>
      </w:r>
      <w:r w:rsidRPr="00E46D80">
        <w:rPr>
          <w:rFonts w:eastAsia="Times New Roman" w:cs="Times New Roman"/>
          <w:szCs w:val="24"/>
        </w:rPr>
        <w:t xml:space="preserve"> or provid</w:t>
      </w:r>
      <w:r>
        <w:rPr>
          <w:rFonts w:eastAsia="Times New Roman" w:cs="Times New Roman"/>
          <w:szCs w:val="24"/>
        </w:rPr>
        <w:t>ing</w:t>
      </w:r>
      <w:r w:rsidRPr="00E46D80">
        <w:rPr>
          <w:rFonts w:eastAsia="Times New Roman" w:cs="Times New Roman"/>
          <w:szCs w:val="24"/>
        </w:rPr>
        <w:t xml:space="preserve"> to a person the opportunity to play bingo without payment</w:t>
      </w:r>
      <w:r>
        <w:rPr>
          <w:rFonts w:eastAsia="Times New Roman" w:cs="Times New Roman"/>
          <w:szCs w:val="24"/>
        </w:rPr>
        <w:t xml:space="preserve">, rather than without charge, except as provided by </w:t>
      </w:r>
      <w:r w:rsidRPr="00E46D80">
        <w:rPr>
          <w:rFonts w:eastAsia="Times New Roman" w:cs="Times New Roman"/>
          <w:szCs w:val="24"/>
        </w:rPr>
        <w:t>Section 2001.4155</w:t>
      </w:r>
      <w:r>
        <w:rPr>
          <w:rFonts w:eastAsia="Times New Roman" w:cs="Times New Roman"/>
          <w:szCs w:val="24"/>
        </w:rPr>
        <w:t xml:space="preserve"> (Gift Certificates).</w:t>
      </w:r>
    </w:p>
    <w:p w:rsidR="005E455B" w:rsidRDefault="005E455B" w:rsidP="00000170">
      <w:pPr>
        <w:spacing w:after="0" w:line="240" w:lineRule="auto"/>
        <w:ind w:left="720"/>
        <w:jc w:val="both"/>
        <w:rPr>
          <w:rFonts w:eastAsia="Times New Roman" w:cs="Times New Roman"/>
          <w:szCs w:val="24"/>
        </w:rPr>
      </w:pPr>
    </w:p>
    <w:p w:rsidR="005E455B" w:rsidRDefault="005E455B" w:rsidP="005E455B">
      <w:pPr>
        <w:spacing w:after="0" w:line="240" w:lineRule="auto"/>
        <w:jc w:val="both"/>
        <w:rPr>
          <w:rFonts w:eastAsia="Times New Roman" w:cs="Times New Roman"/>
          <w:szCs w:val="24"/>
        </w:rPr>
      </w:pPr>
      <w:r w:rsidRPr="00E46D80">
        <w:rPr>
          <w:rFonts w:eastAsia="Times New Roman" w:cs="Times New Roman"/>
          <w:szCs w:val="24"/>
        </w:rPr>
        <w:t xml:space="preserve">SECTION </w:t>
      </w:r>
      <w:r>
        <w:rPr>
          <w:rFonts w:eastAsia="Times New Roman" w:cs="Times New Roman"/>
          <w:szCs w:val="24"/>
        </w:rPr>
        <w:t xml:space="preserve">8. Amends </w:t>
      </w:r>
      <w:r w:rsidRPr="00000170">
        <w:rPr>
          <w:rFonts w:eastAsia="Times New Roman" w:cs="Times New Roman"/>
          <w:szCs w:val="24"/>
        </w:rPr>
        <w:t xml:space="preserve">Section 2001.419(a), Occupations Code, </w:t>
      </w:r>
      <w:r>
        <w:rPr>
          <w:rFonts w:eastAsia="Times New Roman" w:cs="Times New Roman"/>
          <w:szCs w:val="24"/>
        </w:rPr>
        <w:t>to prohibit a</w:t>
      </w:r>
      <w:r w:rsidRPr="00000170">
        <w:rPr>
          <w:rFonts w:eastAsia="Times New Roman" w:cs="Times New Roman"/>
          <w:szCs w:val="24"/>
        </w:rPr>
        <w:t xml:space="preserve"> licensed authorized organization </w:t>
      </w:r>
      <w:r>
        <w:rPr>
          <w:rFonts w:eastAsia="Times New Roman" w:cs="Times New Roman"/>
          <w:szCs w:val="24"/>
        </w:rPr>
        <w:t>from conducting</w:t>
      </w:r>
      <w:r w:rsidRPr="00000170">
        <w:rPr>
          <w:rFonts w:eastAsia="Times New Roman" w:cs="Times New Roman"/>
          <w:szCs w:val="24"/>
        </w:rPr>
        <w:t xml:space="preserve"> more than three bingo occasions during a calendar week under a regular license</w:t>
      </w:r>
      <w:r>
        <w:rPr>
          <w:rFonts w:eastAsia="Times New Roman" w:cs="Times New Roman"/>
          <w:szCs w:val="24"/>
        </w:rPr>
        <w:t>, rather than an annual license</w:t>
      </w:r>
      <w:r w:rsidRPr="00000170">
        <w:rPr>
          <w:rFonts w:eastAsia="Times New Roman" w:cs="Times New Roman"/>
          <w:szCs w:val="24"/>
        </w:rPr>
        <w:t>.</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Pr>
          <w:rFonts w:eastAsia="Times New Roman" w:cs="Times New Roman"/>
          <w:szCs w:val="24"/>
        </w:rPr>
        <w:t>SECTION 9</w:t>
      </w:r>
      <w:r w:rsidRPr="00E46D80">
        <w:rPr>
          <w:rFonts w:eastAsia="Times New Roman" w:cs="Times New Roman"/>
          <w:szCs w:val="24"/>
        </w:rPr>
        <w:t xml:space="preserve">. </w:t>
      </w:r>
      <w:r>
        <w:rPr>
          <w:rFonts w:eastAsia="Times New Roman" w:cs="Times New Roman"/>
          <w:szCs w:val="24"/>
        </w:rPr>
        <w:t>Amends</w:t>
      </w:r>
      <w:r w:rsidRPr="00E46D80">
        <w:rPr>
          <w:rFonts w:eastAsia="Times New Roman" w:cs="Times New Roman"/>
          <w:szCs w:val="24"/>
        </w:rPr>
        <w:t xml:space="preserve"> Section 2001.420(b), Occupations Code,</w:t>
      </w:r>
      <w:r>
        <w:rPr>
          <w:rFonts w:eastAsia="Times New Roman" w:cs="Times New Roman"/>
          <w:szCs w:val="24"/>
        </w:rPr>
        <w:t xml:space="preserve"> to prohibit a person from offering or awarding </w:t>
      </w:r>
      <w:r w:rsidRPr="00E46D80">
        <w:rPr>
          <w:rFonts w:eastAsia="Times New Roman" w:cs="Times New Roman"/>
          <w:szCs w:val="24"/>
        </w:rPr>
        <w:t>on a single bingo occasion prizes with an aggregate value of more than $5,000</w:t>
      </w:r>
      <w:r>
        <w:rPr>
          <w:rFonts w:eastAsia="Times New Roman" w:cs="Times New Roman"/>
          <w:szCs w:val="24"/>
        </w:rPr>
        <w:t xml:space="preserve">, rather than </w:t>
      </w:r>
      <w:r w:rsidRPr="00E46D80">
        <w:rPr>
          <w:rFonts w:eastAsia="Times New Roman" w:cs="Times New Roman"/>
          <w:szCs w:val="24"/>
        </w:rPr>
        <w:t>$2,500</w:t>
      </w:r>
      <w:r>
        <w:rPr>
          <w:rFonts w:eastAsia="Times New Roman" w:cs="Times New Roman"/>
          <w:szCs w:val="24"/>
        </w:rPr>
        <w:t>,</w:t>
      </w:r>
      <w:r w:rsidRPr="00E46D80">
        <w:rPr>
          <w:rFonts w:eastAsia="Times New Roman" w:cs="Times New Roman"/>
          <w:szCs w:val="24"/>
        </w:rPr>
        <w:t xml:space="preserve"> for </w:t>
      </w:r>
      <w:r>
        <w:rPr>
          <w:rFonts w:eastAsia="Times New Roman" w:cs="Times New Roman"/>
          <w:szCs w:val="24"/>
        </w:rPr>
        <w:t>certain</w:t>
      </w:r>
      <w:r w:rsidRPr="00E46D80">
        <w:rPr>
          <w:rFonts w:eastAsia="Times New Roman" w:cs="Times New Roman"/>
          <w:szCs w:val="24"/>
        </w:rPr>
        <w:t xml:space="preserve"> bingo games</w:t>
      </w:r>
      <w:r>
        <w:rPr>
          <w:rFonts w:eastAsia="Times New Roman" w:cs="Times New Roman"/>
          <w:szCs w:val="24"/>
        </w:rPr>
        <w:t>.</w:t>
      </w:r>
    </w:p>
    <w:p w:rsidR="005E455B" w:rsidRDefault="005E455B" w:rsidP="00000170">
      <w:pPr>
        <w:spacing w:after="0" w:line="240" w:lineRule="auto"/>
        <w:ind w:left="1440"/>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E46D80">
        <w:rPr>
          <w:rFonts w:eastAsia="Times New Roman" w:cs="Times New Roman"/>
          <w:szCs w:val="24"/>
        </w:rPr>
        <w:t xml:space="preserve">SECTION </w:t>
      </w:r>
      <w:r>
        <w:rPr>
          <w:rFonts w:eastAsia="Times New Roman" w:cs="Times New Roman"/>
          <w:szCs w:val="24"/>
        </w:rPr>
        <w:t>10</w:t>
      </w:r>
      <w:r w:rsidRPr="00E46D80">
        <w:rPr>
          <w:rFonts w:eastAsia="Times New Roman" w:cs="Times New Roman"/>
          <w:szCs w:val="24"/>
        </w:rPr>
        <w:t xml:space="preserve">. </w:t>
      </w:r>
      <w:r>
        <w:rPr>
          <w:rFonts w:eastAsia="Times New Roman" w:cs="Times New Roman"/>
          <w:szCs w:val="24"/>
        </w:rPr>
        <w:t>Amends</w:t>
      </w:r>
      <w:r w:rsidRPr="00E46D80">
        <w:rPr>
          <w:rFonts w:eastAsia="Times New Roman" w:cs="Times New Roman"/>
          <w:szCs w:val="24"/>
        </w:rPr>
        <w:t xml:space="preserve"> Section 2001.435(b), Occupations Code,</w:t>
      </w:r>
      <w:r>
        <w:rPr>
          <w:rFonts w:eastAsia="Times New Roman" w:cs="Times New Roman"/>
          <w:szCs w:val="24"/>
        </w:rPr>
        <w:t xml:space="preserve"> as follows:</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 xml:space="preserve">(b) Requires each member of a unit to </w:t>
      </w:r>
      <w:r w:rsidRPr="00E46D80">
        <w:rPr>
          <w:rFonts w:eastAsia="Times New Roman" w:cs="Times New Roman"/>
          <w:szCs w:val="24"/>
        </w:rPr>
        <w:t>deposit into the unit's bingo account all funds derived from the conduct of bingo, less the amount awarded as cash prizes</w:t>
      </w:r>
      <w:r>
        <w:rPr>
          <w:rFonts w:eastAsia="Times New Roman" w:cs="Times New Roman"/>
          <w:szCs w:val="24"/>
        </w:rPr>
        <w:t xml:space="preserve">. Requires the deposit to </w:t>
      </w:r>
      <w:r w:rsidRPr="00E46D80">
        <w:rPr>
          <w:rFonts w:eastAsia="Times New Roman" w:cs="Times New Roman"/>
          <w:szCs w:val="24"/>
        </w:rPr>
        <w:t>be made not later than the third</w:t>
      </w:r>
      <w:r>
        <w:rPr>
          <w:rFonts w:eastAsia="Times New Roman" w:cs="Times New Roman"/>
          <w:szCs w:val="24"/>
        </w:rPr>
        <w:t xml:space="preserve">, rather than </w:t>
      </w:r>
      <w:r w:rsidRPr="00E46D80">
        <w:rPr>
          <w:rFonts w:eastAsia="Times New Roman" w:cs="Times New Roman"/>
          <w:szCs w:val="24"/>
        </w:rPr>
        <w:t>second</w:t>
      </w:r>
      <w:r>
        <w:rPr>
          <w:rFonts w:eastAsia="Times New Roman" w:cs="Times New Roman"/>
          <w:szCs w:val="24"/>
        </w:rPr>
        <w:t>,</w:t>
      </w:r>
      <w:r w:rsidRPr="00E46D80">
        <w:rPr>
          <w:rFonts w:eastAsia="Times New Roman" w:cs="Times New Roman"/>
          <w:szCs w:val="24"/>
        </w:rPr>
        <w:t xml:space="preserve"> business day after the day of the bingo occasion on which the receipts were obtained.</w:t>
      </w:r>
      <w:r>
        <w:rPr>
          <w:rFonts w:eastAsia="Times New Roman" w:cs="Times New Roman"/>
          <w:szCs w:val="24"/>
        </w:rPr>
        <w:t xml:space="preserve"> Deletes existing text requiring </w:t>
      </w:r>
      <w:r w:rsidRPr="00E46D80">
        <w:rPr>
          <w:rFonts w:eastAsia="Times New Roman" w:cs="Times New Roman"/>
          <w:szCs w:val="24"/>
        </w:rPr>
        <w:t>each member of a unit to deposit into the unit's bingo account all funds derived from the conduct of bingo, less the amount awarded as cash prizes</w:t>
      </w:r>
      <w:r>
        <w:rPr>
          <w:rFonts w:eastAsia="Times New Roman" w:cs="Times New Roman"/>
          <w:szCs w:val="24"/>
        </w:rPr>
        <w:t xml:space="preserve"> </w:t>
      </w:r>
      <w:r w:rsidRPr="00E46D80">
        <w:rPr>
          <w:rFonts w:eastAsia="Times New Roman" w:cs="Times New Roman"/>
          <w:szCs w:val="24"/>
        </w:rPr>
        <w:t xml:space="preserve">under Sections 2001.420(a) </w:t>
      </w:r>
      <w:r>
        <w:rPr>
          <w:rFonts w:eastAsia="Times New Roman" w:cs="Times New Roman"/>
          <w:szCs w:val="24"/>
        </w:rPr>
        <w:t xml:space="preserve">(relating to the limits of a singe bingo game prize) </w:t>
      </w:r>
      <w:r w:rsidRPr="00E46D80">
        <w:rPr>
          <w:rFonts w:eastAsia="Times New Roman" w:cs="Times New Roman"/>
          <w:szCs w:val="24"/>
        </w:rPr>
        <w:t>and (b)</w:t>
      </w:r>
      <w:r>
        <w:rPr>
          <w:rFonts w:eastAsia="Times New Roman" w:cs="Times New Roman"/>
          <w:szCs w:val="24"/>
        </w:rPr>
        <w:t>.</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E46D80">
        <w:rPr>
          <w:rFonts w:eastAsia="Times New Roman" w:cs="Times New Roman"/>
          <w:szCs w:val="24"/>
        </w:rPr>
        <w:t xml:space="preserve">SECTION </w:t>
      </w:r>
      <w:r>
        <w:rPr>
          <w:rFonts w:eastAsia="Times New Roman" w:cs="Times New Roman"/>
          <w:szCs w:val="24"/>
        </w:rPr>
        <w:t>11</w:t>
      </w:r>
      <w:r w:rsidRPr="00E46D80">
        <w:rPr>
          <w:rFonts w:eastAsia="Times New Roman" w:cs="Times New Roman"/>
          <w:szCs w:val="24"/>
        </w:rPr>
        <w:t>.</w:t>
      </w:r>
      <w:r>
        <w:rPr>
          <w:rFonts w:eastAsia="Times New Roman" w:cs="Times New Roman"/>
          <w:szCs w:val="24"/>
        </w:rPr>
        <w:t xml:space="preserve"> Amends </w:t>
      </w:r>
      <w:r w:rsidRPr="00000170">
        <w:rPr>
          <w:rFonts w:eastAsia="Times New Roman" w:cs="Times New Roman"/>
          <w:szCs w:val="24"/>
        </w:rPr>
        <w:t>Section 2001.438, Occupations Code, by amending Subsection (f) and adding Subsection (f-1)</w:t>
      </w:r>
      <w:r>
        <w:rPr>
          <w:rFonts w:eastAsia="Times New Roman" w:cs="Times New Roman"/>
          <w:szCs w:val="24"/>
        </w:rPr>
        <w:t xml:space="preserve">, as </w:t>
      </w:r>
      <w:r w:rsidRPr="00000170">
        <w:rPr>
          <w:rFonts w:eastAsia="Times New Roman" w:cs="Times New Roman"/>
          <w:szCs w:val="24"/>
        </w:rPr>
        <w:t>follows:</w:t>
      </w:r>
    </w:p>
    <w:p w:rsidR="005E455B" w:rsidRPr="00000170" w:rsidRDefault="005E455B" w:rsidP="00000170">
      <w:pPr>
        <w:spacing w:after="0" w:line="240" w:lineRule="auto"/>
        <w:jc w:val="both"/>
        <w:rPr>
          <w:rFonts w:eastAsia="Times New Roman" w:cs="Times New Roman"/>
          <w:szCs w:val="24"/>
        </w:rPr>
      </w:pPr>
    </w:p>
    <w:p w:rsidR="005E455B" w:rsidRDefault="005E455B" w:rsidP="00D555DD">
      <w:pPr>
        <w:spacing w:after="0" w:line="240" w:lineRule="auto"/>
        <w:ind w:left="720"/>
        <w:jc w:val="both"/>
        <w:rPr>
          <w:rFonts w:eastAsia="Times New Roman" w:cs="Times New Roman"/>
          <w:szCs w:val="24"/>
        </w:rPr>
      </w:pPr>
      <w:r w:rsidRPr="00000170">
        <w:rPr>
          <w:rFonts w:eastAsia="Times New Roman" w:cs="Times New Roman"/>
          <w:szCs w:val="24"/>
        </w:rPr>
        <w:t>(f)</w:t>
      </w:r>
      <w:r>
        <w:rPr>
          <w:rFonts w:eastAsia="Times New Roman" w:cs="Times New Roman"/>
          <w:szCs w:val="24"/>
        </w:rPr>
        <w:t xml:space="preserve"> Creates an exception under Subsection (f-1).</w:t>
      </w:r>
    </w:p>
    <w:p w:rsidR="005E455B" w:rsidRPr="00000170" w:rsidRDefault="005E455B" w:rsidP="00D555DD">
      <w:pPr>
        <w:spacing w:after="0" w:line="240" w:lineRule="auto"/>
        <w:ind w:left="720"/>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sidRPr="00000170">
        <w:rPr>
          <w:rFonts w:eastAsia="Times New Roman" w:cs="Times New Roman"/>
          <w:szCs w:val="24"/>
        </w:rPr>
        <w:t>(f-1)</w:t>
      </w:r>
      <w:r>
        <w:rPr>
          <w:rFonts w:eastAsia="Times New Roman" w:cs="Times New Roman"/>
          <w:szCs w:val="24"/>
        </w:rPr>
        <w:t xml:space="preserve"> Provides that i</w:t>
      </w:r>
      <w:r w:rsidRPr="00000170">
        <w:rPr>
          <w:rFonts w:eastAsia="Times New Roman" w:cs="Times New Roman"/>
          <w:szCs w:val="24"/>
        </w:rPr>
        <w:t xml:space="preserve">f a unit demonstrates that a violation of </w:t>
      </w:r>
      <w:r>
        <w:rPr>
          <w:rFonts w:eastAsia="Times New Roman" w:cs="Times New Roman"/>
          <w:szCs w:val="24"/>
        </w:rPr>
        <w:t>S</w:t>
      </w:r>
      <w:r w:rsidRPr="00000170">
        <w:rPr>
          <w:rFonts w:eastAsia="Times New Roman" w:cs="Times New Roman"/>
          <w:szCs w:val="24"/>
        </w:rPr>
        <w:t xml:space="preserve">ubchapter </w:t>
      </w:r>
      <w:r>
        <w:rPr>
          <w:rFonts w:eastAsia="Times New Roman" w:cs="Times New Roman"/>
          <w:szCs w:val="24"/>
        </w:rPr>
        <w:t xml:space="preserve">I-1 (Unit Accounting) </w:t>
      </w:r>
      <w:r w:rsidRPr="00000170">
        <w:rPr>
          <w:rFonts w:eastAsia="Times New Roman" w:cs="Times New Roman"/>
          <w:szCs w:val="24"/>
        </w:rPr>
        <w:t xml:space="preserve">or </w:t>
      </w:r>
      <w:r>
        <w:rPr>
          <w:rFonts w:eastAsia="Times New Roman" w:cs="Times New Roman"/>
          <w:szCs w:val="24"/>
        </w:rPr>
        <w:t>TLC</w:t>
      </w:r>
      <w:r w:rsidRPr="00000170">
        <w:rPr>
          <w:rFonts w:eastAsia="Times New Roman" w:cs="Times New Roman"/>
          <w:szCs w:val="24"/>
        </w:rPr>
        <w:t xml:space="preserve"> rules is wholly attributable to a specific licensed authorized organization member or members of the unit:</w:t>
      </w:r>
    </w:p>
    <w:p w:rsidR="005E455B" w:rsidRPr="00000170" w:rsidRDefault="005E455B" w:rsidP="00000170">
      <w:pPr>
        <w:spacing w:after="0" w:line="240" w:lineRule="auto"/>
        <w:ind w:left="720"/>
        <w:jc w:val="both"/>
        <w:rPr>
          <w:rFonts w:eastAsia="Times New Roman" w:cs="Times New Roman"/>
          <w:szCs w:val="24"/>
        </w:rPr>
      </w:pPr>
    </w:p>
    <w:p w:rsidR="005E455B" w:rsidRPr="00000170" w:rsidRDefault="005E455B" w:rsidP="00000170">
      <w:pPr>
        <w:spacing w:after="0" w:line="240" w:lineRule="auto"/>
        <w:ind w:left="1440"/>
        <w:jc w:val="both"/>
        <w:rPr>
          <w:rFonts w:eastAsia="Times New Roman" w:cs="Times New Roman"/>
          <w:szCs w:val="24"/>
        </w:rPr>
      </w:pPr>
      <w:r w:rsidRPr="00000170">
        <w:rPr>
          <w:rFonts w:eastAsia="Times New Roman" w:cs="Times New Roman"/>
          <w:szCs w:val="24"/>
        </w:rPr>
        <w:t>(1)</w:t>
      </w:r>
      <w:r>
        <w:rPr>
          <w:rFonts w:eastAsia="Times New Roman" w:cs="Times New Roman"/>
          <w:szCs w:val="24"/>
        </w:rPr>
        <w:t xml:space="preserve"> </w:t>
      </w:r>
      <w:r w:rsidRPr="00000170">
        <w:rPr>
          <w:rFonts w:eastAsia="Times New Roman" w:cs="Times New Roman"/>
          <w:szCs w:val="24"/>
        </w:rPr>
        <w:t xml:space="preserve">a penalty for the violation </w:t>
      </w:r>
      <w:r>
        <w:rPr>
          <w:rFonts w:eastAsia="Times New Roman" w:cs="Times New Roman"/>
          <w:szCs w:val="24"/>
        </w:rPr>
        <w:t>is prohibited from</w:t>
      </w:r>
      <w:r w:rsidRPr="00000170">
        <w:rPr>
          <w:rFonts w:eastAsia="Times New Roman" w:cs="Times New Roman"/>
          <w:szCs w:val="24"/>
        </w:rPr>
        <w:t xml:space="preserve"> be</w:t>
      </w:r>
      <w:r>
        <w:rPr>
          <w:rFonts w:eastAsia="Times New Roman" w:cs="Times New Roman"/>
          <w:szCs w:val="24"/>
        </w:rPr>
        <w:t>ing</w:t>
      </w:r>
      <w:r w:rsidRPr="00000170">
        <w:rPr>
          <w:rFonts w:eastAsia="Times New Roman" w:cs="Times New Roman"/>
          <w:szCs w:val="24"/>
        </w:rPr>
        <w:t xml:space="preserve"> imposed on a unit member to which the violation is not attributable; and</w:t>
      </w:r>
    </w:p>
    <w:p w:rsidR="005E455B" w:rsidRDefault="005E455B" w:rsidP="00000170">
      <w:pPr>
        <w:spacing w:after="0" w:line="240" w:lineRule="auto"/>
        <w:ind w:left="1440"/>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sidRPr="00000170">
        <w:rPr>
          <w:rFonts w:eastAsia="Times New Roman" w:cs="Times New Roman"/>
          <w:szCs w:val="24"/>
        </w:rPr>
        <w:t>(2)</w:t>
      </w:r>
      <w:r>
        <w:rPr>
          <w:rFonts w:eastAsia="Times New Roman" w:cs="Times New Roman"/>
          <w:szCs w:val="24"/>
        </w:rPr>
        <w:t xml:space="preserve"> </w:t>
      </w:r>
      <w:r w:rsidRPr="00000170">
        <w:rPr>
          <w:rFonts w:eastAsia="Times New Roman" w:cs="Times New Roman"/>
          <w:szCs w:val="24"/>
        </w:rPr>
        <w:t xml:space="preserve">the penalty imposed on a unit member to which the violation is attributable </w:t>
      </w:r>
      <w:r>
        <w:rPr>
          <w:rFonts w:eastAsia="Times New Roman" w:cs="Times New Roman"/>
          <w:szCs w:val="24"/>
        </w:rPr>
        <w:t>is prohibited from being</w:t>
      </w:r>
      <w:r w:rsidRPr="00000170">
        <w:rPr>
          <w:rFonts w:eastAsia="Times New Roman" w:cs="Times New Roman"/>
          <w:szCs w:val="24"/>
        </w:rPr>
        <w:t xml:space="preserve"> in an amount greater than the amount initially assessed against each unit member.</w:t>
      </w:r>
    </w:p>
    <w:p w:rsidR="005E455B" w:rsidRPr="00000170"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000170">
        <w:rPr>
          <w:rFonts w:eastAsia="Times New Roman" w:cs="Times New Roman"/>
          <w:szCs w:val="24"/>
        </w:rPr>
        <w:t>SECTION 12</w:t>
      </w:r>
      <w:r>
        <w:rPr>
          <w:rFonts w:eastAsia="Times New Roman" w:cs="Times New Roman"/>
          <w:szCs w:val="24"/>
        </w:rPr>
        <w:t>. Amends</w:t>
      </w:r>
      <w:r w:rsidRPr="00E46D80">
        <w:rPr>
          <w:rFonts w:eastAsia="Times New Roman" w:cs="Times New Roman"/>
          <w:szCs w:val="24"/>
        </w:rPr>
        <w:t xml:space="preserve"> Sections 2001.451(b), (g), and (i), Occupations Code,</w:t>
      </w:r>
      <w:r>
        <w:rPr>
          <w:rFonts w:eastAsia="Times New Roman" w:cs="Times New Roman"/>
          <w:szCs w:val="24"/>
        </w:rPr>
        <w:t xml:space="preserve"> as follows:</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 xml:space="preserve">(b) Requires </w:t>
      </w:r>
      <w:r w:rsidRPr="00E46D80">
        <w:rPr>
          <w:rFonts w:eastAsia="Times New Roman" w:cs="Times New Roman"/>
          <w:szCs w:val="24"/>
        </w:rPr>
        <w:t xml:space="preserve">a licensed authorized organization </w:t>
      </w:r>
      <w:r>
        <w:rPr>
          <w:rFonts w:eastAsia="Times New Roman" w:cs="Times New Roman"/>
          <w:szCs w:val="24"/>
        </w:rPr>
        <w:t>to</w:t>
      </w:r>
      <w:r w:rsidRPr="00E46D80">
        <w:rPr>
          <w:rFonts w:eastAsia="Times New Roman" w:cs="Times New Roman"/>
          <w:szCs w:val="24"/>
        </w:rPr>
        <w:t xml:space="preserve"> deposit in the bingo account all funds derived from the conduct of bingo, less the amount awarded as cash prizes</w:t>
      </w:r>
      <w:r>
        <w:rPr>
          <w:rFonts w:eastAsia="Times New Roman" w:cs="Times New Roman"/>
          <w:szCs w:val="24"/>
        </w:rPr>
        <w:t xml:space="preserve">, except as provided by </w:t>
      </w:r>
      <w:r w:rsidRPr="00E46D80">
        <w:rPr>
          <w:rFonts w:eastAsia="Times New Roman" w:cs="Times New Roman"/>
          <w:szCs w:val="24"/>
        </w:rPr>
        <w:t>Section 2001.502(a)</w:t>
      </w:r>
      <w:r>
        <w:rPr>
          <w:rFonts w:eastAsia="Times New Roman" w:cs="Times New Roman"/>
          <w:szCs w:val="24"/>
        </w:rPr>
        <w:t xml:space="preserve"> (relating to prize fees to be paid by winners). Deletes existing text requiring </w:t>
      </w:r>
      <w:r w:rsidRPr="004A03DE">
        <w:rPr>
          <w:rFonts w:eastAsia="Times New Roman" w:cs="Times New Roman"/>
          <w:szCs w:val="24"/>
        </w:rPr>
        <w:t>a licensed authorized organization to deposit in the bingo account all funds derived from the conduct of bingo, less the amount awarded as cash prizes</w:t>
      </w:r>
      <w:r w:rsidRPr="004A03DE">
        <w:t xml:space="preserve"> </w:t>
      </w:r>
      <w:r w:rsidRPr="004A03DE">
        <w:rPr>
          <w:rFonts w:eastAsia="Times New Roman" w:cs="Times New Roman"/>
          <w:szCs w:val="24"/>
        </w:rPr>
        <w:t>under Sections 2001.420(a) and (b)</w:t>
      </w:r>
      <w:r>
        <w:rPr>
          <w:rFonts w:eastAsia="Times New Roman" w:cs="Times New Roman"/>
          <w:szCs w:val="24"/>
        </w:rPr>
        <w:t>.</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 xml:space="preserve">(g) Requires that the </w:t>
      </w:r>
      <w:r w:rsidRPr="004A03DE">
        <w:rPr>
          <w:rFonts w:eastAsia="Times New Roman" w:cs="Times New Roman"/>
          <w:szCs w:val="24"/>
        </w:rPr>
        <w:t>bingo operations of a licensed authorized organization</w:t>
      </w:r>
      <w:r>
        <w:rPr>
          <w:rFonts w:eastAsia="Times New Roman" w:cs="Times New Roman"/>
          <w:szCs w:val="24"/>
        </w:rPr>
        <w:t xml:space="preserve"> </w:t>
      </w:r>
      <w:r w:rsidRPr="004A03DE">
        <w:rPr>
          <w:rFonts w:eastAsia="Times New Roman" w:cs="Times New Roman"/>
          <w:szCs w:val="24"/>
        </w:rPr>
        <w:t>result in net proceeds over each 24-month period that ends on the second</w:t>
      </w:r>
      <w:r>
        <w:rPr>
          <w:rFonts w:eastAsia="Times New Roman" w:cs="Times New Roman"/>
          <w:szCs w:val="24"/>
        </w:rPr>
        <w:t xml:space="preserve"> </w:t>
      </w:r>
      <w:r w:rsidRPr="004A03DE">
        <w:rPr>
          <w:rFonts w:eastAsia="Times New Roman" w:cs="Times New Roman"/>
          <w:szCs w:val="24"/>
        </w:rPr>
        <w:t>anniversary of the date the license was issued.</w:t>
      </w:r>
      <w:r>
        <w:rPr>
          <w:rFonts w:eastAsia="Times New Roman" w:cs="Times New Roman"/>
          <w:szCs w:val="24"/>
        </w:rPr>
        <w:t xml:space="preserve"> Deletes existing text requiring that </w:t>
      </w:r>
      <w:r w:rsidRPr="004A03DE">
        <w:rPr>
          <w:rFonts w:eastAsia="Times New Roman" w:cs="Times New Roman"/>
          <w:szCs w:val="24"/>
        </w:rPr>
        <w:t>the bingo operations of a licensed authorized organization result in net proceeds over the organization's license period or</w:t>
      </w:r>
      <w:r>
        <w:rPr>
          <w:rFonts w:eastAsia="Times New Roman" w:cs="Times New Roman"/>
          <w:szCs w:val="24"/>
        </w:rPr>
        <w:t xml:space="preserve">, </w:t>
      </w:r>
      <w:r w:rsidRPr="004A03DE">
        <w:rPr>
          <w:rFonts w:eastAsia="Times New Roman" w:cs="Times New Roman"/>
          <w:szCs w:val="24"/>
        </w:rPr>
        <w:t>if the organization has a two-year license,</w:t>
      </w:r>
      <w:r w:rsidRPr="004A03DE">
        <w:t xml:space="preserve"> </w:t>
      </w:r>
      <w:r w:rsidRPr="004A03DE">
        <w:rPr>
          <w:rFonts w:eastAsia="Times New Roman" w:cs="Times New Roman"/>
          <w:szCs w:val="24"/>
        </w:rPr>
        <w:t>result in net proceeds over each</w:t>
      </w:r>
      <w:r w:rsidRPr="004A03DE">
        <w:t xml:space="preserve"> </w:t>
      </w:r>
      <w:r w:rsidRPr="004A03DE">
        <w:rPr>
          <w:rFonts w:eastAsia="Times New Roman" w:cs="Times New Roman"/>
          <w:szCs w:val="24"/>
        </w:rPr>
        <w:t>12-month</w:t>
      </w:r>
      <w:r>
        <w:rPr>
          <w:rFonts w:eastAsia="Times New Roman" w:cs="Times New Roman"/>
          <w:szCs w:val="24"/>
        </w:rPr>
        <w:t xml:space="preserve"> </w:t>
      </w:r>
      <w:r w:rsidRPr="004A03DE">
        <w:rPr>
          <w:rFonts w:eastAsia="Times New Roman" w:cs="Times New Roman"/>
          <w:szCs w:val="24"/>
        </w:rPr>
        <w:t>period that ends on</w:t>
      </w:r>
      <w:r w:rsidRPr="004A03DE">
        <w:t xml:space="preserve"> </w:t>
      </w:r>
      <w:r w:rsidRPr="004A03DE">
        <w:rPr>
          <w:rFonts w:eastAsia="Times New Roman" w:cs="Times New Roman"/>
          <w:szCs w:val="24"/>
        </w:rPr>
        <w:t>an anniversary of the date the two-year license was issued.</w:t>
      </w:r>
    </w:p>
    <w:p w:rsidR="005E455B" w:rsidRDefault="005E455B" w:rsidP="00000170">
      <w:pPr>
        <w:spacing w:after="0" w:line="240" w:lineRule="auto"/>
        <w:ind w:left="720"/>
        <w:jc w:val="both"/>
        <w:rPr>
          <w:rFonts w:eastAsia="Times New Roman" w:cs="Times New Roman"/>
          <w:szCs w:val="24"/>
        </w:rPr>
      </w:pPr>
    </w:p>
    <w:p w:rsidR="005E455B" w:rsidRPr="004A03DE" w:rsidRDefault="005E455B" w:rsidP="00000170">
      <w:pPr>
        <w:spacing w:after="0" w:line="240" w:lineRule="auto"/>
        <w:ind w:left="720"/>
        <w:jc w:val="both"/>
        <w:rPr>
          <w:rFonts w:eastAsia="Times New Roman" w:cs="Times New Roman"/>
          <w:szCs w:val="24"/>
        </w:rPr>
      </w:pPr>
      <w:r>
        <w:rPr>
          <w:rFonts w:eastAsia="Times New Roman" w:cs="Times New Roman"/>
          <w:szCs w:val="24"/>
        </w:rPr>
        <w:t>(i) Provides that p</w:t>
      </w:r>
      <w:r w:rsidRPr="004A03DE">
        <w:rPr>
          <w:rFonts w:eastAsia="Times New Roman" w:cs="Times New Roman"/>
          <w:szCs w:val="24"/>
        </w:rPr>
        <w:t>rize fees are not included in the calculation of operating capital under Subsection (h)</w:t>
      </w:r>
      <w:r>
        <w:rPr>
          <w:rFonts w:eastAsia="Times New Roman" w:cs="Times New Roman"/>
          <w:szCs w:val="24"/>
        </w:rPr>
        <w:t xml:space="preserve"> (relating to authorizing a </w:t>
      </w:r>
      <w:r w:rsidRPr="004903C2">
        <w:rPr>
          <w:rFonts w:eastAsia="Times New Roman" w:cs="Times New Roman"/>
          <w:szCs w:val="24"/>
        </w:rPr>
        <w:t>licensed authorized organization or a unit of licensed authorized organizations</w:t>
      </w:r>
      <w:r>
        <w:rPr>
          <w:rFonts w:eastAsia="Times New Roman" w:cs="Times New Roman"/>
          <w:szCs w:val="24"/>
        </w:rPr>
        <w:t xml:space="preserve"> to</w:t>
      </w:r>
      <w:r w:rsidRPr="004903C2">
        <w:rPr>
          <w:rFonts w:eastAsia="Times New Roman" w:cs="Times New Roman"/>
          <w:szCs w:val="24"/>
        </w:rPr>
        <w:t xml:space="preserve"> retain operating capital in the organization's or unit's bingo account in a</w:t>
      </w:r>
      <w:r>
        <w:rPr>
          <w:rFonts w:eastAsia="Times New Roman" w:cs="Times New Roman"/>
          <w:szCs w:val="24"/>
        </w:rPr>
        <w:t xml:space="preserve"> certain amount)</w:t>
      </w:r>
      <w:r w:rsidRPr="004A03DE">
        <w:rPr>
          <w:rFonts w:eastAsia="Times New Roman" w:cs="Times New Roman"/>
          <w:szCs w:val="24"/>
        </w:rPr>
        <w:t xml:space="preserve"> if the prize fees are:</w:t>
      </w:r>
    </w:p>
    <w:p w:rsidR="005E455B" w:rsidRPr="004A03DE" w:rsidRDefault="005E455B" w:rsidP="00000170">
      <w:pPr>
        <w:spacing w:after="0" w:line="240" w:lineRule="auto"/>
        <w:ind w:left="720"/>
        <w:jc w:val="both"/>
        <w:rPr>
          <w:rFonts w:eastAsia="Times New Roman" w:cs="Times New Roman"/>
          <w:szCs w:val="24"/>
        </w:rPr>
      </w:pPr>
    </w:p>
    <w:p w:rsidR="005E455B" w:rsidRPr="004A03DE" w:rsidRDefault="005E455B" w:rsidP="005E455B">
      <w:pPr>
        <w:spacing w:after="0" w:line="240" w:lineRule="auto"/>
        <w:ind w:left="1440"/>
        <w:jc w:val="both"/>
        <w:rPr>
          <w:rFonts w:eastAsia="Times New Roman" w:cs="Times New Roman"/>
          <w:szCs w:val="24"/>
        </w:rPr>
      </w:pPr>
      <w:r w:rsidRPr="004A03DE">
        <w:rPr>
          <w:rFonts w:eastAsia="Times New Roman" w:cs="Times New Roman"/>
          <w:szCs w:val="24"/>
        </w:rPr>
        <w:t>(1) held in escrow for remittance to</w:t>
      </w:r>
      <w:r>
        <w:rPr>
          <w:rFonts w:eastAsia="Times New Roman" w:cs="Times New Roman"/>
          <w:szCs w:val="24"/>
        </w:rPr>
        <w:t xml:space="preserve"> TLC </w:t>
      </w:r>
      <w:r w:rsidRPr="004A03DE">
        <w:rPr>
          <w:rFonts w:eastAsia="Times New Roman" w:cs="Times New Roman"/>
          <w:szCs w:val="24"/>
        </w:rPr>
        <w:t>or</w:t>
      </w:r>
      <w:r>
        <w:rPr>
          <w:rFonts w:eastAsia="Times New Roman" w:cs="Times New Roman"/>
          <w:szCs w:val="24"/>
        </w:rPr>
        <w:t xml:space="preserve"> to </w:t>
      </w:r>
      <w:r w:rsidRPr="004A03DE">
        <w:rPr>
          <w:rFonts w:eastAsia="Times New Roman" w:cs="Times New Roman"/>
          <w:szCs w:val="24"/>
        </w:rPr>
        <w:t>a county or municipality; or</w:t>
      </w:r>
    </w:p>
    <w:p w:rsidR="005E455B" w:rsidRPr="004A03DE" w:rsidRDefault="005E455B" w:rsidP="00000170">
      <w:pPr>
        <w:spacing w:after="0" w:line="240" w:lineRule="auto"/>
        <w:ind w:left="2160"/>
        <w:jc w:val="both"/>
        <w:rPr>
          <w:rFonts w:eastAsia="Times New Roman" w:cs="Times New Roman"/>
          <w:szCs w:val="24"/>
        </w:rPr>
      </w:pPr>
    </w:p>
    <w:p w:rsidR="005E455B" w:rsidRDefault="005E455B" w:rsidP="00000170">
      <w:pPr>
        <w:spacing w:after="0" w:line="240" w:lineRule="auto"/>
        <w:ind w:left="1440"/>
        <w:jc w:val="both"/>
        <w:rPr>
          <w:rFonts w:eastAsia="Times New Roman" w:cs="Times New Roman"/>
          <w:szCs w:val="24"/>
        </w:rPr>
      </w:pPr>
      <w:r w:rsidRPr="004A03DE">
        <w:rPr>
          <w:rFonts w:eastAsia="Times New Roman" w:cs="Times New Roman"/>
          <w:szCs w:val="24"/>
        </w:rPr>
        <w:t>(2) retained by a licensed authorized organization.</w:t>
      </w:r>
    </w:p>
    <w:p w:rsidR="005E455B" w:rsidRDefault="005E455B" w:rsidP="00000170">
      <w:pPr>
        <w:spacing w:after="0" w:line="240" w:lineRule="auto"/>
        <w:ind w:left="1440"/>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Deletes existing text providing that prize</w:t>
      </w:r>
      <w:r w:rsidRPr="004A03DE">
        <w:rPr>
          <w:rFonts w:eastAsia="Times New Roman" w:cs="Times New Roman"/>
          <w:szCs w:val="24"/>
        </w:rPr>
        <w:t xml:space="preserve"> fees</w:t>
      </w:r>
      <w:r>
        <w:rPr>
          <w:rFonts w:eastAsia="Times New Roman" w:cs="Times New Roman"/>
          <w:szCs w:val="24"/>
        </w:rPr>
        <w:t xml:space="preserve"> </w:t>
      </w:r>
      <w:r w:rsidRPr="004A03DE">
        <w:rPr>
          <w:rFonts w:eastAsia="Times New Roman" w:cs="Times New Roman"/>
          <w:szCs w:val="24"/>
        </w:rPr>
        <w:t xml:space="preserve">held in escrow for remittance to </w:t>
      </w:r>
      <w:r>
        <w:rPr>
          <w:rFonts w:eastAsia="Times New Roman" w:cs="Times New Roman"/>
          <w:szCs w:val="24"/>
        </w:rPr>
        <w:t>TLC</w:t>
      </w:r>
      <w:r w:rsidRPr="004A03DE">
        <w:rPr>
          <w:rFonts w:eastAsia="Times New Roman" w:cs="Times New Roman"/>
          <w:szCs w:val="24"/>
        </w:rPr>
        <w:t xml:space="preserve"> are not included in the calculation of operating capital under Subsection (h)</w:t>
      </w:r>
      <w:r>
        <w:rPr>
          <w:rFonts w:eastAsia="Times New Roman" w:cs="Times New Roman"/>
          <w:szCs w:val="24"/>
        </w:rPr>
        <w:t xml:space="preserve">. </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after="0" w:line="240" w:lineRule="auto"/>
        <w:jc w:val="both"/>
        <w:rPr>
          <w:rFonts w:eastAsia="Times New Roman" w:cs="Times New Roman"/>
          <w:szCs w:val="24"/>
        </w:rPr>
      </w:pPr>
      <w:r w:rsidRPr="004A03DE">
        <w:rPr>
          <w:rFonts w:eastAsia="Times New Roman" w:cs="Times New Roman"/>
          <w:szCs w:val="24"/>
        </w:rPr>
        <w:t xml:space="preserve">SECTION </w:t>
      </w:r>
      <w:r>
        <w:rPr>
          <w:rFonts w:eastAsia="Times New Roman" w:cs="Times New Roman"/>
          <w:szCs w:val="24"/>
        </w:rPr>
        <w:t>13</w:t>
      </w:r>
      <w:r w:rsidRPr="004A03DE">
        <w:rPr>
          <w:rFonts w:eastAsia="Times New Roman" w:cs="Times New Roman"/>
          <w:szCs w:val="24"/>
        </w:rPr>
        <w:t xml:space="preserve">. </w:t>
      </w:r>
      <w:r>
        <w:rPr>
          <w:rFonts w:eastAsia="Times New Roman" w:cs="Times New Roman"/>
          <w:szCs w:val="24"/>
        </w:rPr>
        <w:t>Amends</w:t>
      </w:r>
      <w:r w:rsidRPr="004A03DE">
        <w:rPr>
          <w:rFonts w:eastAsia="Times New Roman" w:cs="Times New Roman"/>
          <w:szCs w:val="24"/>
        </w:rPr>
        <w:t xml:space="preserve"> Sections 2001.502(b) and (c), Occupations Code,</w:t>
      </w:r>
      <w:r>
        <w:rPr>
          <w:rFonts w:eastAsia="Times New Roman" w:cs="Times New Roman"/>
          <w:szCs w:val="24"/>
        </w:rPr>
        <w:t xml:space="preserve"> as follows:</w:t>
      </w:r>
    </w:p>
    <w:p w:rsidR="005E455B" w:rsidRDefault="005E455B" w:rsidP="00000170">
      <w:pPr>
        <w:spacing w:after="0" w:line="240" w:lineRule="auto"/>
        <w:jc w:val="both"/>
        <w:rPr>
          <w:rFonts w:eastAsia="Times New Roman" w:cs="Times New Roman"/>
          <w:szCs w:val="24"/>
        </w:rPr>
      </w:pPr>
    </w:p>
    <w:p w:rsidR="005E455B" w:rsidRDefault="005E455B" w:rsidP="00000170">
      <w:pPr>
        <w:spacing w:after="0" w:line="240" w:lineRule="auto"/>
        <w:ind w:left="720"/>
        <w:jc w:val="both"/>
        <w:rPr>
          <w:rFonts w:eastAsia="Times New Roman" w:cs="Times New Roman"/>
          <w:szCs w:val="24"/>
        </w:rPr>
      </w:pPr>
      <w:r>
        <w:rPr>
          <w:rFonts w:eastAsia="Times New Roman" w:cs="Times New Roman"/>
          <w:szCs w:val="24"/>
        </w:rPr>
        <w:t xml:space="preserve">(b) Requires </w:t>
      </w:r>
      <w:r w:rsidRPr="004A03DE">
        <w:rPr>
          <w:rFonts w:eastAsia="Times New Roman" w:cs="Times New Roman"/>
          <w:szCs w:val="24"/>
        </w:rPr>
        <w:t>a licensed authorized organization or unit that collects a prize fee under Subsection (a) for a bingo game conducted in a county or municipality that was entitled to receive a portion of a bingo prize fee as of January 1, 2019,</w:t>
      </w:r>
      <w:r w:rsidRPr="004A03DE">
        <w:t xml:space="preserve"> </w:t>
      </w:r>
      <w:r>
        <w:rPr>
          <w:rFonts w:eastAsia="Times New Roman" w:cs="Times New Roman"/>
          <w:szCs w:val="24"/>
        </w:rPr>
        <w:t>n</w:t>
      </w:r>
      <w:r w:rsidRPr="004A03DE">
        <w:rPr>
          <w:rFonts w:eastAsia="Times New Roman" w:cs="Times New Roman"/>
          <w:szCs w:val="24"/>
        </w:rPr>
        <w:t>otwithstanding Subsection (a)(2)</w:t>
      </w:r>
      <w:r>
        <w:rPr>
          <w:rFonts w:eastAsia="Times New Roman" w:cs="Times New Roman"/>
          <w:szCs w:val="24"/>
        </w:rPr>
        <w:t xml:space="preserve"> (relating to a </w:t>
      </w:r>
      <w:r w:rsidRPr="004903C2">
        <w:rPr>
          <w:rFonts w:eastAsia="Times New Roman" w:cs="Times New Roman"/>
          <w:szCs w:val="24"/>
        </w:rPr>
        <w:t>licensed authorized organization or unit</w:t>
      </w:r>
      <w:r>
        <w:rPr>
          <w:rFonts w:eastAsia="Times New Roman" w:cs="Times New Roman"/>
          <w:szCs w:val="24"/>
        </w:rPr>
        <w:t xml:space="preserve"> remitting to TLC the amount of the fee collected under certain circumstances)</w:t>
      </w:r>
      <w:r w:rsidRPr="004A03DE">
        <w:rPr>
          <w:rFonts w:eastAsia="Times New Roman" w:cs="Times New Roman"/>
          <w:szCs w:val="24"/>
        </w:rPr>
        <w:t xml:space="preserve">, </w:t>
      </w:r>
      <w:r>
        <w:rPr>
          <w:rFonts w:eastAsia="Times New Roman" w:cs="Times New Roman"/>
          <w:szCs w:val="24"/>
        </w:rPr>
        <w:t xml:space="preserve">to </w:t>
      </w:r>
      <w:r w:rsidRPr="004A03DE">
        <w:rPr>
          <w:rFonts w:eastAsia="Times New Roman" w:cs="Times New Roman"/>
          <w:szCs w:val="24"/>
        </w:rPr>
        <w:t>remit each quarter</w:t>
      </w:r>
      <w:r>
        <w:rPr>
          <w:rFonts w:eastAsia="Times New Roman" w:cs="Times New Roman"/>
          <w:szCs w:val="24"/>
        </w:rPr>
        <w:t xml:space="preserve"> </w:t>
      </w:r>
      <w:r w:rsidRPr="004A03DE">
        <w:rPr>
          <w:rFonts w:eastAsia="Times New Roman" w:cs="Times New Roman"/>
          <w:szCs w:val="24"/>
        </w:rPr>
        <w:t xml:space="preserve">50 percent of the amount collected as the prize fee to </w:t>
      </w:r>
      <w:r>
        <w:rPr>
          <w:rFonts w:eastAsia="Times New Roman" w:cs="Times New Roman"/>
          <w:szCs w:val="24"/>
        </w:rPr>
        <w:t>TLC</w:t>
      </w:r>
      <w:r w:rsidRPr="004A03DE">
        <w:rPr>
          <w:rFonts w:eastAsia="Times New Roman" w:cs="Times New Roman"/>
          <w:szCs w:val="24"/>
        </w:rPr>
        <w:t xml:space="preserve"> and </w:t>
      </w:r>
      <w:r>
        <w:rPr>
          <w:rFonts w:eastAsia="Times New Roman" w:cs="Times New Roman"/>
          <w:szCs w:val="24"/>
        </w:rPr>
        <w:t xml:space="preserve">to </w:t>
      </w:r>
      <w:r w:rsidRPr="004A03DE">
        <w:rPr>
          <w:rFonts w:eastAsia="Times New Roman" w:cs="Times New Roman"/>
          <w:szCs w:val="24"/>
        </w:rPr>
        <w:t>remit or deposit the remainder of the amount collected as the prize fee as follows:</w:t>
      </w:r>
    </w:p>
    <w:p w:rsidR="005E455B" w:rsidRDefault="005E455B" w:rsidP="00000170">
      <w:pPr>
        <w:spacing w:after="0" w:line="240" w:lineRule="auto"/>
        <w:ind w:left="720"/>
        <w:jc w:val="both"/>
        <w:rPr>
          <w:rFonts w:eastAsia="Times New Roman" w:cs="Times New Roman"/>
          <w:szCs w:val="24"/>
        </w:rPr>
      </w:pPr>
    </w:p>
    <w:p w:rsidR="005E455B" w:rsidRDefault="005E455B" w:rsidP="00000170">
      <w:pPr>
        <w:spacing w:line="240" w:lineRule="auto"/>
        <w:ind w:left="1440"/>
        <w:contextualSpacing/>
        <w:jc w:val="both"/>
        <w:rPr>
          <w:rFonts w:eastAsia="Times New Roman" w:cs="Times New Roman"/>
          <w:szCs w:val="24"/>
        </w:rPr>
      </w:pPr>
      <w:r>
        <w:rPr>
          <w:rFonts w:eastAsia="Times New Roman" w:cs="Times New Roman"/>
          <w:szCs w:val="24"/>
        </w:rPr>
        <w:t xml:space="preserve">(1) </w:t>
      </w:r>
      <w:r w:rsidRPr="004A03DE">
        <w:rPr>
          <w:rFonts w:eastAsia="Times New Roman" w:cs="Times New Roman"/>
          <w:szCs w:val="24"/>
        </w:rPr>
        <w:t>if the county in which the bingo game is conducted voted before November 1, 2019, to impose the prize fee and</w:t>
      </w:r>
      <w:r w:rsidRPr="004A03DE">
        <w:t xml:space="preserve"> </w:t>
      </w:r>
      <w:r w:rsidRPr="004A03DE">
        <w:rPr>
          <w:rFonts w:eastAsia="Times New Roman" w:cs="Times New Roman"/>
          <w:szCs w:val="24"/>
        </w:rPr>
        <w:t>the location at which the bingo game is conducted:</w:t>
      </w:r>
    </w:p>
    <w:p w:rsidR="005E455B" w:rsidRDefault="005E455B" w:rsidP="00000170">
      <w:pPr>
        <w:spacing w:line="240" w:lineRule="auto"/>
        <w:ind w:left="1440"/>
        <w:contextualSpacing/>
        <w:jc w:val="both"/>
        <w:rPr>
          <w:rFonts w:eastAsia="Times New Roman" w:cs="Times New Roman"/>
          <w:szCs w:val="24"/>
        </w:rPr>
      </w:pPr>
    </w:p>
    <w:p w:rsidR="005E455B" w:rsidRDefault="005E455B" w:rsidP="00000170">
      <w:pPr>
        <w:spacing w:line="240" w:lineRule="auto"/>
        <w:ind w:left="2160"/>
        <w:contextualSpacing/>
        <w:jc w:val="both"/>
        <w:rPr>
          <w:rFonts w:eastAsia="Times New Roman" w:cs="Times New Roman"/>
          <w:szCs w:val="24"/>
        </w:rPr>
      </w:pPr>
      <w:r>
        <w:rPr>
          <w:rFonts w:eastAsia="Times New Roman" w:cs="Times New Roman"/>
          <w:szCs w:val="24"/>
        </w:rPr>
        <w:t xml:space="preserve">(A) </w:t>
      </w:r>
      <w:r w:rsidRPr="004A03DE">
        <w:rPr>
          <w:rFonts w:eastAsia="Times New Roman" w:cs="Times New Roman"/>
          <w:szCs w:val="24"/>
        </w:rPr>
        <w:t>is not within the boundaries of a municipality, remit 50 percent of the amount collected as the prize fee to the county</w:t>
      </w:r>
      <w:r>
        <w:rPr>
          <w:rFonts w:eastAsia="Times New Roman" w:cs="Times New Roman"/>
          <w:szCs w:val="24"/>
        </w:rPr>
        <w:t xml:space="preserve">; </w:t>
      </w:r>
      <w:r w:rsidRPr="004A03DE">
        <w:rPr>
          <w:rFonts w:eastAsia="Times New Roman" w:cs="Times New Roman"/>
          <w:szCs w:val="24"/>
        </w:rPr>
        <w:t>or</w:t>
      </w:r>
    </w:p>
    <w:p w:rsidR="005E455B" w:rsidRDefault="005E455B" w:rsidP="00000170">
      <w:pPr>
        <w:spacing w:line="240" w:lineRule="auto"/>
        <w:ind w:left="2160"/>
        <w:contextualSpacing/>
        <w:jc w:val="both"/>
        <w:rPr>
          <w:rFonts w:eastAsia="Times New Roman" w:cs="Times New Roman"/>
          <w:szCs w:val="24"/>
        </w:rPr>
      </w:pPr>
    </w:p>
    <w:p w:rsidR="005E455B" w:rsidRPr="004A03DE" w:rsidRDefault="005E455B" w:rsidP="00000170">
      <w:pPr>
        <w:spacing w:line="240" w:lineRule="auto"/>
        <w:ind w:left="2160"/>
        <w:contextualSpacing/>
        <w:jc w:val="both"/>
        <w:rPr>
          <w:rFonts w:eastAsia="Times New Roman" w:cs="Times New Roman"/>
          <w:szCs w:val="24"/>
        </w:rPr>
      </w:pPr>
      <w:r w:rsidRPr="004A03DE">
        <w:rPr>
          <w:rFonts w:eastAsia="Times New Roman" w:cs="Times New Roman"/>
          <w:szCs w:val="24"/>
        </w:rPr>
        <w:t>(B) is within the boundaries of a municipality that:</w:t>
      </w:r>
    </w:p>
    <w:p w:rsidR="005E455B" w:rsidRPr="004A03DE" w:rsidRDefault="005E455B" w:rsidP="00000170">
      <w:pPr>
        <w:spacing w:line="240" w:lineRule="auto"/>
        <w:ind w:left="2160"/>
        <w:contextualSpacing/>
        <w:jc w:val="both"/>
        <w:rPr>
          <w:rFonts w:eastAsia="Times New Roman" w:cs="Times New Roman"/>
          <w:szCs w:val="24"/>
        </w:rPr>
      </w:pPr>
    </w:p>
    <w:p w:rsidR="005E455B" w:rsidRPr="004A03DE" w:rsidRDefault="005E455B" w:rsidP="00000170">
      <w:pPr>
        <w:spacing w:line="240" w:lineRule="auto"/>
        <w:ind w:left="2880"/>
        <w:contextualSpacing/>
        <w:jc w:val="both"/>
        <w:rPr>
          <w:rFonts w:eastAsia="Times New Roman" w:cs="Times New Roman"/>
          <w:szCs w:val="24"/>
        </w:rPr>
      </w:pPr>
      <w:r w:rsidRPr="004A03DE">
        <w:rPr>
          <w:rFonts w:eastAsia="Times New Roman" w:cs="Times New Roman"/>
          <w:szCs w:val="24"/>
        </w:rPr>
        <w:t>(i)</w:t>
      </w:r>
      <w:r>
        <w:rPr>
          <w:rFonts w:eastAsia="Times New Roman" w:cs="Times New Roman"/>
          <w:szCs w:val="24"/>
        </w:rPr>
        <w:t xml:space="preserve"> </w:t>
      </w:r>
      <w:r w:rsidRPr="004A03DE">
        <w:rPr>
          <w:rFonts w:eastAsia="Times New Roman" w:cs="Times New Roman"/>
          <w:szCs w:val="24"/>
        </w:rPr>
        <w:t>voted before November 1, 2019, to impose the prize fee, remit 50 percent of the amount collected as the prize fee in equal shares to the county and municipality; or</w:t>
      </w:r>
    </w:p>
    <w:p w:rsidR="005E455B" w:rsidRPr="004A03DE" w:rsidRDefault="005E455B" w:rsidP="00000170">
      <w:pPr>
        <w:spacing w:line="240" w:lineRule="auto"/>
        <w:ind w:left="2880"/>
        <w:contextualSpacing/>
        <w:jc w:val="both"/>
        <w:rPr>
          <w:rFonts w:eastAsia="Times New Roman" w:cs="Times New Roman"/>
          <w:szCs w:val="24"/>
        </w:rPr>
      </w:pPr>
    </w:p>
    <w:p w:rsidR="005E455B" w:rsidRDefault="005E455B" w:rsidP="00000170">
      <w:pPr>
        <w:spacing w:line="240" w:lineRule="auto"/>
        <w:ind w:left="2880"/>
        <w:contextualSpacing/>
        <w:jc w:val="both"/>
        <w:rPr>
          <w:rFonts w:eastAsia="Times New Roman" w:cs="Times New Roman"/>
          <w:szCs w:val="24"/>
        </w:rPr>
      </w:pPr>
      <w:r w:rsidRPr="004A03DE">
        <w:rPr>
          <w:rFonts w:eastAsia="Times New Roman" w:cs="Times New Roman"/>
          <w:szCs w:val="24"/>
        </w:rPr>
        <w:t>(ii) did not vote before November 1, 2019, to impose the prize fee, remit 25 percent of the amount collected as the prize fee to the county and deposit the remaining amount in the manner described by Subdivision (3);</w:t>
      </w:r>
    </w:p>
    <w:p w:rsidR="005E455B" w:rsidRDefault="005E455B" w:rsidP="00000170">
      <w:pPr>
        <w:spacing w:line="240" w:lineRule="auto"/>
        <w:ind w:left="2880"/>
        <w:contextualSpacing/>
        <w:jc w:val="both"/>
        <w:rPr>
          <w:rFonts w:eastAsia="Times New Roman" w:cs="Times New Roman"/>
          <w:szCs w:val="24"/>
        </w:rPr>
      </w:pPr>
    </w:p>
    <w:p w:rsidR="005E455B" w:rsidRPr="004A03DE" w:rsidRDefault="005E455B" w:rsidP="00000170">
      <w:pPr>
        <w:spacing w:line="240" w:lineRule="auto"/>
        <w:ind w:left="1440"/>
        <w:contextualSpacing/>
        <w:jc w:val="both"/>
        <w:rPr>
          <w:rFonts w:eastAsia="Times New Roman" w:cs="Times New Roman"/>
          <w:szCs w:val="24"/>
        </w:rPr>
      </w:pPr>
      <w:r w:rsidRPr="004A03DE">
        <w:rPr>
          <w:rFonts w:eastAsia="Times New Roman" w:cs="Times New Roman"/>
          <w:szCs w:val="24"/>
        </w:rPr>
        <w:t>(2) 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5E455B" w:rsidRPr="004A03DE" w:rsidRDefault="005E455B" w:rsidP="00000170">
      <w:pPr>
        <w:spacing w:line="240" w:lineRule="auto"/>
        <w:ind w:left="1440"/>
        <w:contextualSpacing/>
        <w:jc w:val="both"/>
        <w:rPr>
          <w:rFonts w:eastAsia="Times New Roman" w:cs="Times New Roman"/>
          <w:szCs w:val="24"/>
        </w:rPr>
      </w:pPr>
    </w:p>
    <w:p w:rsidR="005E455B" w:rsidRPr="004A03DE" w:rsidRDefault="005E455B" w:rsidP="00000170">
      <w:pPr>
        <w:spacing w:line="240" w:lineRule="auto"/>
        <w:ind w:left="2160"/>
        <w:contextualSpacing/>
        <w:jc w:val="both"/>
        <w:rPr>
          <w:rFonts w:eastAsia="Times New Roman" w:cs="Times New Roman"/>
          <w:szCs w:val="24"/>
        </w:rPr>
      </w:pPr>
      <w:r w:rsidRPr="004A03DE">
        <w:rPr>
          <w:rFonts w:eastAsia="Times New Roman" w:cs="Times New Roman"/>
          <w:szCs w:val="24"/>
        </w:rPr>
        <w:t>(A) remit 25 percent of the amount collected as the prize fee to the municipality; and</w:t>
      </w:r>
    </w:p>
    <w:p w:rsidR="005E455B" w:rsidRPr="004A03DE" w:rsidRDefault="005E455B" w:rsidP="00000170">
      <w:pPr>
        <w:spacing w:line="240" w:lineRule="auto"/>
        <w:ind w:left="2160"/>
        <w:contextualSpacing/>
        <w:jc w:val="both"/>
        <w:rPr>
          <w:rFonts w:eastAsia="Times New Roman" w:cs="Times New Roman"/>
          <w:szCs w:val="24"/>
        </w:rPr>
      </w:pPr>
    </w:p>
    <w:p w:rsidR="005E455B" w:rsidRDefault="005E455B" w:rsidP="00000170">
      <w:pPr>
        <w:spacing w:line="240" w:lineRule="auto"/>
        <w:ind w:left="2160"/>
        <w:contextualSpacing/>
        <w:jc w:val="both"/>
        <w:rPr>
          <w:rFonts w:eastAsia="Times New Roman" w:cs="Times New Roman"/>
          <w:szCs w:val="24"/>
        </w:rPr>
      </w:pPr>
      <w:r w:rsidRPr="004A03DE">
        <w:rPr>
          <w:rFonts w:eastAsia="Times New Roman" w:cs="Times New Roman"/>
          <w:szCs w:val="24"/>
        </w:rPr>
        <w:t>(B) deposit the remaining amount in the manner described by Subdivision (3); and</w:t>
      </w:r>
    </w:p>
    <w:p w:rsidR="005E455B" w:rsidRDefault="005E455B" w:rsidP="00000170">
      <w:pPr>
        <w:spacing w:line="240" w:lineRule="auto"/>
        <w:ind w:left="2160"/>
        <w:contextualSpacing/>
        <w:jc w:val="both"/>
        <w:rPr>
          <w:rFonts w:eastAsia="Times New Roman" w:cs="Times New Roman"/>
          <w:szCs w:val="24"/>
        </w:rPr>
      </w:pPr>
    </w:p>
    <w:p w:rsidR="005E455B" w:rsidRDefault="005E455B" w:rsidP="00000170">
      <w:pPr>
        <w:spacing w:line="240" w:lineRule="auto"/>
        <w:ind w:left="1440"/>
        <w:contextualSpacing/>
        <w:jc w:val="both"/>
        <w:rPr>
          <w:rFonts w:eastAsia="Times New Roman" w:cs="Times New Roman"/>
          <w:szCs w:val="24"/>
        </w:rPr>
      </w:pPr>
      <w:r>
        <w:rPr>
          <w:rFonts w:eastAsia="Times New Roman" w:cs="Times New Roman"/>
          <w:szCs w:val="24"/>
        </w:rPr>
        <w:t>(3) redesignates existing text of Subdivision (2) as Subdivision (3).</w:t>
      </w:r>
    </w:p>
    <w:p w:rsidR="005E455B" w:rsidRDefault="005E455B" w:rsidP="00000170">
      <w:pPr>
        <w:spacing w:line="240" w:lineRule="auto"/>
        <w:ind w:left="2160"/>
        <w:contextualSpacing/>
        <w:jc w:val="both"/>
        <w:rPr>
          <w:rFonts w:eastAsia="Times New Roman" w:cs="Times New Roman"/>
          <w:szCs w:val="24"/>
        </w:rPr>
      </w:pPr>
    </w:p>
    <w:p w:rsidR="005E455B" w:rsidRDefault="005E455B" w:rsidP="00000170">
      <w:pPr>
        <w:spacing w:line="240" w:lineRule="auto"/>
        <w:ind w:left="720"/>
        <w:contextualSpacing/>
        <w:jc w:val="both"/>
        <w:rPr>
          <w:rFonts w:eastAsia="Times New Roman" w:cs="Times New Roman"/>
          <w:szCs w:val="24"/>
        </w:rPr>
      </w:pPr>
      <w:r>
        <w:rPr>
          <w:rFonts w:eastAsia="Times New Roman" w:cs="Times New Roman"/>
          <w:szCs w:val="24"/>
        </w:rPr>
        <w:t>Deletes existing text requiring</w:t>
      </w:r>
      <w:r w:rsidRPr="004A03DE">
        <w:rPr>
          <w:rFonts w:eastAsia="Times New Roman" w:cs="Times New Roman"/>
          <w:szCs w:val="24"/>
        </w:rPr>
        <w:t xml:space="preserve"> a licensed authorized organization or unit that collects a prize fee under Subsection (a) for a bingo game conducted in a county or municipality that was entitled to receive a portion of a bingo prize fee as of January 1, 2019, </w:t>
      </w:r>
      <w:r>
        <w:rPr>
          <w:rFonts w:eastAsia="Times New Roman" w:cs="Times New Roman"/>
          <w:szCs w:val="24"/>
        </w:rPr>
        <w:t>n</w:t>
      </w:r>
      <w:r w:rsidRPr="004A03DE">
        <w:rPr>
          <w:rFonts w:eastAsia="Times New Roman" w:cs="Times New Roman"/>
          <w:szCs w:val="24"/>
        </w:rPr>
        <w:t xml:space="preserve">otwithstanding Subsection (a)(2), to remit each quarter 50 percent of the amount collected as the prize fee to </w:t>
      </w:r>
      <w:r>
        <w:rPr>
          <w:rFonts w:eastAsia="Times New Roman" w:cs="Times New Roman"/>
          <w:szCs w:val="24"/>
        </w:rPr>
        <w:t>TLC</w:t>
      </w:r>
      <w:r w:rsidRPr="004A03DE">
        <w:rPr>
          <w:rFonts w:eastAsia="Times New Roman" w:cs="Times New Roman"/>
          <w:szCs w:val="24"/>
        </w:rPr>
        <w:t xml:space="preserve"> and if the </w:t>
      </w:r>
      <w:r>
        <w:rPr>
          <w:rFonts w:eastAsia="Times New Roman" w:cs="Times New Roman"/>
          <w:szCs w:val="24"/>
        </w:rPr>
        <w:t xml:space="preserve">county </w:t>
      </w:r>
      <w:r w:rsidRPr="004A03DE">
        <w:rPr>
          <w:rFonts w:eastAsia="Times New Roman" w:cs="Times New Roman"/>
          <w:szCs w:val="24"/>
        </w:rPr>
        <w:t>or municipality in which the bingo game is conducted voted before November 1, 2019, to impose the prize fee, remit 50 percent of the amount collected as the prize fee to:</w:t>
      </w:r>
      <w:r>
        <w:rPr>
          <w:rFonts w:eastAsia="Times New Roman" w:cs="Times New Roman"/>
          <w:szCs w:val="24"/>
        </w:rPr>
        <w:t xml:space="preserve"> </w:t>
      </w:r>
      <w:r w:rsidRPr="004A03DE">
        <w:rPr>
          <w:rFonts w:eastAsia="Times New Roman" w:cs="Times New Roman"/>
          <w:szCs w:val="24"/>
        </w:rPr>
        <w:t>the county that voted to impose the fee by that date, provided the location at which the bingo game is conducted</w:t>
      </w:r>
      <w:r w:rsidRPr="004A03DE">
        <w:t xml:space="preserve"> </w:t>
      </w:r>
      <w:r w:rsidRPr="004A03DE">
        <w:rPr>
          <w:rFonts w:eastAsia="Times New Roman" w:cs="Times New Roman"/>
          <w:szCs w:val="24"/>
        </w:rPr>
        <w:t>is not within the boundaries of a municipality</w:t>
      </w:r>
      <w:r w:rsidRPr="004A03DE">
        <w:t xml:space="preserve"> </w:t>
      </w:r>
      <w:r w:rsidRPr="004A03DE">
        <w:rPr>
          <w:rFonts w:eastAsia="Times New Roman" w:cs="Times New Roman"/>
          <w:szCs w:val="24"/>
        </w:rPr>
        <w:t>that voted to impose the prize fee by that date;</w:t>
      </w:r>
      <w:r>
        <w:rPr>
          <w:rFonts w:eastAsia="Times New Roman" w:cs="Times New Roman"/>
          <w:szCs w:val="24"/>
        </w:rPr>
        <w:t xml:space="preserve"> the</w:t>
      </w:r>
      <w:r w:rsidRPr="004A03DE">
        <w:t xml:space="preserve"> </w:t>
      </w:r>
      <w:r w:rsidRPr="004A03DE">
        <w:rPr>
          <w:rFonts w:eastAsia="Times New Roman" w:cs="Times New Roman"/>
          <w:szCs w:val="24"/>
        </w:rPr>
        <w:t>municipality that</w:t>
      </w:r>
      <w:r w:rsidRPr="004A03DE">
        <w:t xml:space="preserve"> </w:t>
      </w:r>
      <w:r w:rsidRPr="004A03DE">
        <w:rPr>
          <w:rFonts w:eastAsia="Times New Roman" w:cs="Times New Roman"/>
          <w:szCs w:val="24"/>
        </w:rPr>
        <w:t>voted</w:t>
      </w:r>
      <w:r w:rsidRPr="004A03DE">
        <w:t xml:space="preserve"> </w:t>
      </w:r>
      <w:r w:rsidRPr="004A03DE">
        <w:rPr>
          <w:rFonts w:eastAsia="Times New Roman" w:cs="Times New Roman"/>
          <w:szCs w:val="24"/>
        </w:rPr>
        <w:t>to impose the fee</w:t>
      </w:r>
      <w:r w:rsidRPr="004A03DE">
        <w:t xml:space="preserve"> </w:t>
      </w:r>
      <w:r w:rsidRPr="004A03DE">
        <w:rPr>
          <w:rFonts w:eastAsia="Times New Roman" w:cs="Times New Roman"/>
          <w:szCs w:val="24"/>
        </w:rPr>
        <w:t>by that date, provided the county in which the bingo game is conducted did not vote to impose the fee by that date; or</w:t>
      </w:r>
      <w:r>
        <w:rPr>
          <w:rFonts w:eastAsia="Times New Roman" w:cs="Times New Roman"/>
          <w:szCs w:val="24"/>
        </w:rPr>
        <w:t xml:space="preserve"> </w:t>
      </w:r>
      <w:r w:rsidRPr="004A03DE">
        <w:rPr>
          <w:rFonts w:eastAsia="Times New Roman" w:cs="Times New Roman"/>
          <w:szCs w:val="24"/>
        </w:rPr>
        <w:t>in equal shares, the county and the municipality, provided each voted to impose the fee before that date</w:t>
      </w:r>
      <w:r>
        <w:rPr>
          <w:rFonts w:eastAsia="Times New Roman" w:cs="Times New Roman"/>
          <w:szCs w:val="24"/>
        </w:rPr>
        <w:t>.</w:t>
      </w:r>
    </w:p>
    <w:p w:rsidR="005E455B" w:rsidRDefault="005E455B" w:rsidP="00000170">
      <w:pPr>
        <w:spacing w:line="240" w:lineRule="auto"/>
        <w:ind w:left="720"/>
        <w:contextualSpacing/>
        <w:jc w:val="both"/>
        <w:rPr>
          <w:rFonts w:eastAsia="Times New Roman" w:cs="Times New Roman"/>
          <w:szCs w:val="24"/>
        </w:rPr>
      </w:pPr>
    </w:p>
    <w:p w:rsidR="005E455B" w:rsidRDefault="005E455B" w:rsidP="00000170">
      <w:pPr>
        <w:spacing w:line="240" w:lineRule="auto"/>
        <w:ind w:left="720"/>
        <w:contextualSpacing/>
        <w:jc w:val="both"/>
        <w:rPr>
          <w:rFonts w:eastAsia="Times New Roman" w:cs="Times New Roman"/>
          <w:szCs w:val="24"/>
        </w:rPr>
      </w:pPr>
      <w:r>
        <w:rPr>
          <w:rFonts w:eastAsia="Times New Roman" w:cs="Times New Roman"/>
          <w:szCs w:val="24"/>
        </w:rPr>
        <w:t>(c) Makes conforming changes to this subsection.</w:t>
      </w:r>
    </w:p>
    <w:p w:rsidR="005E455B" w:rsidRDefault="005E455B" w:rsidP="00000170">
      <w:pPr>
        <w:spacing w:line="240" w:lineRule="auto"/>
        <w:ind w:left="720"/>
        <w:contextualSpacing/>
        <w:jc w:val="both"/>
        <w:rPr>
          <w:rFonts w:eastAsia="Times New Roman" w:cs="Times New Roman"/>
          <w:szCs w:val="24"/>
        </w:rPr>
      </w:pPr>
    </w:p>
    <w:p w:rsidR="005E455B" w:rsidRDefault="005E455B" w:rsidP="00000170">
      <w:pPr>
        <w:spacing w:line="240" w:lineRule="auto"/>
        <w:contextualSpacing/>
        <w:jc w:val="both"/>
        <w:rPr>
          <w:rFonts w:eastAsia="Times New Roman" w:cs="Times New Roman"/>
          <w:szCs w:val="24"/>
        </w:rPr>
      </w:pPr>
      <w:r w:rsidRPr="004A03DE">
        <w:rPr>
          <w:rFonts w:eastAsia="Times New Roman" w:cs="Times New Roman"/>
          <w:szCs w:val="24"/>
        </w:rPr>
        <w:t xml:space="preserve">SECTION </w:t>
      </w:r>
      <w:r>
        <w:rPr>
          <w:rFonts w:eastAsia="Times New Roman" w:cs="Times New Roman"/>
          <w:szCs w:val="24"/>
        </w:rPr>
        <w:t>14</w:t>
      </w:r>
      <w:r w:rsidRPr="004A03DE">
        <w:rPr>
          <w:rFonts w:eastAsia="Times New Roman" w:cs="Times New Roman"/>
          <w:szCs w:val="24"/>
        </w:rPr>
        <w:t xml:space="preserve">. </w:t>
      </w:r>
      <w:r>
        <w:rPr>
          <w:rFonts w:eastAsia="Times New Roman" w:cs="Times New Roman"/>
          <w:szCs w:val="24"/>
        </w:rPr>
        <w:t>Amends</w:t>
      </w:r>
      <w:r w:rsidRPr="004A03DE">
        <w:rPr>
          <w:rFonts w:eastAsia="Times New Roman" w:cs="Times New Roman"/>
          <w:szCs w:val="24"/>
        </w:rPr>
        <w:t xml:space="preserve"> Section 2001.513(a), Occupations Code</w:t>
      </w:r>
      <w:r>
        <w:rPr>
          <w:rFonts w:eastAsia="Times New Roman" w:cs="Times New Roman"/>
          <w:szCs w:val="24"/>
        </w:rPr>
        <w:t xml:space="preserve">, to authorize TLC to </w:t>
      </w:r>
      <w:r w:rsidRPr="004A03DE">
        <w:rPr>
          <w:rFonts w:eastAsia="Times New Roman" w:cs="Times New Roman"/>
          <w:szCs w:val="24"/>
        </w:rPr>
        <w:t xml:space="preserve">collect the amount under </w:t>
      </w:r>
      <w:r>
        <w:rPr>
          <w:rFonts w:eastAsia="Times New Roman" w:cs="Times New Roman"/>
          <w:szCs w:val="24"/>
        </w:rPr>
        <w:t>S</w:t>
      </w:r>
      <w:r w:rsidRPr="004A03DE">
        <w:rPr>
          <w:rFonts w:eastAsia="Times New Roman" w:cs="Times New Roman"/>
          <w:szCs w:val="24"/>
        </w:rPr>
        <w:t>ection</w:t>
      </w:r>
      <w:r>
        <w:rPr>
          <w:rFonts w:eastAsia="Times New Roman" w:cs="Times New Roman"/>
          <w:szCs w:val="24"/>
        </w:rPr>
        <w:t xml:space="preserve"> 2001.513 (Delinquency: Seizure and Sale) at </w:t>
      </w:r>
      <w:r w:rsidRPr="004A03DE">
        <w:rPr>
          <w:rFonts w:eastAsia="Times New Roman" w:cs="Times New Roman"/>
          <w:szCs w:val="24"/>
        </w:rPr>
        <w:t xml:space="preserve">any time within three years after a person is delinquent in the payment of an amount of the fee on prizes due to </w:t>
      </w:r>
      <w:r>
        <w:rPr>
          <w:rFonts w:eastAsia="Times New Roman" w:cs="Times New Roman"/>
          <w:szCs w:val="24"/>
        </w:rPr>
        <w:t>TLC.</w:t>
      </w:r>
    </w:p>
    <w:p w:rsidR="005E455B" w:rsidRDefault="005E455B" w:rsidP="00000170">
      <w:pPr>
        <w:spacing w:line="240" w:lineRule="auto"/>
        <w:ind w:left="720"/>
        <w:contextualSpacing/>
        <w:jc w:val="both"/>
        <w:rPr>
          <w:rFonts w:eastAsia="Times New Roman" w:cs="Times New Roman"/>
          <w:szCs w:val="24"/>
        </w:rPr>
      </w:pPr>
    </w:p>
    <w:p w:rsidR="005E455B" w:rsidRDefault="005E455B" w:rsidP="00000170">
      <w:pPr>
        <w:spacing w:line="240" w:lineRule="auto"/>
        <w:contextualSpacing/>
        <w:jc w:val="both"/>
        <w:rPr>
          <w:rFonts w:eastAsia="Times New Roman" w:cs="Times New Roman"/>
          <w:szCs w:val="24"/>
        </w:rPr>
      </w:pPr>
      <w:r w:rsidRPr="004A03DE">
        <w:rPr>
          <w:rFonts w:eastAsia="Times New Roman" w:cs="Times New Roman"/>
          <w:szCs w:val="24"/>
        </w:rPr>
        <w:t>SECTION 1</w:t>
      </w:r>
      <w:r>
        <w:rPr>
          <w:rFonts w:eastAsia="Times New Roman" w:cs="Times New Roman"/>
          <w:szCs w:val="24"/>
        </w:rPr>
        <w:t>5</w:t>
      </w:r>
      <w:r w:rsidRPr="004A03DE">
        <w:rPr>
          <w:rFonts w:eastAsia="Times New Roman" w:cs="Times New Roman"/>
          <w:szCs w:val="24"/>
        </w:rPr>
        <w:t xml:space="preserve">. </w:t>
      </w:r>
      <w:r>
        <w:rPr>
          <w:rFonts w:eastAsia="Times New Roman" w:cs="Times New Roman"/>
          <w:szCs w:val="24"/>
        </w:rPr>
        <w:t>Amends</w:t>
      </w:r>
      <w:r w:rsidRPr="004A03DE">
        <w:rPr>
          <w:rFonts w:eastAsia="Times New Roman" w:cs="Times New Roman"/>
          <w:szCs w:val="24"/>
        </w:rPr>
        <w:t xml:space="preserve"> Section 2001.514(a), Occupations Code,</w:t>
      </w:r>
      <w:r>
        <w:rPr>
          <w:rFonts w:eastAsia="Times New Roman" w:cs="Times New Roman"/>
          <w:szCs w:val="24"/>
        </w:rPr>
        <w:t xml:space="preserve"> to require each license holder, to </w:t>
      </w:r>
      <w:r w:rsidRPr="004A03DE">
        <w:rPr>
          <w:rFonts w:eastAsia="Times New Roman" w:cs="Times New Roman"/>
          <w:szCs w:val="24"/>
        </w:rPr>
        <w:t xml:space="preserve">secure payment due to </w:t>
      </w:r>
      <w:r>
        <w:rPr>
          <w:rFonts w:eastAsia="Times New Roman" w:cs="Times New Roman"/>
          <w:szCs w:val="24"/>
        </w:rPr>
        <w:t>TLC</w:t>
      </w:r>
      <w:r w:rsidRPr="004A03DE">
        <w:rPr>
          <w:rFonts w:eastAsia="Times New Roman" w:cs="Times New Roman"/>
          <w:szCs w:val="24"/>
        </w:rPr>
        <w:t xml:space="preserve"> of the fee on prizes imposed under </w:t>
      </w:r>
      <w:r>
        <w:rPr>
          <w:rFonts w:eastAsia="Times New Roman" w:cs="Times New Roman"/>
          <w:szCs w:val="24"/>
        </w:rPr>
        <w:t>S</w:t>
      </w:r>
      <w:r w:rsidRPr="004A03DE">
        <w:rPr>
          <w:rFonts w:eastAsia="Times New Roman" w:cs="Times New Roman"/>
          <w:szCs w:val="24"/>
        </w:rPr>
        <w:t>ubchapter</w:t>
      </w:r>
      <w:r>
        <w:rPr>
          <w:rFonts w:eastAsia="Times New Roman" w:cs="Times New Roman"/>
          <w:szCs w:val="24"/>
        </w:rPr>
        <w:t xml:space="preserve"> K (Prize Fees)</w:t>
      </w:r>
      <w:r w:rsidRPr="004A03DE">
        <w:rPr>
          <w:rFonts w:eastAsia="Times New Roman" w:cs="Times New Roman"/>
          <w:szCs w:val="24"/>
        </w:rPr>
        <w:t>,</w:t>
      </w:r>
      <w:r>
        <w:rPr>
          <w:rFonts w:eastAsia="Times New Roman" w:cs="Times New Roman"/>
          <w:szCs w:val="24"/>
        </w:rPr>
        <w:t xml:space="preserve"> to </w:t>
      </w:r>
      <w:r w:rsidRPr="004A03DE">
        <w:rPr>
          <w:rFonts w:eastAsia="Times New Roman" w:cs="Times New Roman"/>
          <w:szCs w:val="24"/>
        </w:rPr>
        <w:t xml:space="preserve">furnish to </w:t>
      </w:r>
      <w:r>
        <w:rPr>
          <w:rFonts w:eastAsia="Times New Roman" w:cs="Times New Roman"/>
          <w:szCs w:val="24"/>
        </w:rPr>
        <w:t>TLC certain funds.</w:t>
      </w:r>
    </w:p>
    <w:p w:rsidR="005E455B" w:rsidRDefault="005E455B" w:rsidP="00000170">
      <w:pPr>
        <w:spacing w:line="240" w:lineRule="auto"/>
        <w:ind w:left="1440"/>
        <w:contextualSpacing/>
        <w:jc w:val="both"/>
        <w:rPr>
          <w:rFonts w:eastAsia="Times New Roman" w:cs="Times New Roman"/>
          <w:szCs w:val="24"/>
        </w:rPr>
      </w:pPr>
    </w:p>
    <w:p w:rsidR="005E455B" w:rsidRDefault="005E455B" w:rsidP="00000170">
      <w:pPr>
        <w:spacing w:line="240" w:lineRule="auto"/>
        <w:contextualSpacing/>
        <w:jc w:val="both"/>
        <w:rPr>
          <w:rFonts w:eastAsia="Times New Roman" w:cs="Times New Roman"/>
          <w:szCs w:val="24"/>
        </w:rPr>
      </w:pPr>
      <w:r w:rsidRPr="004A03DE">
        <w:rPr>
          <w:rFonts w:eastAsia="Times New Roman" w:cs="Times New Roman"/>
          <w:szCs w:val="24"/>
        </w:rPr>
        <w:t>SECTION 1</w:t>
      </w:r>
      <w:r>
        <w:rPr>
          <w:rFonts w:eastAsia="Times New Roman" w:cs="Times New Roman"/>
          <w:szCs w:val="24"/>
        </w:rPr>
        <w:t>6</w:t>
      </w:r>
      <w:r w:rsidRPr="004A03DE">
        <w:rPr>
          <w:rFonts w:eastAsia="Times New Roman" w:cs="Times New Roman"/>
          <w:szCs w:val="24"/>
        </w:rPr>
        <w:t xml:space="preserve">. </w:t>
      </w:r>
      <w:r>
        <w:rPr>
          <w:rFonts w:eastAsia="Times New Roman" w:cs="Times New Roman"/>
          <w:szCs w:val="24"/>
        </w:rPr>
        <w:t>Amends</w:t>
      </w:r>
      <w:r w:rsidRPr="004A03DE">
        <w:rPr>
          <w:rFonts w:eastAsia="Times New Roman" w:cs="Times New Roman"/>
          <w:szCs w:val="24"/>
        </w:rPr>
        <w:t xml:space="preserve"> Section 2001.515, Occupations Code,</w:t>
      </w:r>
      <w:r>
        <w:rPr>
          <w:rFonts w:eastAsia="Times New Roman" w:cs="Times New Roman"/>
          <w:szCs w:val="24"/>
        </w:rPr>
        <w:t xml:space="preserve"> as follows:</w:t>
      </w:r>
    </w:p>
    <w:p w:rsidR="005E455B" w:rsidRDefault="005E455B" w:rsidP="00000170">
      <w:pPr>
        <w:spacing w:line="240" w:lineRule="auto"/>
        <w:contextualSpacing/>
        <w:jc w:val="both"/>
        <w:rPr>
          <w:rFonts w:eastAsia="Times New Roman" w:cs="Times New Roman"/>
          <w:szCs w:val="24"/>
        </w:rPr>
      </w:pPr>
    </w:p>
    <w:p w:rsidR="005E455B" w:rsidRDefault="005E455B" w:rsidP="00000170">
      <w:pPr>
        <w:spacing w:line="240" w:lineRule="auto"/>
        <w:ind w:left="720"/>
        <w:contextualSpacing/>
        <w:jc w:val="both"/>
        <w:rPr>
          <w:rFonts w:eastAsia="Times New Roman" w:cs="Times New Roman"/>
          <w:szCs w:val="24"/>
        </w:rPr>
      </w:pPr>
      <w:r w:rsidRPr="004A03DE">
        <w:rPr>
          <w:rFonts w:eastAsia="Times New Roman" w:cs="Times New Roman"/>
          <w:szCs w:val="24"/>
        </w:rPr>
        <w:t>Sec. 2001.515. COMMISSION'S DUTIES.</w:t>
      </w:r>
      <w:r>
        <w:rPr>
          <w:rFonts w:eastAsia="Times New Roman" w:cs="Times New Roman"/>
          <w:szCs w:val="24"/>
        </w:rPr>
        <w:t xml:space="preserve"> Requires TLC to </w:t>
      </w:r>
      <w:r w:rsidRPr="004A03DE">
        <w:rPr>
          <w:rFonts w:eastAsia="Times New Roman" w:cs="Times New Roman"/>
          <w:szCs w:val="24"/>
        </w:rPr>
        <w:t xml:space="preserve">perform all functions incident to the administration, collection, enforcement, and operation of the fee on prizes imposed under </w:t>
      </w:r>
      <w:r>
        <w:rPr>
          <w:rFonts w:eastAsia="Times New Roman" w:cs="Times New Roman"/>
          <w:szCs w:val="24"/>
        </w:rPr>
        <w:t xml:space="preserve">this subchapter </w:t>
      </w:r>
      <w:r w:rsidRPr="004A03DE">
        <w:rPr>
          <w:rFonts w:eastAsia="Times New Roman" w:cs="Times New Roman"/>
          <w:szCs w:val="24"/>
        </w:rPr>
        <w:t xml:space="preserve">for amounts due to </w:t>
      </w:r>
      <w:r>
        <w:rPr>
          <w:rFonts w:eastAsia="Times New Roman" w:cs="Times New Roman"/>
          <w:szCs w:val="24"/>
        </w:rPr>
        <w:t>TLC</w:t>
      </w:r>
      <w:r w:rsidRPr="004A03DE">
        <w:rPr>
          <w:rFonts w:eastAsia="Times New Roman" w:cs="Times New Roman"/>
          <w:szCs w:val="24"/>
        </w:rPr>
        <w:t xml:space="preserve">, including any necessary reconciliation of a prize fee held by </w:t>
      </w:r>
      <w:r>
        <w:rPr>
          <w:rFonts w:eastAsia="Times New Roman" w:cs="Times New Roman"/>
          <w:szCs w:val="24"/>
        </w:rPr>
        <w:t>TLC</w:t>
      </w:r>
      <w:r w:rsidRPr="004A03DE">
        <w:rPr>
          <w:rFonts w:eastAsia="Times New Roman" w:cs="Times New Roman"/>
          <w:szCs w:val="24"/>
        </w:rPr>
        <w:t xml:space="preserve"> that is due to a county or municipality.</w:t>
      </w:r>
    </w:p>
    <w:p w:rsidR="005E455B" w:rsidRDefault="005E455B" w:rsidP="00000170">
      <w:pPr>
        <w:spacing w:line="240" w:lineRule="auto"/>
        <w:ind w:left="720"/>
        <w:contextualSpacing/>
        <w:jc w:val="both"/>
        <w:rPr>
          <w:rFonts w:eastAsia="Times New Roman" w:cs="Times New Roman"/>
          <w:szCs w:val="24"/>
        </w:rPr>
      </w:pPr>
    </w:p>
    <w:p w:rsidR="005E455B" w:rsidRDefault="005E455B" w:rsidP="00000170">
      <w:pPr>
        <w:spacing w:line="240" w:lineRule="auto"/>
        <w:jc w:val="both"/>
        <w:rPr>
          <w:rFonts w:eastAsia="Times New Roman" w:cs="Times New Roman"/>
          <w:szCs w:val="24"/>
        </w:rPr>
      </w:pPr>
      <w:r>
        <w:rPr>
          <w:rFonts w:eastAsia="Times New Roman" w:cs="Times New Roman"/>
          <w:szCs w:val="24"/>
        </w:rPr>
        <w:t xml:space="preserve">SECTION 17. Repealers: </w:t>
      </w:r>
      <w:r w:rsidRPr="004A03DE">
        <w:rPr>
          <w:rFonts w:eastAsia="Times New Roman" w:cs="Times New Roman"/>
          <w:szCs w:val="24"/>
        </w:rPr>
        <w:t xml:space="preserve">Sections </w:t>
      </w:r>
      <w:r>
        <w:rPr>
          <w:rFonts w:eastAsia="Times New Roman" w:cs="Times New Roman"/>
          <w:szCs w:val="24"/>
        </w:rPr>
        <w:t xml:space="preserve">2001.103(f) (relating to authorizing an </w:t>
      </w:r>
      <w:r w:rsidRPr="00000170">
        <w:rPr>
          <w:rFonts w:eastAsia="Times New Roman" w:cs="Times New Roman"/>
          <w:szCs w:val="24"/>
        </w:rPr>
        <w:t xml:space="preserve">authorized organization that holds a regular license to conduct bingo </w:t>
      </w:r>
      <w:r>
        <w:rPr>
          <w:rFonts w:eastAsia="Times New Roman" w:cs="Times New Roman"/>
          <w:szCs w:val="24"/>
        </w:rPr>
        <w:t>to</w:t>
      </w:r>
      <w:r w:rsidRPr="00000170">
        <w:rPr>
          <w:rFonts w:eastAsia="Times New Roman" w:cs="Times New Roman"/>
          <w:szCs w:val="24"/>
        </w:rPr>
        <w:t xml:space="preserve"> apply for all or any portion of the total number of temporary licenses to which the organization is entitled under </w:t>
      </w:r>
      <w:r>
        <w:rPr>
          <w:rFonts w:eastAsia="Times New Roman" w:cs="Times New Roman"/>
          <w:szCs w:val="24"/>
        </w:rPr>
        <w:t>a certain subsection</w:t>
      </w:r>
      <w:r w:rsidRPr="00000170">
        <w:rPr>
          <w:rFonts w:eastAsia="Times New Roman" w:cs="Times New Roman"/>
          <w:szCs w:val="24"/>
        </w:rPr>
        <w:t xml:space="preserve"> in one application without stating the days or times for which the organization will use the temporary licenses</w:t>
      </w:r>
      <w:r>
        <w:rPr>
          <w:rFonts w:eastAsia="Times New Roman" w:cs="Times New Roman"/>
          <w:szCs w:val="24"/>
        </w:rPr>
        <w:t xml:space="preserve">) and </w:t>
      </w:r>
      <w:r w:rsidRPr="004A03DE">
        <w:rPr>
          <w:rFonts w:eastAsia="Times New Roman" w:cs="Times New Roman"/>
          <w:szCs w:val="24"/>
        </w:rPr>
        <w:t>2001.420(a)</w:t>
      </w:r>
      <w:r>
        <w:rPr>
          <w:rFonts w:eastAsia="Times New Roman" w:cs="Times New Roman"/>
          <w:szCs w:val="24"/>
        </w:rPr>
        <w:t xml:space="preserve"> </w:t>
      </w:r>
      <w:r w:rsidRPr="004A03DE">
        <w:rPr>
          <w:rFonts w:eastAsia="Times New Roman" w:cs="Times New Roman"/>
          <w:szCs w:val="24"/>
        </w:rPr>
        <w:t>(relating to the limits of a bingo prize)</w:t>
      </w:r>
      <w:r>
        <w:rPr>
          <w:rFonts w:eastAsia="Times New Roman" w:cs="Times New Roman"/>
          <w:szCs w:val="24"/>
        </w:rPr>
        <w:t xml:space="preserve">, Occupations Code. </w:t>
      </w:r>
    </w:p>
    <w:p w:rsidR="005E455B" w:rsidRDefault="005E455B" w:rsidP="00000170">
      <w:pPr>
        <w:spacing w:line="240" w:lineRule="auto"/>
        <w:ind w:left="720"/>
        <w:contextualSpacing/>
        <w:jc w:val="both"/>
        <w:rPr>
          <w:rFonts w:eastAsia="Times New Roman" w:cs="Times New Roman"/>
          <w:szCs w:val="24"/>
        </w:rPr>
      </w:pPr>
      <w:r>
        <w:rPr>
          <w:rFonts w:eastAsia="Times New Roman" w:cs="Times New Roman"/>
          <w:szCs w:val="24"/>
        </w:rPr>
        <w:t>Repealer: Section</w:t>
      </w:r>
      <w:r w:rsidRPr="004A03DE">
        <w:rPr>
          <w:rFonts w:eastAsia="Times New Roman" w:cs="Times New Roman"/>
          <w:szCs w:val="24"/>
        </w:rPr>
        <w:t xml:space="preserve"> 2001.459(b)</w:t>
      </w:r>
      <w:r>
        <w:rPr>
          <w:rFonts w:eastAsia="Times New Roman" w:cs="Times New Roman"/>
          <w:szCs w:val="24"/>
        </w:rPr>
        <w:t xml:space="preserve"> (relating to authorizing a payment for a service to be paid from an organization's gross receipts)</w:t>
      </w:r>
      <w:r w:rsidRPr="004A03DE">
        <w:rPr>
          <w:rFonts w:eastAsia="Times New Roman" w:cs="Times New Roman"/>
          <w:szCs w:val="24"/>
        </w:rPr>
        <w:t>, Occupations Code</w:t>
      </w:r>
      <w:r>
        <w:rPr>
          <w:rFonts w:eastAsia="Times New Roman" w:cs="Times New Roman"/>
          <w:szCs w:val="24"/>
        </w:rPr>
        <w:t>.</w:t>
      </w:r>
    </w:p>
    <w:p w:rsidR="005E455B" w:rsidRDefault="005E455B" w:rsidP="00000170">
      <w:pPr>
        <w:spacing w:line="240" w:lineRule="auto"/>
        <w:contextualSpacing/>
        <w:jc w:val="both"/>
        <w:rPr>
          <w:rFonts w:eastAsia="Times New Roman" w:cs="Times New Roman"/>
          <w:szCs w:val="24"/>
        </w:rPr>
      </w:pPr>
    </w:p>
    <w:p w:rsidR="005E455B" w:rsidRDefault="005E455B" w:rsidP="00000170">
      <w:pPr>
        <w:spacing w:line="240" w:lineRule="auto"/>
        <w:contextualSpacing/>
        <w:jc w:val="both"/>
        <w:rPr>
          <w:rFonts w:eastAsia="Times New Roman" w:cs="Times New Roman"/>
          <w:szCs w:val="24"/>
        </w:rPr>
      </w:pPr>
      <w:r>
        <w:rPr>
          <w:rFonts w:eastAsia="Times New Roman" w:cs="Times New Roman"/>
          <w:szCs w:val="24"/>
        </w:rPr>
        <w:t>SECTION 18. Requires</w:t>
      </w:r>
      <w:r w:rsidRPr="004A03DE">
        <w:rPr>
          <w:rFonts w:eastAsia="Times New Roman" w:cs="Times New Roman"/>
          <w:szCs w:val="24"/>
        </w:rPr>
        <w:t xml:space="preserve"> </w:t>
      </w:r>
      <w:r>
        <w:rPr>
          <w:rFonts w:eastAsia="Times New Roman" w:cs="Times New Roman"/>
          <w:szCs w:val="24"/>
        </w:rPr>
        <w:t>TLC</w:t>
      </w:r>
      <w:r w:rsidRPr="004A03DE">
        <w:rPr>
          <w:rFonts w:eastAsia="Times New Roman" w:cs="Times New Roman"/>
          <w:szCs w:val="24"/>
        </w:rPr>
        <w:t xml:space="preserve"> </w:t>
      </w:r>
      <w:r>
        <w:rPr>
          <w:rFonts w:eastAsia="Times New Roman" w:cs="Times New Roman"/>
          <w:szCs w:val="24"/>
        </w:rPr>
        <w:t>to</w:t>
      </w:r>
      <w:r w:rsidRPr="004A03DE">
        <w:rPr>
          <w:rFonts w:eastAsia="Times New Roman" w:cs="Times New Roman"/>
          <w:szCs w:val="24"/>
        </w:rPr>
        <w:t xml:space="preserve"> adopt the rules necessary to implement the changes in law made by this Act to Chapter 2001, Occupations Code</w:t>
      </w:r>
      <w:r>
        <w:rPr>
          <w:rFonts w:eastAsia="Times New Roman" w:cs="Times New Roman"/>
          <w:szCs w:val="24"/>
        </w:rPr>
        <w:t xml:space="preserve">, not </w:t>
      </w:r>
      <w:r w:rsidRPr="004A03DE">
        <w:rPr>
          <w:rFonts w:eastAsia="Times New Roman" w:cs="Times New Roman"/>
          <w:szCs w:val="24"/>
        </w:rPr>
        <w:t>later than January 1, 2024</w:t>
      </w:r>
      <w:r>
        <w:rPr>
          <w:rFonts w:eastAsia="Times New Roman" w:cs="Times New Roman"/>
          <w:szCs w:val="24"/>
        </w:rPr>
        <w:t>.</w:t>
      </w:r>
    </w:p>
    <w:p w:rsidR="005E455B" w:rsidRDefault="005E455B" w:rsidP="00000170">
      <w:pPr>
        <w:spacing w:line="240" w:lineRule="auto"/>
        <w:contextualSpacing/>
        <w:jc w:val="both"/>
        <w:rPr>
          <w:rFonts w:eastAsia="Times New Roman" w:cs="Times New Roman"/>
          <w:szCs w:val="24"/>
        </w:rPr>
      </w:pPr>
    </w:p>
    <w:p w:rsidR="005E455B" w:rsidRDefault="005E455B" w:rsidP="00000170">
      <w:pPr>
        <w:spacing w:line="240" w:lineRule="auto"/>
        <w:contextualSpacing/>
        <w:jc w:val="both"/>
        <w:rPr>
          <w:rFonts w:eastAsia="Times New Roman" w:cs="Times New Roman"/>
          <w:szCs w:val="24"/>
        </w:rPr>
      </w:pPr>
      <w:r>
        <w:rPr>
          <w:rFonts w:eastAsia="Times New Roman" w:cs="Times New Roman"/>
          <w:szCs w:val="24"/>
        </w:rPr>
        <w:t xml:space="preserve">SECTION 19. Makes application of </w:t>
      </w:r>
      <w:r w:rsidRPr="00000170">
        <w:rPr>
          <w:rFonts w:eastAsia="Times New Roman" w:cs="Times New Roman"/>
          <w:szCs w:val="24"/>
        </w:rPr>
        <w:t>Section</w:t>
      </w:r>
      <w:r>
        <w:rPr>
          <w:rFonts w:eastAsia="Times New Roman" w:cs="Times New Roman"/>
          <w:szCs w:val="24"/>
        </w:rPr>
        <w:t>s</w:t>
      </w:r>
      <w:r w:rsidRPr="00000170">
        <w:rPr>
          <w:rFonts w:eastAsia="Times New Roman" w:cs="Times New Roman"/>
          <w:szCs w:val="24"/>
        </w:rPr>
        <w:t xml:space="preserve"> 2001.103(g)</w:t>
      </w:r>
      <w:r>
        <w:rPr>
          <w:rFonts w:eastAsia="Times New Roman" w:cs="Times New Roman"/>
          <w:szCs w:val="24"/>
        </w:rPr>
        <w:t xml:space="preserve"> and </w:t>
      </w:r>
      <w:r w:rsidRPr="00000170">
        <w:rPr>
          <w:rFonts w:eastAsia="Times New Roman" w:cs="Times New Roman"/>
          <w:szCs w:val="24"/>
        </w:rPr>
        <w:t>2001.438,</w:t>
      </w:r>
      <w:r>
        <w:rPr>
          <w:rFonts w:eastAsia="Times New Roman" w:cs="Times New Roman"/>
          <w:szCs w:val="24"/>
        </w:rPr>
        <w:t xml:space="preserve"> Occupations Code,</w:t>
      </w:r>
      <w:r w:rsidRPr="00000170">
        <w:rPr>
          <w:rFonts w:eastAsia="Times New Roman" w:cs="Times New Roman"/>
          <w:szCs w:val="24"/>
        </w:rPr>
        <w:t xml:space="preserve"> as amended by this Act</w:t>
      </w:r>
      <w:r>
        <w:rPr>
          <w:rFonts w:eastAsia="Times New Roman" w:cs="Times New Roman"/>
          <w:szCs w:val="24"/>
        </w:rPr>
        <w:t>, prospective.</w:t>
      </w:r>
    </w:p>
    <w:p w:rsidR="005E455B" w:rsidRDefault="005E455B" w:rsidP="00000170">
      <w:pPr>
        <w:spacing w:line="240" w:lineRule="auto"/>
        <w:contextualSpacing/>
        <w:jc w:val="both"/>
        <w:rPr>
          <w:rFonts w:eastAsia="Times New Roman" w:cs="Times New Roman"/>
          <w:szCs w:val="24"/>
        </w:rPr>
      </w:pPr>
    </w:p>
    <w:p w:rsidR="005E455B" w:rsidRPr="00000170" w:rsidRDefault="005E455B" w:rsidP="00000170">
      <w:pPr>
        <w:spacing w:line="240" w:lineRule="auto"/>
        <w:contextualSpacing/>
        <w:jc w:val="both"/>
        <w:rPr>
          <w:rFonts w:eastAsia="Times New Roman" w:cs="Times New Roman"/>
          <w:szCs w:val="24"/>
        </w:rPr>
      </w:pPr>
      <w:r>
        <w:rPr>
          <w:rFonts w:eastAsia="Times New Roman" w:cs="Times New Roman"/>
          <w:szCs w:val="24"/>
        </w:rPr>
        <w:t xml:space="preserve">SECTION 20. Effective date: September 1, 2023. </w:t>
      </w:r>
    </w:p>
    <w:sectPr w:rsidR="005E455B" w:rsidRPr="0000017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5401" w:rsidRDefault="003F5401" w:rsidP="000F1DF9">
      <w:pPr>
        <w:spacing w:after="0" w:line="240" w:lineRule="auto"/>
      </w:pPr>
      <w:r>
        <w:separator/>
      </w:r>
    </w:p>
  </w:endnote>
  <w:endnote w:type="continuationSeparator" w:id="0">
    <w:p w:rsidR="003F5401" w:rsidRDefault="003F54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F54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455B">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E455B">
                <w:rPr>
                  <w:sz w:val="20"/>
                  <w:szCs w:val="20"/>
                </w:rPr>
                <w:t>S.B. 643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E455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F54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5401" w:rsidRDefault="003F5401" w:rsidP="000F1DF9">
      <w:pPr>
        <w:spacing w:after="0" w:line="240" w:lineRule="auto"/>
      </w:pPr>
      <w:r>
        <w:separator/>
      </w:r>
    </w:p>
  </w:footnote>
  <w:footnote w:type="continuationSeparator" w:id="0">
    <w:p w:rsidR="003F5401" w:rsidRDefault="003F54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3F5401"/>
    <w:rsid w:val="00404760"/>
    <w:rsid w:val="0045110C"/>
    <w:rsid w:val="00503AD0"/>
    <w:rsid w:val="005320AA"/>
    <w:rsid w:val="00544B9F"/>
    <w:rsid w:val="00585C31"/>
    <w:rsid w:val="005A7918"/>
    <w:rsid w:val="005E0AC7"/>
    <w:rsid w:val="005E455B"/>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DFDA"/>
  <w15:docId w15:val="{9CB2B392-2E16-4F4C-B2F4-3B467D9A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E455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52985">
      <w:bodyDiv w:val="1"/>
      <w:marLeft w:val="0"/>
      <w:marRight w:val="0"/>
      <w:marTop w:val="0"/>
      <w:marBottom w:val="0"/>
      <w:divBdr>
        <w:top w:val="none" w:sz="0" w:space="0" w:color="auto"/>
        <w:left w:val="none" w:sz="0" w:space="0" w:color="auto"/>
        <w:bottom w:val="none" w:sz="0" w:space="0" w:color="auto"/>
        <w:right w:val="none" w:sz="0" w:space="0" w:color="auto"/>
      </w:divBdr>
    </w:div>
    <w:div w:id="120254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584B8C21E74176981169625DFE92FA"/>
        <w:category>
          <w:name w:val="General"/>
          <w:gallery w:val="placeholder"/>
        </w:category>
        <w:types>
          <w:type w:val="bbPlcHdr"/>
        </w:types>
        <w:behaviors>
          <w:behavior w:val="content"/>
        </w:behaviors>
        <w:guid w:val="{E8904F91-6A86-4ED0-B038-84E6110A1590}"/>
      </w:docPartPr>
      <w:docPartBody>
        <w:p w:rsidR="00000000" w:rsidRDefault="00244C0A"/>
      </w:docPartBody>
    </w:docPart>
    <w:docPart>
      <w:docPartPr>
        <w:name w:val="CA1E3D2C293D4CD9909C8593645CC8E8"/>
        <w:category>
          <w:name w:val="General"/>
          <w:gallery w:val="placeholder"/>
        </w:category>
        <w:types>
          <w:type w:val="bbPlcHdr"/>
        </w:types>
        <w:behaviors>
          <w:behavior w:val="content"/>
        </w:behaviors>
        <w:guid w:val="{A0FCFB62-BB20-49E1-A273-52EF14878C69}"/>
      </w:docPartPr>
      <w:docPartBody>
        <w:p w:rsidR="00000000" w:rsidRDefault="00244C0A"/>
      </w:docPartBody>
    </w:docPart>
    <w:docPart>
      <w:docPartPr>
        <w:name w:val="B3C5E94FF1C0443690DF2FE4D2275C16"/>
        <w:category>
          <w:name w:val="General"/>
          <w:gallery w:val="placeholder"/>
        </w:category>
        <w:types>
          <w:type w:val="bbPlcHdr"/>
        </w:types>
        <w:behaviors>
          <w:behavior w:val="content"/>
        </w:behaviors>
        <w:guid w:val="{75AF0C0B-F0D8-4EDF-B7F7-458AAD47144B}"/>
      </w:docPartPr>
      <w:docPartBody>
        <w:p w:rsidR="00000000" w:rsidRDefault="00244C0A"/>
      </w:docPartBody>
    </w:docPart>
    <w:docPart>
      <w:docPartPr>
        <w:name w:val="94F32715172F4AB595A3AF0B9B71D655"/>
        <w:category>
          <w:name w:val="General"/>
          <w:gallery w:val="placeholder"/>
        </w:category>
        <w:types>
          <w:type w:val="bbPlcHdr"/>
        </w:types>
        <w:behaviors>
          <w:behavior w:val="content"/>
        </w:behaviors>
        <w:guid w:val="{B3F0B921-FC44-4C21-8BB8-84369B98E343}"/>
      </w:docPartPr>
      <w:docPartBody>
        <w:p w:rsidR="00000000" w:rsidRDefault="00244C0A"/>
      </w:docPartBody>
    </w:docPart>
    <w:docPart>
      <w:docPartPr>
        <w:name w:val="318F94F692174492AC251141E2F3E837"/>
        <w:category>
          <w:name w:val="General"/>
          <w:gallery w:val="placeholder"/>
        </w:category>
        <w:types>
          <w:type w:val="bbPlcHdr"/>
        </w:types>
        <w:behaviors>
          <w:behavior w:val="content"/>
        </w:behaviors>
        <w:guid w:val="{CD5AC179-FCB7-4174-8BF6-4297FC2FC0BE}"/>
      </w:docPartPr>
      <w:docPartBody>
        <w:p w:rsidR="00000000" w:rsidRDefault="00244C0A"/>
      </w:docPartBody>
    </w:docPart>
    <w:docPart>
      <w:docPartPr>
        <w:name w:val="E195476886E74F8CAC0A720F7216B365"/>
        <w:category>
          <w:name w:val="General"/>
          <w:gallery w:val="placeholder"/>
        </w:category>
        <w:types>
          <w:type w:val="bbPlcHdr"/>
        </w:types>
        <w:behaviors>
          <w:behavior w:val="content"/>
        </w:behaviors>
        <w:guid w:val="{D26038D9-3A13-4029-90B1-E7F9B245B77B}"/>
      </w:docPartPr>
      <w:docPartBody>
        <w:p w:rsidR="00000000" w:rsidRDefault="00244C0A"/>
      </w:docPartBody>
    </w:docPart>
    <w:docPart>
      <w:docPartPr>
        <w:name w:val="8DF29BF6E3BB466F9DBB07822940A6A2"/>
        <w:category>
          <w:name w:val="General"/>
          <w:gallery w:val="placeholder"/>
        </w:category>
        <w:types>
          <w:type w:val="bbPlcHdr"/>
        </w:types>
        <w:behaviors>
          <w:behavior w:val="content"/>
        </w:behaviors>
        <w:guid w:val="{238292ED-A1AE-48FD-B171-B73BC15B89FA}"/>
      </w:docPartPr>
      <w:docPartBody>
        <w:p w:rsidR="00000000" w:rsidRDefault="00244C0A"/>
      </w:docPartBody>
    </w:docPart>
    <w:docPart>
      <w:docPartPr>
        <w:name w:val="4B60163C739940E48DBF38AFCAF151F1"/>
        <w:category>
          <w:name w:val="General"/>
          <w:gallery w:val="placeholder"/>
        </w:category>
        <w:types>
          <w:type w:val="bbPlcHdr"/>
        </w:types>
        <w:behaviors>
          <w:behavior w:val="content"/>
        </w:behaviors>
        <w:guid w:val="{DB9B7B92-2893-4C52-94A8-91F9667A0B97}"/>
      </w:docPartPr>
      <w:docPartBody>
        <w:p w:rsidR="00000000" w:rsidRDefault="00244C0A"/>
      </w:docPartBody>
    </w:docPart>
    <w:docPart>
      <w:docPartPr>
        <w:name w:val="5EE07699CF4B49B0B1180C838FC89F77"/>
        <w:category>
          <w:name w:val="General"/>
          <w:gallery w:val="placeholder"/>
        </w:category>
        <w:types>
          <w:type w:val="bbPlcHdr"/>
        </w:types>
        <w:behaviors>
          <w:behavior w:val="content"/>
        </w:behaviors>
        <w:guid w:val="{648C5D5F-419E-4327-9612-C60790236214}"/>
      </w:docPartPr>
      <w:docPartBody>
        <w:p w:rsidR="00000000" w:rsidRDefault="00244C0A"/>
      </w:docPartBody>
    </w:docPart>
    <w:docPart>
      <w:docPartPr>
        <w:name w:val="4BCF75B7678E42E8BEB2A5E13D9A7261"/>
        <w:category>
          <w:name w:val="General"/>
          <w:gallery w:val="placeholder"/>
        </w:category>
        <w:types>
          <w:type w:val="bbPlcHdr"/>
        </w:types>
        <w:behaviors>
          <w:behavior w:val="content"/>
        </w:behaviors>
        <w:guid w:val="{1D669AC6-BFB3-42F3-AF5F-DF506CB8C32B}"/>
      </w:docPartPr>
      <w:docPartBody>
        <w:p w:rsidR="00000000" w:rsidRDefault="00747879" w:rsidP="00747879">
          <w:pPr>
            <w:pStyle w:val="4BCF75B7678E42E8BEB2A5E13D9A7261"/>
          </w:pPr>
          <w:r w:rsidRPr="00A30DD1">
            <w:rPr>
              <w:rStyle w:val="PlaceholderText"/>
            </w:rPr>
            <w:t>Click here to enter a date.</w:t>
          </w:r>
        </w:p>
      </w:docPartBody>
    </w:docPart>
    <w:docPart>
      <w:docPartPr>
        <w:name w:val="359FCA0591FD46798EFF04216DA2DC9D"/>
        <w:category>
          <w:name w:val="General"/>
          <w:gallery w:val="placeholder"/>
        </w:category>
        <w:types>
          <w:type w:val="bbPlcHdr"/>
        </w:types>
        <w:behaviors>
          <w:behavior w:val="content"/>
        </w:behaviors>
        <w:guid w:val="{3FA58EA3-36E6-4EF9-8BD6-CF508FC41184}"/>
      </w:docPartPr>
      <w:docPartBody>
        <w:p w:rsidR="00000000" w:rsidRDefault="00244C0A"/>
      </w:docPartBody>
    </w:docPart>
    <w:docPart>
      <w:docPartPr>
        <w:name w:val="42CE8FFE7FE944AEB3A2A1AC1B1F63BB"/>
        <w:category>
          <w:name w:val="General"/>
          <w:gallery w:val="placeholder"/>
        </w:category>
        <w:types>
          <w:type w:val="bbPlcHdr"/>
        </w:types>
        <w:behaviors>
          <w:behavior w:val="content"/>
        </w:behaviors>
        <w:guid w:val="{FFD6E4B7-20BB-480C-8533-41D372687CFA}"/>
      </w:docPartPr>
      <w:docPartBody>
        <w:p w:rsidR="00000000" w:rsidRDefault="00244C0A"/>
      </w:docPartBody>
    </w:docPart>
    <w:docPart>
      <w:docPartPr>
        <w:name w:val="926BA8EFFC694ED4939560C9F2AC7F53"/>
        <w:category>
          <w:name w:val="General"/>
          <w:gallery w:val="placeholder"/>
        </w:category>
        <w:types>
          <w:type w:val="bbPlcHdr"/>
        </w:types>
        <w:behaviors>
          <w:behavior w:val="content"/>
        </w:behaviors>
        <w:guid w:val="{0AEB9511-511F-4744-A77C-F464D469E5F8}"/>
      </w:docPartPr>
      <w:docPartBody>
        <w:p w:rsidR="00000000" w:rsidRDefault="00747879" w:rsidP="00747879">
          <w:pPr>
            <w:pStyle w:val="926BA8EFFC694ED4939560C9F2AC7F53"/>
          </w:pPr>
          <w:r>
            <w:rPr>
              <w:rFonts w:eastAsia="Times New Roman" w:cs="Times New Roman"/>
              <w:bCs/>
              <w:szCs w:val="24"/>
            </w:rPr>
            <w:t xml:space="preserve"> </w:t>
          </w:r>
        </w:p>
      </w:docPartBody>
    </w:docPart>
    <w:docPart>
      <w:docPartPr>
        <w:name w:val="25C3B2AE5384486CAEF322DDDCF81810"/>
        <w:category>
          <w:name w:val="General"/>
          <w:gallery w:val="placeholder"/>
        </w:category>
        <w:types>
          <w:type w:val="bbPlcHdr"/>
        </w:types>
        <w:behaviors>
          <w:behavior w:val="content"/>
        </w:behaviors>
        <w:guid w:val="{EB9E1803-952B-4238-A625-FB5C3C46E2EB}"/>
      </w:docPartPr>
      <w:docPartBody>
        <w:p w:rsidR="00000000" w:rsidRDefault="00244C0A"/>
      </w:docPartBody>
    </w:docPart>
    <w:docPart>
      <w:docPartPr>
        <w:name w:val="0678F916BB0C4BCCBF11BB3452C937F7"/>
        <w:category>
          <w:name w:val="General"/>
          <w:gallery w:val="placeholder"/>
        </w:category>
        <w:types>
          <w:type w:val="bbPlcHdr"/>
        </w:types>
        <w:behaviors>
          <w:behavior w:val="content"/>
        </w:behaviors>
        <w:guid w:val="{D1186C56-4D46-47A2-A9D7-75ABC5664977}"/>
      </w:docPartPr>
      <w:docPartBody>
        <w:p w:rsidR="00000000" w:rsidRDefault="00244C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44C0A"/>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4787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879"/>
    <w:rPr>
      <w:color w:val="808080"/>
    </w:rPr>
  </w:style>
  <w:style w:type="paragraph" w:customStyle="1" w:styleId="4BCF75B7678E42E8BEB2A5E13D9A7261">
    <w:name w:val="4BCF75B7678E42E8BEB2A5E13D9A7261"/>
    <w:rsid w:val="00747879"/>
    <w:pPr>
      <w:spacing w:after="160" w:line="259" w:lineRule="auto"/>
    </w:pPr>
  </w:style>
  <w:style w:type="paragraph" w:customStyle="1" w:styleId="926BA8EFFC694ED4939560C9F2AC7F53">
    <w:name w:val="926BA8EFFC694ED4939560C9F2AC7F53"/>
    <w:rsid w:val="0074787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2418</Words>
  <Characters>13785</Characters>
  <Application>Microsoft Office Word</Application>
  <DocSecurity>0</DocSecurity>
  <Lines>114</Lines>
  <Paragraphs>32</Paragraphs>
  <ScaleCrop>false</ScaleCrop>
  <Company>Texas Legislative Council</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2023-07-19T20:24:00Z</dcterms:modified>
</cp:coreProperties>
</file>

<file path=docProps/custom.xml><?xml version="1.0" encoding="utf-8"?>
<op:Properties xmlns:vt="http://schemas.openxmlformats.org/officeDocument/2006/docPropsVTypes" xmlns:op="http://schemas.openxmlformats.org/officeDocument/2006/custom-properties"/>
</file>