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E3C" w:rsidRDefault="00A74E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8EB8ED5C5041BA810FC526E406CA6B"/>
          </w:placeholder>
        </w:sdtPr>
        <w:sdtContent>
          <w:r w:rsidRPr="005C2A78">
            <w:rPr>
              <w:rFonts w:cs="Times New Roman"/>
              <w:b/>
              <w:szCs w:val="24"/>
              <w:u w:val="single"/>
            </w:rPr>
            <w:t>BILL ANALYSIS</w:t>
          </w:r>
        </w:sdtContent>
      </w:sdt>
    </w:p>
    <w:p w:rsidR="00A74E3C" w:rsidRPr="00585C31" w:rsidRDefault="00A74E3C" w:rsidP="000F1DF9">
      <w:pPr>
        <w:spacing w:after="0" w:line="240" w:lineRule="auto"/>
        <w:rPr>
          <w:rFonts w:cs="Times New Roman"/>
          <w:szCs w:val="24"/>
        </w:rPr>
      </w:pPr>
    </w:p>
    <w:p w:rsidR="00A74E3C" w:rsidRPr="00585C31" w:rsidRDefault="00A74E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4E3C" w:rsidTr="000F1DF9">
        <w:tc>
          <w:tcPr>
            <w:tcW w:w="2718" w:type="dxa"/>
          </w:tcPr>
          <w:p w:rsidR="00A74E3C" w:rsidRPr="005C2A78" w:rsidRDefault="00A74E3C" w:rsidP="006D756B">
            <w:pPr>
              <w:rPr>
                <w:rFonts w:cs="Times New Roman"/>
                <w:szCs w:val="24"/>
              </w:rPr>
            </w:pPr>
            <w:sdt>
              <w:sdtPr>
                <w:rPr>
                  <w:rFonts w:cs="Times New Roman"/>
                  <w:szCs w:val="24"/>
                </w:rPr>
                <w:alias w:val="Agency Title"/>
                <w:tag w:val="AgencyTitleContentControl"/>
                <w:id w:val="1920747753"/>
                <w:lock w:val="sdtContentLocked"/>
                <w:placeholder>
                  <w:docPart w:val="78EE4A2F0EB8407C93EE5E6A1F78B726"/>
                </w:placeholder>
              </w:sdtPr>
              <w:sdtEndPr>
                <w:rPr>
                  <w:rFonts w:cstheme="minorBidi"/>
                  <w:szCs w:val="22"/>
                </w:rPr>
              </w:sdtEndPr>
              <w:sdtContent>
                <w:r>
                  <w:rPr>
                    <w:rFonts w:cs="Times New Roman"/>
                    <w:szCs w:val="24"/>
                  </w:rPr>
                  <w:t>Senate Research Center</w:t>
                </w:r>
              </w:sdtContent>
            </w:sdt>
          </w:p>
        </w:tc>
        <w:tc>
          <w:tcPr>
            <w:tcW w:w="6858" w:type="dxa"/>
          </w:tcPr>
          <w:p w:rsidR="00A74E3C" w:rsidRPr="00FF6471" w:rsidRDefault="00A74E3C" w:rsidP="000F1DF9">
            <w:pPr>
              <w:jc w:val="right"/>
              <w:rPr>
                <w:rFonts w:cs="Times New Roman"/>
                <w:szCs w:val="24"/>
              </w:rPr>
            </w:pPr>
            <w:sdt>
              <w:sdtPr>
                <w:rPr>
                  <w:rFonts w:cs="Times New Roman"/>
                  <w:szCs w:val="24"/>
                </w:rPr>
                <w:alias w:val="Bill Number"/>
                <w:tag w:val="BillNumberOne"/>
                <w:id w:val="-410784069"/>
                <w:lock w:val="sdtContentLocked"/>
                <w:placeholder>
                  <w:docPart w:val="28A9FE4401B248628E0D0A8C4E532D2E"/>
                </w:placeholder>
              </w:sdtPr>
              <w:sdtContent>
                <w:r>
                  <w:rPr>
                    <w:rFonts w:cs="Times New Roman"/>
                    <w:szCs w:val="24"/>
                  </w:rPr>
                  <w:t>S.B. 646</w:t>
                </w:r>
              </w:sdtContent>
            </w:sdt>
          </w:p>
        </w:tc>
      </w:tr>
      <w:tr w:rsidR="00A74E3C" w:rsidTr="000F1DF9">
        <w:sdt>
          <w:sdtPr>
            <w:rPr>
              <w:rFonts w:cs="Times New Roman"/>
              <w:szCs w:val="24"/>
            </w:rPr>
            <w:alias w:val="TLCNumber"/>
            <w:tag w:val="TLCNumber"/>
            <w:id w:val="-542600604"/>
            <w:lock w:val="sdtLocked"/>
            <w:placeholder>
              <w:docPart w:val="C2C9EAF9266F43E8BECA233B26809C11"/>
            </w:placeholder>
            <w:showingPlcHdr/>
          </w:sdtPr>
          <w:sdtContent>
            <w:tc>
              <w:tcPr>
                <w:tcW w:w="2718" w:type="dxa"/>
              </w:tcPr>
              <w:p w:rsidR="00A74E3C" w:rsidRPr="000F1DF9" w:rsidRDefault="00A74E3C" w:rsidP="00C65088">
                <w:pPr>
                  <w:rPr>
                    <w:rFonts w:cs="Times New Roman"/>
                    <w:szCs w:val="24"/>
                  </w:rPr>
                </w:pPr>
              </w:p>
            </w:tc>
          </w:sdtContent>
        </w:sdt>
        <w:tc>
          <w:tcPr>
            <w:tcW w:w="6858" w:type="dxa"/>
          </w:tcPr>
          <w:p w:rsidR="00A74E3C" w:rsidRPr="005C2A78" w:rsidRDefault="00A74E3C" w:rsidP="00073EDD">
            <w:pPr>
              <w:jc w:val="right"/>
              <w:rPr>
                <w:rFonts w:cs="Times New Roman"/>
                <w:szCs w:val="24"/>
              </w:rPr>
            </w:pPr>
            <w:sdt>
              <w:sdtPr>
                <w:rPr>
                  <w:rFonts w:cs="Times New Roman"/>
                  <w:szCs w:val="24"/>
                </w:rPr>
                <w:alias w:val="Author Label"/>
                <w:tag w:val="By"/>
                <w:id w:val="72399597"/>
                <w:lock w:val="sdtLocked"/>
                <w:placeholder>
                  <w:docPart w:val="D790D581B1AA4863ABD31BED393015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A092658B93473C923493CD501F1BED"/>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6FFC813062474643AA80434FF4314847"/>
                </w:placeholder>
                <w:showingPlcHdr/>
              </w:sdtPr>
              <w:sdtContent/>
            </w:sdt>
            <w:sdt>
              <w:sdtPr>
                <w:rPr>
                  <w:rFonts w:cs="Times New Roman"/>
                  <w:szCs w:val="24"/>
                </w:rPr>
                <w:alias w:val="DualSponsor"/>
                <w:tag w:val="DualSponsor"/>
                <w:id w:val="1029379812"/>
                <w:lock w:val="sdtContentLocked"/>
                <w:placeholder>
                  <w:docPart w:val="25104F2468B54A9B84A4AD868A52A938"/>
                </w:placeholder>
                <w:showingPlcHdr/>
              </w:sdtPr>
              <w:sdtContent/>
            </w:sdt>
          </w:p>
        </w:tc>
      </w:tr>
      <w:tr w:rsidR="00A74E3C" w:rsidTr="000F1DF9">
        <w:tc>
          <w:tcPr>
            <w:tcW w:w="2718" w:type="dxa"/>
          </w:tcPr>
          <w:p w:rsidR="00A74E3C" w:rsidRPr="00BC7495" w:rsidRDefault="00A74E3C" w:rsidP="000F1DF9">
            <w:pPr>
              <w:rPr>
                <w:rFonts w:cs="Times New Roman"/>
                <w:szCs w:val="24"/>
              </w:rPr>
            </w:pPr>
          </w:p>
        </w:tc>
        <w:sdt>
          <w:sdtPr>
            <w:rPr>
              <w:rFonts w:cs="Times New Roman"/>
              <w:szCs w:val="24"/>
            </w:rPr>
            <w:alias w:val="Committee"/>
            <w:tag w:val="Committee"/>
            <w:id w:val="1914272295"/>
            <w:lock w:val="sdtContentLocked"/>
            <w:placeholder>
              <w:docPart w:val="B58ACDCE24FB427282CB17ACD7866AF2"/>
            </w:placeholder>
          </w:sdtPr>
          <w:sdtContent>
            <w:tc>
              <w:tcPr>
                <w:tcW w:w="6858" w:type="dxa"/>
              </w:tcPr>
              <w:p w:rsidR="00A74E3C" w:rsidRPr="00FF6471" w:rsidRDefault="00A74E3C" w:rsidP="000F1DF9">
                <w:pPr>
                  <w:jc w:val="right"/>
                  <w:rPr>
                    <w:rFonts w:cs="Times New Roman"/>
                    <w:szCs w:val="24"/>
                  </w:rPr>
                </w:pPr>
                <w:r>
                  <w:rPr>
                    <w:rFonts w:cs="Times New Roman"/>
                    <w:szCs w:val="24"/>
                  </w:rPr>
                  <w:t>Education</w:t>
                </w:r>
              </w:p>
            </w:tc>
          </w:sdtContent>
        </w:sdt>
      </w:tr>
      <w:tr w:rsidR="00A74E3C" w:rsidTr="000F1DF9">
        <w:tc>
          <w:tcPr>
            <w:tcW w:w="2718" w:type="dxa"/>
          </w:tcPr>
          <w:p w:rsidR="00A74E3C" w:rsidRPr="00BC7495" w:rsidRDefault="00A74E3C" w:rsidP="000F1DF9">
            <w:pPr>
              <w:rPr>
                <w:rFonts w:cs="Times New Roman"/>
                <w:szCs w:val="24"/>
              </w:rPr>
            </w:pPr>
          </w:p>
        </w:tc>
        <w:sdt>
          <w:sdtPr>
            <w:rPr>
              <w:rFonts w:cs="Times New Roman"/>
              <w:szCs w:val="24"/>
            </w:rPr>
            <w:alias w:val="Date"/>
            <w:tag w:val="DateContentControl"/>
            <w:id w:val="1178081906"/>
            <w:lock w:val="sdtLocked"/>
            <w:placeholder>
              <w:docPart w:val="EE23C3172673408496D1102337DAD9A3"/>
            </w:placeholder>
            <w:date w:fullDate="2023-05-31T00:00:00Z">
              <w:dateFormat w:val="M/d/yyyy"/>
              <w:lid w:val="en-US"/>
              <w:storeMappedDataAs w:val="dateTime"/>
              <w:calendar w:val="gregorian"/>
            </w:date>
          </w:sdtPr>
          <w:sdtContent>
            <w:tc>
              <w:tcPr>
                <w:tcW w:w="6858" w:type="dxa"/>
              </w:tcPr>
              <w:p w:rsidR="00A74E3C" w:rsidRPr="00FF6471" w:rsidRDefault="00A74E3C" w:rsidP="000F1DF9">
                <w:pPr>
                  <w:jc w:val="right"/>
                  <w:rPr>
                    <w:rFonts w:cs="Times New Roman"/>
                    <w:szCs w:val="24"/>
                  </w:rPr>
                </w:pPr>
                <w:r>
                  <w:rPr>
                    <w:rFonts w:cs="Times New Roman"/>
                    <w:szCs w:val="24"/>
                  </w:rPr>
                  <w:t>5/31/2023</w:t>
                </w:r>
              </w:p>
            </w:tc>
          </w:sdtContent>
        </w:sdt>
      </w:tr>
      <w:tr w:rsidR="00A74E3C" w:rsidTr="000F1DF9">
        <w:tc>
          <w:tcPr>
            <w:tcW w:w="2718" w:type="dxa"/>
          </w:tcPr>
          <w:p w:rsidR="00A74E3C" w:rsidRPr="00BC7495" w:rsidRDefault="00A74E3C" w:rsidP="000F1DF9">
            <w:pPr>
              <w:rPr>
                <w:rFonts w:cs="Times New Roman"/>
                <w:szCs w:val="24"/>
              </w:rPr>
            </w:pPr>
          </w:p>
        </w:tc>
        <w:sdt>
          <w:sdtPr>
            <w:rPr>
              <w:rFonts w:cs="Times New Roman"/>
              <w:szCs w:val="24"/>
            </w:rPr>
            <w:alias w:val="BA Version"/>
            <w:tag w:val="BAVersion"/>
            <w:id w:val="-1685590809"/>
            <w:lock w:val="sdtContentLocked"/>
            <w:placeholder>
              <w:docPart w:val="DE9489136D7945EFA123D6BA5330FE2F"/>
            </w:placeholder>
          </w:sdtPr>
          <w:sdtContent>
            <w:tc>
              <w:tcPr>
                <w:tcW w:w="6858" w:type="dxa"/>
              </w:tcPr>
              <w:p w:rsidR="00A74E3C" w:rsidRPr="00FF6471" w:rsidRDefault="00A74E3C" w:rsidP="000F1DF9">
                <w:pPr>
                  <w:jc w:val="right"/>
                  <w:rPr>
                    <w:rFonts w:cs="Times New Roman"/>
                    <w:szCs w:val="24"/>
                  </w:rPr>
                </w:pPr>
                <w:r>
                  <w:rPr>
                    <w:rFonts w:cs="Times New Roman"/>
                    <w:szCs w:val="24"/>
                  </w:rPr>
                  <w:t>Enrolled</w:t>
                </w:r>
              </w:p>
            </w:tc>
          </w:sdtContent>
        </w:sdt>
      </w:tr>
    </w:tbl>
    <w:p w:rsidR="00A74E3C" w:rsidRPr="00FF6471" w:rsidRDefault="00A74E3C" w:rsidP="000F1DF9">
      <w:pPr>
        <w:spacing w:after="0" w:line="240" w:lineRule="auto"/>
        <w:rPr>
          <w:rFonts w:cs="Times New Roman"/>
          <w:szCs w:val="24"/>
        </w:rPr>
      </w:pPr>
    </w:p>
    <w:p w:rsidR="00A74E3C" w:rsidRPr="00FF6471" w:rsidRDefault="00A74E3C" w:rsidP="000F1DF9">
      <w:pPr>
        <w:spacing w:after="0" w:line="240" w:lineRule="auto"/>
        <w:rPr>
          <w:rFonts w:cs="Times New Roman"/>
          <w:szCs w:val="24"/>
        </w:rPr>
      </w:pPr>
    </w:p>
    <w:p w:rsidR="00A74E3C" w:rsidRPr="00FF6471" w:rsidRDefault="00A74E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857C505A094D2F814A63E71EDE78AE"/>
        </w:placeholder>
      </w:sdtPr>
      <w:sdtContent>
        <w:p w:rsidR="00A74E3C" w:rsidRDefault="00A74E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1F5922B6FF4DBDA0FCBB4B87959C55"/>
        </w:placeholder>
      </w:sdtPr>
      <w:sdtContent>
        <w:p w:rsidR="00A74E3C" w:rsidRDefault="00A74E3C" w:rsidP="00617FC2">
          <w:pPr>
            <w:pStyle w:val="NormalWeb"/>
            <w:spacing w:before="0" w:beforeAutospacing="0" w:after="0" w:afterAutospacing="0"/>
            <w:jc w:val="both"/>
            <w:divId w:val="1431513107"/>
            <w:rPr>
              <w:rFonts w:eastAsia="Times New Roman"/>
              <w:bCs/>
            </w:rPr>
          </w:pPr>
        </w:p>
        <w:p w:rsidR="00A74E3C" w:rsidRPr="00617FC2" w:rsidRDefault="00A74E3C" w:rsidP="00617FC2">
          <w:pPr>
            <w:pStyle w:val="NormalWeb"/>
            <w:spacing w:before="0" w:beforeAutospacing="0" w:after="0" w:afterAutospacing="0"/>
            <w:jc w:val="both"/>
            <w:divId w:val="1431513107"/>
          </w:pPr>
          <w:r w:rsidRPr="00617FC2">
            <w:t>Lamar State College-Orange (LSCO) enrolls students who live in the surrounding area, including some students from Louisiana. LSCO receives formula funding for all students who take classes in person, regardless of where they live. Since the pandemic, LSCO has expanded its online options for students and many students are enrolled in both in-person and online classes. However, if a student’s physical address is outside of the state, the institution does not receive formula funding for online classes taken by that student. This bill would give LSCO formula funding for those students who live in the adjacent parish (Calcasieu Parish) and take classes online. Texas A&amp;M Texarkana has a similar provision for students from the adjacent county in Arkansas. There is no known opposition.</w:t>
          </w:r>
        </w:p>
        <w:p w:rsidR="00A74E3C" w:rsidRPr="00D70925" w:rsidRDefault="00A74E3C" w:rsidP="00617FC2">
          <w:pPr>
            <w:spacing w:after="0" w:line="240" w:lineRule="auto"/>
            <w:jc w:val="both"/>
            <w:rPr>
              <w:rFonts w:eastAsia="Times New Roman" w:cs="Times New Roman"/>
              <w:bCs/>
              <w:szCs w:val="24"/>
            </w:rPr>
          </w:pPr>
        </w:p>
      </w:sdtContent>
    </w:sdt>
    <w:p w:rsidR="00A74E3C" w:rsidRDefault="00A74E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646 </w:t>
      </w:r>
      <w:bookmarkStart w:id="1" w:name="AmendsCurrentLaw"/>
      <w:bookmarkEnd w:id="1"/>
      <w:r>
        <w:rPr>
          <w:rFonts w:cs="Times New Roman"/>
          <w:szCs w:val="24"/>
        </w:rPr>
        <w:t xml:space="preserve">amends current law relating to formula funding for certain nonresident students enrolled at Lamar State </w:t>
      </w:r>
      <w:r>
        <w:t>College—Orange.</w:t>
      </w:r>
    </w:p>
    <w:p w:rsidR="00A74E3C" w:rsidRPr="00617FC2" w:rsidRDefault="00A74E3C" w:rsidP="000F1DF9">
      <w:pPr>
        <w:spacing w:after="0" w:line="240" w:lineRule="auto"/>
        <w:jc w:val="both"/>
        <w:rPr>
          <w:rFonts w:eastAsia="Times New Roman" w:cs="Times New Roman"/>
          <w:szCs w:val="24"/>
        </w:rPr>
      </w:pPr>
    </w:p>
    <w:p w:rsidR="00A74E3C" w:rsidRPr="005C2A78" w:rsidRDefault="00A74E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F114E7C9EC4D4F92DE1217200538DA"/>
          </w:placeholder>
        </w:sdtPr>
        <w:sdtContent>
          <w:r>
            <w:rPr>
              <w:rFonts w:eastAsia="Times New Roman" w:cs="Times New Roman"/>
              <w:b/>
              <w:szCs w:val="24"/>
              <w:u w:val="single"/>
            </w:rPr>
            <w:t>RULEMAKING AUTHORITY</w:t>
          </w:r>
        </w:sdtContent>
      </w:sdt>
    </w:p>
    <w:p w:rsidR="00A74E3C" w:rsidRPr="006529C4" w:rsidRDefault="00A74E3C" w:rsidP="00774EC7">
      <w:pPr>
        <w:spacing w:after="0" w:line="240" w:lineRule="auto"/>
        <w:jc w:val="both"/>
        <w:rPr>
          <w:rFonts w:cs="Times New Roman"/>
          <w:szCs w:val="24"/>
        </w:rPr>
      </w:pPr>
    </w:p>
    <w:p w:rsidR="00A74E3C" w:rsidRPr="006529C4" w:rsidRDefault="00A74E3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74E3C" w:rsidRPr="006529C4" w:rsidRDefault="00A74E3C" w:rsidP="00774EC7">
      <w:pPr>
        <w:spacing w:after="0" w:line="240" w:lineRule="auto"/>
        <w:jc w:val="both"/>
        <w:rPr>
          <w:rFonts w:cs="Times New Roman"/>
          <w:szCs w:val="24"/>
        </w:rPr>
      </w:pPr>
    </w:p>
    <w:p w:rsidR="00A74E3C" w:rsidRPr="005C2A78" w:rsidRDefault="00A74E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51E0612257F4ACD8951A0F3AAEE53DA"/>
          </w:placeholder>
        </w:sdtPr>
        <w:sdtContent>
          <w:r>
            <w:rPr>
              <w:rFonts w:eastAsia="Times New Roman" w:cs="Times New Roman"/>
              <w:b/>
              <w:szCs w:val="24"/>
              <w:u w:val="single"/>
            </w:rPr>
            <w:t>SECTION BY SECTION ANALYSIS</w:t>
          </w:r>
        </w:sdtContent>
      </w:sdt>
    </w:p>
    <w:p w:rsidR="00A74E3C" w:rsidRPr="005C2A78" w:rsidRDefault="00A74E3C" w:rsidP="000F1DF9">
      <w:pPr>
        <w:spacing w:after="0" w:line="240" w:lineRule="auto"/>
        <w:jc w:val="both"/>
        <w:rPr>
          <w:rFonts w:eastAsia="Times New Roman" w:cs="Times New Roman"/>
          <w:szCs w:val="24"/>
        </w:rPr>
      </w:pPr>
    </w:p>
    <w:p w:rsidR="00A74E3C" w:rsidRDefault="00A74E3C" w:rsidP="00A74E3C">
      <w:pPr>
        <w:spacing w:after="0" w:line="240" w:lineRule="auto"/>
        <w:jc w:val="both"/>
      </w:pPr>
      <w:r>
        <w:t xml:space="preserve">SECTION 1. Amends Section 61.059, Education Code, by adding Subsection (n-1), as follows: </w:t>
      </w:r>
    </w:p>
    <w:p w:rsidR="00A74E3C" w:rsidRDefault="00A74E3C" w:rsidP="00A74E3C">
      <w:pPr>
        <w:spacing w:after="0" w:line="240" w:lineRule="auto"/>
        <w:jc w:val="both"/>
      </w:pPr>
    </w:p>
    <w:p w:rsidR="00A74E3C" w:rsidRDefault="00A74E3C" w:rsidP="00A74E3C">
      <w:pPr>
        <w:spacing w:after="0" w:line="240" w:lineRule="auto"/>
        <w:ind w:left="720"/>
        <w:jc w:val="both"/>
      </w:pPr>
      <w:r>
        <w:t xml:space="preserve">(n-1) Requires the Texas Higher Education Coordinating Board, in the formula applicable to Lamar State College—Orange for funding instruction and administration, to include any contact hours taught through distance education to students enrolled at that college who reside in another state and: </w:t>
      </w:r>
    </w:p>
    <w:p w:rsidR="00A74E3C" w:rsidRDefault="00A74E3C" w:rsidP="00A74E3C">
      <w:pPr>
        <w:spacing w:after="0" w:line="240" w:lineRule="auto"/>
        <w:ind w:left="720"/>
        <w:jc w:val="both"/>
      </w:pPr>
    </w:p>
    <w:p w:rsidR="00A74E3C" w:rsidRDefault="00A74E3C" w:rsidP="00A74E3C">
      <w:pPr>
        <w:spacing w:after="0" w:line="240" w:lineRule="auto"/>
        <w:ind w:left="1440"/>
        <w:jc w:val="both"/>
      </w:pPr>
      <w:r>
        <w:t xml:space="preserve">(1) as permitted by Section 54.231(a) (relating to nonresident tuition fees), pay tuition at the rate charged to residents of this state; and </w:t>
      </w:r>
    </w:p>
    <w:p w:rsidR="00A74E3C" w:rsidRDefault="00A74E3C" w:rsidP="00A74E3C">
      <w:pPr>
        <w:spacing w:after="0" w:line="240" w:lineRule="auto"/>
        <w:ind w:left="1440"/>
        <w:jc w:val="both"/>
      </w:pPr>
    </w:p>
    <w:p w:rsidR="00A74E3C" w:rsidRDefault="00A74E3C" w:rsidP="00A74E3C">
      <w:pPr>
        <w:spacing w:after="0" w:line="240" w:lineRule="auto"/>
        <w:ind w:left="1440"/>
        <w:jc w:val="both"/>
      </w:pPr>
      <w:r>
        <w:t xml:space="preserve">(2) reside in a county or parish in the other state that is contiguous to the county in which the college is located. </w:t>
      </w:r>
    </w:p>
    <w:p w:rsidR="00A74E3C" w:rsidRDefault="00A74E3C" w:rsidP="00A74E3C">
      <w:pPr>
        <w:spacing w:after="0" w:line="240" w:lineRule="auto"/>
        <w:jc w:val="both"/>
      </w:pPr>
    </w:p>
    <w:p w:rsidR="00A74E3C" w:rsidRPr="00C8671F" w:rsidRDefault="00A74E3C" w:rsidP="00A74E3C">
      <w:pPr>
        <w:spacing w:after="0" w:line="240" w:lineRule="auto"/>
        <w:jc w:val="both"/>
        <w:rPr>
          <w:rFonts w:eastAsia="Times New Roman" w:cs="Times New Roman"/>
          <w:szCs w:val="24"/>
        </w:rPr>
      </w:pPr>
      <w:r>
        <w:t>SECTION 2. Effective date: upon passage or September 1, 2023.</w:t>
      </w:r>
    </w:p>
    <w:sectPr w:rsidR="00A74E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477" w:rsidRDefault="00670477" w:rsidP="000F1DF9">
      <w:pPr>
        <w:spacing w:after="0" w:line="240" w:lineRule="auto"/>
      </w:pPr>
      <w:r>
        <w:separator/>
      </w:r>
    </w:p>
  </w:endnote>
  <w:endnote w:type="continuationSeparator" w:id="0">
    <w:p w:rsidR="00670477" w:rsidRDefault="0067047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047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4E3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4E3C">
                <w:rPr>
                  <w:sz w:val="20"/>
                  <w:szCs w:val="20"/>
                </w:rPr>
                <w:t>S.B. 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4E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047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477" w:rsidRDefault="00670477" w:rsidP="000F1DF9">
      <w:pPr>
        <w:spacing w:after="0" w:line="240" w:lineRule="auto"/>
      </w:pPr>
      <w:r>
        <w:separator/>
      </w:r>
    </w:p>
  </w:footnote>
  <w:footnote w:type="continuationSeparator" w:id="0">
    <w:p w:rsidR="00670477" w:rsidRDefault="0067047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0477"/>
    <w:rsid w:val="006D756B"/>
    <w:rsid w:val="00774EC7"/>
    <w:rsid w:val="00833061"/>
    <w:rsid w:val="008A6859"/>
    <w:rsid w:val="0093341F"/>
    <w:rsid w:val="009562E3"/>
    <w:rsid w:val="00986E9F"/>
    <w:rsid w:val="00A74E3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A7F7"/>
  <w15:docId w15:val="{88A6DE15-F7B1-4222-901C-472C0F44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4E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8EB8ED5C5041BA810FC526E406CA6B"/>
        <w:category>
          <w:name w:val="General"/>
          <w:gallery w:val="placeholder"/>
        </w:category>
        <w:types>
          <w:type w:val="bbPlcHdr"/>
        </w:types>
        <w:behaviors>
          <w:behavior w:val="content"/>
        </w:behaviors>
        <w:guid w:val="{84CBCF3A-FE94-4439-8DDF-F2D5E71E7CC1}"/>
      </w:docPartPr>
      <w:docPartBody>
        <w:p w:rsidR="00000000" w:rsidRDefault="008C20B7"/>
      </w:docPartBody>
    </w:docPart>
    <w:docPart>
      <w:docPartPr>
        <w:name w:val="78EE4A2F0EB8407C93EE5E6A1F78B726"/>
        <w:category>
          <w:name w:val="General"/>
          <w:gallery w:val="placeholder"/>
        </w:category>
        <w:types>
          <w:type w:val="bbPlcHdr"/>
        </w:types>
        <w:behaviors>
          <w:behavior w:val="content"/>
        </w:behaviors>
        <w:guid w:val="{744B9102-4682-4389-A8CF-CB8AD4FBBF35}"/>
      </w:docPartPr>
      <w:docPartBody>
        <w:p w:rsidR="00000000" w:rsidRDefault="008C20B7"/>
      </w:docPartBody>
    </w:docPart>
    <w:docPart>
      <w:docPartPr>
        <w:name w:val="28A9FE4401B248628E0D0A8C4E532D2E"/>
        <w:category>
          <w:name w:val="General"/>
          <w:gallery w:val="placeholder"/>
        </w:category>
        <w:types>
          <w:type w:val="bbPlcHdr"/>
        </w:types>
        <w:behaviors>
          <w:behavior w:val="content"/>
        </w:behaviors>
        <w:guid w:val="{72323B58-7D5A-4279-BCBC-F8AEA37383FF}"/>
      </w:docPartPr>
      <w:docPartBody>
        <w:p w:rsidR="00000000" w:rsidRDefault="008C20B7"/>
      </w:docPartBody>
    </w:docPart>
    <w:docPart>
      <w:docPartPr>
        <w:name w:val="C2C9EAF9266F43E8BECA233B26809C11"/>
        <w:category>
          <w:name w:val="General"/>
          <w:gallery w:val="placeholder"/>
        </w:category>
        <w:types>
          <w:type w:val="bbPlcHdr"/>
        </w:types>
        <w:behaviors>
          <w:behavior w:val="content"/>
        </w:behaviors>
        <w:guid w:val="{7FAF7555-63AF-478A-A106-AB16E88E6746}"/>
      </w:docPartPr>
      <w:docPartBody>
        <w:p w:rsidR="00000000" w:rsidRDefault="008C20B7"/>
      </w:docPartBody>
    </w:docPart>
    <w:docPart>
      <w:docPartPr>
        <w:name w:val="D790D581B1AA4863ABD31BED3930153D"/>
        <w:category>
          <w:name w:val="General"/>
          <w:gallery w:val="placeholder"/>
        </w:category>
        <w:types>
          <w:type w:val="bbPlcHdr"/>
        </w:types>
        <w:behaviors>
          <w:behavior w:val="content"/>
        </w:behaviors>
        <w:guid w:val="{DE111E9A-8995-4358-A01D-FAB0E997A081}"/>
      </w:docPartPr>
      <w:docPartBody>
        <w:p w:rsidR="00000000" w:rsidRDefault="008C20B7"/>
      </w:docPartBody>
    </w:docPart>
    <w:docPart>
      <w:docPartPr>
        <w:name w:val="EBA092658B93473C923493CD501F1BED"/>
        <w:category>
          <w:name w:val="General"/>
          <w:gallery w:val="placeholder"/>
        </w:category>
        <w:types>
          <w:type w:val="bbPlcHdr"/>
        </w:types>
        <w:behaviors>
          <w:behavior w:val="content"/>
        </w:behaviors>
        <w:guid w:val="{663E2F65-A0F5-4D08-A05A-88E7C0F93724}"/>
      </w:docPartPr>
      <w:docPartBody>
        <w:p w:rsidR="00000000" w:rsidRDefault="008C20B7"/>
      </w:docPartBody>
    </w:docPart>
    <w:docPart>
      <w:docPartPr>
        <w:name w:val="6FFC813062474643AA80434FF4314847"/>
        <w:category>
          <w:name w:val="General"/>
          <w:gallery w:val="placeholder"/>
        </w:category>
        <w:types>
          <w:type w:val="bbPlcHdr"/>
        </w:types>
        <w:behaviors>
          <w:behavior w:val="content"/>
        </w:behaviors>
        <w:guid w:val="{B02E2586-CD14-4522-8A81-D06D834204D5}"/>
      </w:docPartPr>
      <w:docPartBody>
        <w:p w:rsidR="00000000" w:rsidRDefault="008C20B7"/>
      </w:docPartBody>
    </w:docPart>
    <w:docPart>
      <w:docPartPr>
        <w:name w:val="25104F2468B54A9B84A4AD868A52A938"/>
        <w:category>
          <w:name w:val="General"/>
          <w:gallery w:val="placeholder"/>
        </w:category>
        <w:types>
          <w:type w:val="bbPlcHdr"/>
        </w:types>
        <w:behaviors>
          <w:behavior w:val="content"/>
        </w:behaviors>
        <w:guid w:val="{3F4A60FF-5799-4CFA-B98F-F9856A40E342}"/>
      </w:docPartPr>
      <w:docPartBody>
        <w:p w:rsidR="00000000" w:rsidRDefault="008C20B7"/>
      </w:docPartBody>
    </w:docPart>
    <w:docPart>
      <w:docPartPr>
        <w:name w:val="B58ACDCE24FB427282CB17ACD7866AF2"/>
        <w:category>
          <w:name w:val="General"/>
          <w:gallery w:val="placeholder"/>
        </w:category>
        <w:types>
          <w:type w:val="bbPlcHdr"/>
        </w:types>
        <w:behaviors>
          <w:behavior w:val="content"/>
        </w:behaviors>
        <w:guid w:val="{017CB7D7-EA7D-4104-86A3-6240EDB7F9E8}"/>
      </w:docPartPr>
      <w:docPartBody>
        <w:p w:rsidR="00000000" w:rsidRDefault="008C20B7"/>
      </w:docPartBody>
    </w:docPart>
    <w:docPart>
      <w:docPartPr>
        <w:name w:val="EE23C3172673408496D1102337DAD9A3"/>
        <w:category>
          <w:name w:val="General"/>
          <w:gallery w:val="placeholder"/>
        </w:category>
        <w:types>
          <w:type w:val="bbPlcHdr"/>
        </w:types>
        <w:behaviors>
          <w:behavior w:val="content"/>
        </w:behaviors>
        <w:guid w:val="{CD0F15D4-CEC0-4030-95DC-5FDB0029094E}"/>
      </w:docPartPr>
      <w:docPartBody>
        <w:p w:rsidR="00000000" w:rsidRDefault="00D82FA0" w:rsidP="00D82FA0">
          <w:pPr>
            <w:pStyle w:val="EE23C3172673408496D1102337DAD9A3"/>
          </w:pPr>
          <w:r w:rsidRPr="00A30DD1">
            <w:rPr>
              <w:rStyle w:val="PlaceholderText"/>
            </w:rPr>
            <w:t>Click here to enter a date.</w:t>
          </w:r>
        </w:p>
      </w:docPartBody>
    </w:docPart>
    <w:docPart>
      <w:docPartPr>
        <w:name w:val="DE9489136D7945EFA123D6BA5330FE2F"/>
        <w:category>
          <w:name w:val="General"/>
          <w:gallery w:val="placeholder"/>
        </w:category>
        <w:types>
          <w:type w:val="bbPlcHdr"/>
        </w:types>
        <w:behaviors>
          <w:behavior w:val="content"/>
        </w:behaviors>
        <w:guid w:val="{5650BB3D-8FCE-4277-8995-E9D46568D5A9}"/>
      </w:docPartPr>
      <w:docPartBody>
        <w:p w:rsidR="00000000" w:rsidRDefault="008C20B7"/>
      </w:docPartBody>
    </w:docPart>
    <w:docPart>
      <w:docPartPr>
        <w:name w:val="5D857C505A094D2F814A63E71EDE78AE"/>
        <w:category>
          <w:name w:val="General"/>
          <w:gallery w:val="placeholder"/>
        </w:category>
        <w:types>
          <w:type w:val="bbPlcHdr"/>
        </w:types>
        <w:behaviors>
          <w:behavior w:val="content"/>
        </w:behaviors>
        <w:guid w:val="{315C7BCB-EF30-4DAC-AB6C-C49BBBBA3E95}"/>
      </w:docPartPr>
      <w:docPartBody>
        <w:p w:rsidR="00000000" w:rsidRDefault="008C20B7"/>
      </w:docPartBody>
    </w:docPart>
    <w:docPart>
      <w:docPartPr>
        <w:name w:val="0A1F5922B6FF4DBDA0FCBB4B87959C55"/>
        <w:category>
          <w:name w:val="General"/>
          <w:gallery w:val="placeholder"/>
        </w:category>
        <w:types>
          <w:type w:val="bbPlcHdr"/>
        </w:types>
        <w:behaviors>
          <w:behavior w:val="content"/>
        </w:behaviors>
        <w:guid w:val="{662A694D-D2DC-46BB-8D65-41E4EEBA1407}"/>
      </w:docPartPr>
      <w:docPartBody>
        <w:p w:rsidR="00000000" w:rsidRDefault="00D82FA0" w:rsidP="00D82FA0">
          <w:pPr>
            <w:pStyle w:val="0A1F5922B6FF4DBDA0FCBB4B87959C55"/>
          </w:pPr>
          <w:r>
            <w:rPr>
              <w:rFonts w:eastAsia="Times New Roman" w:cs="Times New Roman"/>
              <w:bCs/>
              <w:szCs w:val="24"/>
            </w:rPr>
            <w:t xml:space="preserve"> </w:t>
          </w:r>
        </w:p>
      </w:docPartBody>
    </w:docPart>
    <w:docPart>
      <w:docPartPr>
        <w:name w:val="09F114E7C9EC4D4F92DE1217200538DA"/>
        <w:category>
          <w:name w:val="General"/>
          <w:gallery w:val="placeholder"/>
        </w:category>
        <w:types>
          <w:type w:val="bbPlcHdr"/>
        </w:types>
        <w:behaviors>
          <w:behavior w:val="content"/>
        </w:behaviors>
        <w:guid w:val="{57E53B19-7702-4C82-A351-896EE7F1F82D}"/>
      </w:docPartPr>
      <w:docPartBody>
        <w:p w:rsidR="00000000" w:rsidRDefault="008C20B7"/>
      </w:docPartBody>
    </w:docPart>
    <w:docPart>
      <w:docPartPr>
        <w:name w:val="251E0612257F4ACD8951A0F3AAEE53DA"/>
        <w:category>
          <w:name w:val="General"/>
          <w:gallery w:val="placeholder"/>
        </w:category>
        <w:types>
          <w:type w:val="bbPlcHdr"/>
        </w:types>
        <w:behaviors>
          <w:behavior w:val="content"/>
        </w:behaviors>
        <w:guid w:val="{EC9C5A79-E362-4E75-BC14-BBD255E9166A}"/>
      </w:docPartPr>
      <w:docPartBody>
        <w:p w:rsidR="00000000" w:rsidRDefault="008C20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20B7"/>
    <w:rsid w:val="008C55F7"/>
    <w:rsid w:val="0090598B"/>
    <w:rsid w:val="00984D6C"/>
    <w:rsid w:val="00A54AD6"/>
    <w:rsid w:val="00A57564"/>
    <w:rsid w:val="00B252A4"/>
    <w:rsid w:val="00B5530B"/>
    <w:rsid w:val="00C129E8"/>
    <w:rsid w:val="00C968BA"/>
    <w:rsid w:val="00D63E87"/>
    <w:rsid w:val="00D705C9"/>
    <w:rsid w:val="00D82FA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FA0"/>
    <w:rPr>
      <w:color w:val="808080"/>
    </w:rPr>
  </w:style>
  <w:style w:type="paragraph" w:customStyle="1" w:styleId="EE23C3172673408496D1102337DAD9A3">
    <w:name w:val="EE23C3172673408496D1102337DAD9A3"/>
    <w:rsid w:val="00D82FA0"/>
    <w:pPr>
      <w:spacing w:after="160" w:line="259" w:lineRule="auto"/>
    </w:pPr>
  </w:style>
  <w:style w:type="paragraph" w:customStyle="1" w:styleId="0A1F5922B6FF4DBDA0FCBB4B87959C55">
    <w:name w:val="0A1F5922B6FF4DBDA0FCBB4B87959C55"/>
    <w:rsid w:val="00D82FA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294</Words>
  <Characters>1681</Characters>
  <Application>Microsoft Office Word</Application>
  <DocSecurity>0</DocSecurity>
  <Lines>14</Lines>
  <Paragraphs>3</Paragraphs>
  <ScaleCrop>false</ScaleCrop>
  <Company>Texas Legislative Council</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2023-06-01T21:48:00Z</cp:lastPrinted>
  <dcterms:created xsi:type="dcterms:W3CDTF">2015-05-29T14:24:00Z</dcterms:created>
  <dcterms:modified xsi:type="dcterms:W3CDTF">2023-06-02T13:07:00Z</dcterms:modified>
</cp:coreProperties>
</file>

<file path=docProps/custom.xml><?xml version="1.0" encoding="utf-8"?>
<op:Properties xmlns:vt="http://schemas.openxmlformats.org/officeDocument/2006/docPropsVTypes" xmlns:op="http://schemas.openxmlformats.org/officeDocument/2006/custom-properties"/>
</file>