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61EB" w:rsidRDefault="00B161E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27AD09FA8304A468FE32FD6D5E4A9F1"/>
          </w:placeholder>
        </w:sdtPr>
        <w:sdtContent>
          <w:r w:rsidRPr="005C2A78">
            <w:rPr>
              <w:rFonts w:cs="Times New Roman"/>
              <w:b/>
              <w:szCs w:val="24"/>
              <w:u w:val="single"/>
            </w:rPr>
            <w:t>BILL ANALYSIS</w:t>
          </w:r>
        </w:sdtContent>
      </w:sdt>
    </w:p>
    <w:p w:rsidR="00B161EB" w:rsidRPr="00585C31" w:rsidRDefault="00B161EB" w:rsidP="000F1DF9">
      <w:pPr>
        <w:spacing w:after="0" w:line="240" w:lineRule="auto"/>
        <w:rPr>
          <w:rFonts w:cs="Times New Roman"/>
          <w:szCs w:val="24"/>
        </w:rPr>
      </w:pPr>
    </w:p>
    <w:p w:rsidR="00B161EB" w:rsidRPr="00585C31" w:rsidRDefault="00B161E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161EB" w:rsidTr="00997DCB">
        <w:tc>
          <w:tcPr>
            <w:tcW w:w="2718" w:type="dxa"/>
          </w:tcPr>
          <w:p w:rsidR="00B161EB" w:rsidRPr="005C2A78" w:rsidRDefault="00B161EB" w:rsidP="006D756B">
            <w:pPr>
              <w:rPr>
                <w:rFonts w:cs="Times New Roman"/>
                <w:szCs w:val="24"/>
              </w:rPr>
            </w:pPr>
            <w:sdt>
              <w:sdtPr>
                <w:rPr>
                  <w:rFonts w:cs="Times New Roman"/>
                  <w:szCs w:val="24"/>
                </w:rPr>
                <w:alias w:val="Agency Title"/>
                <w:tag w:val="AgencyTitleContentControl"/>
                <w:id w:val="1920747753"/>
                <w:lock w:val="sdtContentLocked"/>
                <w:placeholder>
                  <w:docPart w:val="8705B36F3560472A8B4C3E796DFA38F5"/>
                </w:placeholder>
              </w:sdtPr>
              <w:sdtEndPr>
                <w:rPr>
                  <w:rFonts w:cstheme="minorBidi"/>
                  <w:szCs w:val="22"/>
                </w:rPr>
              </w:sdtEndPr>
              <w:sdtContent>
                <w:r>
                  <w:rPr>
                    <w:rFonts w:cs="Times New Roman"/>
                    <w:szCs w:val="24"/>
                  </w:rPr>
                  <w:t>Senate Research Center</w:t>
                </w:r>
              </w:sdtContent>
            </w:sdt>
          </w:p>
        </w:tc>
        <w:tc>
          <w:tcPr>
            <w:tcW w:w="6858" w:type="dxa"/>
          </w:tcPr>
          <w:p w:rsidR="00B161EB" w:rsidRPr="00FF6471" w:rsidRDefault="00B161EB" w:rsidP="000F1DF9">
            <w:pPr>
              <w:jc w:val="right"/>
              <w:rPr>
                <w:rFonts w:cs="Times New Roman"/>
                <w:szCs w:val="24"/>
              </w:rPr>
            </w:pPr>
            <w:sdt>
              <w:sdtPr>
                <w:rPr>
                  <w:rFonts w:cs="Times New Roman"/>
                  <w:szCs w:val="24"/>
                </w:rPr>
                <w:alias w:val="Bill Number"/>
                <w:tag w:val="BillNumberOne"/>
                <w:id w:val="-410784069"/>
                <w:lock w:val="sdtContentLocked"/>
                <w:placeholder>
                  <w:docPart w:val="A17D8E4AB1894CBA864CD5C3DE59F996"/>
                </w:placeholder>
              </w:sdtPr>
              <w:sdtContent>
                <w:r>
                  <w:rPr>
                    <w:rFonts w:cs="Times New Roman"/>
                    <w:szCs w:val="24"/>
                  </w:rPr>
                  <w:t>S.B. 653</w:t>
                </w:r>
              </w:sdtContent>
            </w:sdt>
          </w:p>
        </w:tc>
      </w:tr>
      <w:tr w:rsidR="00B161EB" w:rsidTr="00997DCB">
        <w:sdt>
          <w:sdtPr>
            <w:rPr>
              <w:rFonts w:cs="Times New Roman"/>
              <w:szCs w:val="24"/>
            </w:rPr>
            <w:alias w:val="TLCNumber"/>
            <w:tag w:val="TLCNumber"/>
            <w:id w:val="-542600604"/>
            <w:lock w:val="sdtLocked"/>
            <w:placeholder>
              <w:docPart w:val="EBC3464D73FC4E38A5B8CF6DA5DBA263"/>
            </w:placeholder>
          </w:sdtPr>
          <w:sdtContent>
            <w:tc>
              <w:tcPr>
                <w:tcW w:w="2718" w:type="dxa"/>
              </w:tcPr>
              <w:p w:rsidR="00B161EB" w:rsidRPr="000F1DF9" w:rsidRDefault="00B161EB" w:rsidP="00C65088">
                <w:pPr>
                  <w:rPr>
                    <w:rFonts w:cs="Times New Roman"/>
                    <w:szCs w:val="24"/>
                  </w:rPr>
                </w:pPr>
                <w:r>
                  <w:t>88R6176 MZM-D</w:t>
                </w:r>
              </w:p>
            </w:tc>
          </w:sdtContent>
        </w:sdt>
        <w:tc>
          <w:tcPr>
            <w:tcW w:w="6858" w:type="dxa"/>
          </w:tcPr>
          <w:p w:rsidR="00B161EB" w:rsidRPr="005C2A78" w:rsidRDefault="00B161EB" w:rsidP="00073EDD">
            <w:pPr>
              <w:jc w:val="right"/>
              <w:rPr>
                <w:rFonts w:cs="Times New Roman"/>
                <w:szCs w:val="24"/>
              </w:rPr>
            </w:pPr>
            <w:sdt>
              <w:sdtPr>
                <w:rPr>
                  <w:rFonts w:cs="Times New Roman"/>
                  <w:szCs w:val="24"/>
                </w:rPr>
                <w:alias w:val="Author Label"/>
                <w:tag w:val="By"/>
                <w:id w:val="72399597"/>
                <w:lock w:val="sdtLocked"/>
                <w:placeholder>
                  <w:docPart w:val="BBD60384B77E4AAABB726DD7CE6F366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BD1CE0223304E62AEC7F595864A6A28"/>
                </w:placeholder>
              </w:sdtPr>
              <w:sdtContent>
                <w:r>
                  <w:rPr>
                    <w:rFonts w:cs="Times New Roman"/>
                    <w:szCs w:val="24"/>
                  </w:rPr>
                  <w:t>Blanco; Campbell</w:t>
                </w:r>
              </w:sdtContent>
            </w:sdt>
            <w:sdt>
              <w:sdtPr>
                <w:rPr>
                  <w:rFonts w:cs="Times New Roman"/>
                  <w:szCs w:val="24"/>
                </w:rPr>
                <w:alias w:val="Sponsor"/>
                <w:tag w:val="Sponsor"/>
                <w:id w:val="-2039656131"/>
                <w:lock w:val="sdtContentLocked"/>
                <w:placeholder>
                  <w:docPart w:val="BA90D2E8F10341D0AB821973A20AAC53"/>
                </w:placeholder>
                <w:showingPlcHdr/>
              </w:sdtPr>
              <w:sdtContent/>
            </w:sdt>
            <w:sdt>
              <w:sdtPr>
                <w:rPr>
                  <w:rFonts w:cs="Times New Roman"/>
                  <w:szCs w:val="24"/>
                </w:rPr>
                <w:alias w:val="DualSponsor"/>
                <w:tag w:val="DualSponsor"/>
                <w:id w:val="1029379812"/>
                <w:lock w:val="sdtContentLocked"/>
                <w:placeholder>
                  <w:docPart w:val="80177140F42A43B1B102CEB15A24078C"/>
                </w:placeholder>
                <w:showingPlcHdr/>
              </w:sdtPr>
              <w:sdtContent/>
            </w:sdt>
          </w:p>
        </w:tc>
      </w:tr>
      <w:tr w:rsidR="00B161EB" w:rsidTr="00997DCB">
        <w:tc>
          <w:tcPr>
            <w:tcW w:w="2718" w:type="dxa"/>
          </w:tcPr>
          <w:p w:rsidR="00B161EB" w:rsidRPr="00BC7495" w:rsidRDefault="00B161EB" w:rsidP="000F1DF9">
            <w:pPr>
              <w:rPr>
                <w:rFonts w:cs="Times New Roman"/>
                <w:szCs w:val="24"/>
              </w:rPr>
            </w:pPr>
          </w:p>
        </w:tc>
        <w:sdt>
          <w:sdtPr>
            <w:rPr>
              <w:rFonts w:cs="Times New Roman"/>
              <w:szCs w:val="24"/>
            </w:rPr>
            <w:alias w:val="Committee"/>
            <w:tag w:val="Committee"/>
            <w:id w:val="1914272295"/>
            <w:lock w:val="sdtContentLocked"/>
            <w:placeholder>
              <w:docPart w:val="84F8912C212345F5B8252B8AA7ABC1A9"/>
            </w:placeholder>
          </w:sdtPr>
          <w:sdtContent>
            <w:tc>
              <w:tcPr>
                <w:tcW w:w="6858" w:type="dxa"/>
              </w:tcPr>
              <w:p w:rsidR="00B161EB" w:rsidRPr="00FF6471" w:rsidRDefault="00B161EB" w:rsidP="000F1DF9">
                <w:pPr>
                  <w:jc w:val="right"/>
                  <w:rPr>
                    <w:rFonts w:cs="Times New Roman"/>
                    <w:szCs w:val="24"/>
                  </w:rPr>
                </w:pPr>
                <w:r>
                  <w:rPr>
                    <w:rFonts w:cs="Times New Roman"/>
                    <w:szCs w:val="24"/>
                  </w:rPr>
                  <w:t>Veteran Affairs</w:t>
                </w:r>
              </w:p>
            </w:tc>
          </w:sdtContent>
        </w:sdt>
      </w:tr>
      <w:tr w:rsidR="00B161EB" w:rsidTr="00997DCB">
        <w:tc>
          <w:tcPr>
            <w:tcW w:w="2718" w:type="dxa"/>
          </w:tcPr>
          <w:p w:rsidR="00B161EB" w:rsidRPr="00BC7495" w:rsidRDefault="00B161EB" w:rsidP="000F1DF9">
            <w:pPr>
              <w:rPr>
                <w:rFonts w:cs="Times New Roman"/>
                <w:szCs w:val="24"/>
              </w:rPr>
            </w:pPr>
          </w:p>
        </w:tc>
        <w:sdt>
          <w:sdtPr>
            <w:rPr>
              <w:rFonts w:cs="Times New Roman"/>
              <w:szCs w:val="24"/>
            </w:rPr>
            <w:alias w:val="Date"/>
            <w:tag w:val="DateContentControl"/>
            <w:id w:val="1178081906"/>
            <w:lock w:val="sdtLocked"/>
            <w:placeholder>
              <w:docPart w:val="F84B137B81F64512BD94138ACACD38E5"/>
            </w:placeholder>
            <w:date w:fullDate="2023-03-31T00:00:00Z">
              <w:dateFormat w:val="M/d/yyyy"/>
              <w:lid w:val="en-US"/>
              <w:storeMappedDataAs w:val="dateTime"/>
              <w:calendar w:val="gregorian"/>
            </w:date>
          </w:sdtPr>
          <w:sdtContent>
            <w:tc>
              <w:tcPr>
                <w:tcW w:w="6858" w:type="dxa"/>
              </w:tcPr>
              <w:p w:rsidR="00B161EB" w:rsidRPr="00FF6471" w:rsidRDefault="00B161EB" w:rsidP="000F1DF9">
                <w:pPr>
                  <w:jc w:val="right"/>
                  <w:rPr>
                    <w:rFonts w:cs="Times New Roman"/>
                    <w:szCs w:val="24"/>
                  </w:rPr>
                </w:pPr>
                <w:r>
                  <w:rPr>
                    <w:rFonts w:cs="Times New Roman"/>
                    <w:szCs w:val="24"/>
                  </w:rPr>
                  <w:t>3/31/2023</w:t>
                </w:r>
              </w:p>
            </w:tc>
          </w:sdtContent>
        </w:sdt>
      </w:tr>
      <w:tr w:rsidR="00B161EB" w:rsidTr="00997DCB">
        <w:tc>
          <w:tcPr>
            <w:tcW w:w="2718" w:type="dxa"/>
          </w:tcPr>
          <w:p w:rsidR="00B161EB" w:rsidRPr="00BC7495" w:rsidRDefault="00B161EB" w:rsidP="000F1DF9">
            <w:pPr>
              <w:rPr>
                <w:rFonts w:cs="Times New Roman"/>
                <w:szCs w:val="24"/>
              </w:rPr>
            </w:pPr>
          </w:p>
        </w:tc>
        <w:sdt>
          <w:sdtPr>
            <w:rPr>
              <w:rFonts w:cs="Times New Roman"/>
              <w:szCs w:val="24"/>
            </w:rPr>
            <w:alias w:val="BA Version"/>
            <w:tag w:val="BAVersion"/>
            <w:id w:val="-1685590809"/>
            <w:lock w:val="sdtContentLocked"/>
            <w:placeholder>
              <w:docPart w:val="F9197576ABC44E81AC3165F90F4DA02C"/>
            </w:placeholder>
          </w:sdtPr>
          <w:sdtContent>
            <w:tc>
              <w:tcPr>
                <w:tcW w:w="6858" w:type="dxa"/>
              </w:tcPr>
              <w:p w:rsidR="00B161EB" w:rsidRPr="00FF6471" w:rsidRDefault="00B161EB" w:rsidP="000F1DF9">
                <w:pPr>
                  <w:jc w:val="right"/>
                  <w:rPr>
                    <w:rFonts w:cs="Times New Roman"/>
                    <w:szCs w:val="24"/>
                  </w:rPr>
                </w:pPr>
                <w:r>
                  <w:rPr>
                    <w:rFonts w:cs="Times New Roman"/>
                    <w:szCs w:val="24"/>
                  </w:rPr>
                  <w:t>As Filed</w:t>
                </w:r>
              </w:p>
            </w:tc>
          </w:sdtContent>
        </w:sdt>
      </w:tr>
    </w:tbl>
    <w:p w:rsidR="00B161EB" w:rsidRPr="00FF6471" w:rsidRDefault="00B161EB" w:rsidP="000F1DF9">
      <w:pPr>
        <w:spacing w:after="0" w:line="240" w:lineRule="auto"/>
        <w:rPr>
          <w:rFonts w:cs="Times New Roman"/>
          <w:szCs w:val="24"/>
        </w:rPr>
      </w:pPr>
    </w:p>
    <w:p w:rsidR="00B161EB" w:rsidRPr="00FF6471" w:rsidRDefault="00B161EB" w:rsidP="000F1DF9">
      <w:pPr>
        <w:spacing w:after="0" w:line="240" w:lineRule="auto"/>
        <w:rPr>
          <w:rFonts w:cs="Times New Roman"/>
          <w:szCs w:val="24"/>
        </w:rPr>
      </w:pPr>
    </w:p>
    <w:p w:rsidR="00B161EB" w:rsidRPr="00FF6471" w:rsidRDefault="00B161E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6724C0BC09343D29E36DE44A539868C"/>
        </w:placeholder>
      </w:sdtPr>
      <w:sdtContent>
        <w:p w:rsidR="00B161EB" w:rsidRDefault="00B161E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A5A0A6FF743422EBE28DA8C8B96AB8A"/>
        </w:placeholder>
      </w:sdtPr>
      <w:sdtContent>
        <w:p w:rsidR="00B161EB" w:rsidRDefault="00B161EB" w:rsidP="007716A0">
          <w:pPr>
            <w:pStyle w:val="NormalWeb"/>
            <w:spacing w:before="0" w:beforeAutospacing="0" w:after="0" w:afterAutospacing="0"/>
            <w:jc w:val="both"/>
            <w:divId w:val="809135640"/>
            <w:rPr>
              <w:rFonts w:eastAsia="Times New Roman"/>
              <w:bCs/>
            </w:rPr>
          </w:pPr>
        </w:p>
        <w:p w:rsidR="00B161EB" w:rsidRPr="00997DCB" w:rsidRDefault="00B161EB" w:rsidP="007716A0">
          <w:pPr>
            <w:pStyle w:val="NormalWeb"/>
            <w:spacing w:before="0" w:beforeAutospacing="0" w:after="0" w:afterAutospacing="0"/>
            <w:jc w:val="both"/>
            <w:divId w:val="809135640"/>
          </w:pPr>
          <w:r w:rsidRPr="00997DCB">
            <w:t xml:space="preserve">In 2021, the </w:t>
          </w:r>
          <w:r>
            <w:t>l</w:t>
          </w:r>
          <w:r w:rsidRPr="00997DCB">
            <w:t xml:space="preserve">egislature passed </w:t>
          </w:r>
          <w:r>
            <w:t>S.B.</w:t>
          </w:r>
          <w:r w:rsidRPr="00997DCB">
            <w:t xml:space="preserve"> 792, which required anyone parking in a disabled parking space to have a license plate or a placard containing the International Symbol of Access leaving many disabled veterans who are also mobility impaired subject to hefty fines.</w:t>
          </w:r>
        </w:p>
        <w:p w:rsidR="00B161EB" w:rsidRPr="00997DCB" w:rsidRDefault="00B161EB" w:rsidP="007716A0">
          <w:pPr>
            <w:pStyle w:val="NormalWeb"/>
            <w:spacing w:before="0" w:beforeAutospacing="0" w:after="0" w:afterAutospacing="0"/>
            <w:jc w:val="both"/>
            <w:divId w:val="809135640"/>
          </w:pPr>
          <w:r w:rsidRPr="00997DCB">
            <w:t> </w:t>
          </w:r>
        </w:p>
        <w:p w:rsidR="00B161EB" w:rsidRPr="00997DCB" w:rsidRDefault="00B161EB" w:rsidP="007716A0">
          <w:pPr>
            <w:pStyle w:val="NormalWeb"/>
            <w:spacing w:before="0" w:beforeAutospacing="0" w:after="0" w:afterAutospacing="0"/>
            <w:jc w:val="both"/>
            <w:divId w:val="809135640"/>
          </w:pPr>
          <w:r w:rsidRPr="00997DCB">
            <w:t>S</w:t>
          </w:r>
          <w:r>
            <w:t>.</w:t>
          </w:r>
          <w:r w:rsidRPr="00997DCB">
            <w:t>B</w:t>
          </w:r>
          <w:r>
            <w:t>.</w:t>
          </w:r>
          <w:r w:rsidRPr="00997DCB">
            <w:t xml:space="preserve"> 653 will create a three-tiered offense system for violating S</w:t>
          </w:r>
          <w:r>
            <w:t>.</w:t>
          </w:r>
          <w:r w:rsidRPr="00997DCB">
            <w:t>B</w:t>
          </w:r>
          <w:r>
            <w:t>.</w:t>
          </w:r>
          <w:r w:rsidRPr="00997DCB">
            <w:t xml:space="preserve"> 792. The first offense is a fine of not less than $25 or more than $200 or not more than 10 hours of community service. The second offense is a fine of not less than $200 or more than $400 or no less than 10 hours or more than 20 hours of community service if the person was previously convicted of or cited for the same offense. The third offense would be a fine of not less than $450 or more than $750 or no less than 20 hours or more than 30 hours of community service if the person has previously been convicted twice of the same offense. S</w:t>
          </w:r>
          <w:r>
            <w:t>.</w:t>
          </w:r>
          <w:r w:rsidRPr="00997DCB">
            <w:t>B</w:t>
          </w:r>
          <w:r>
            <w:t>.</w:t>
          </w:r>
          <w:r w:rsidRPr="00997DCB">
            <w:t xml:space="preserve"> 653 will also allow the citation to be dismissed if the offender has not been convicted and applies for a specialty license plate containing the International Symbol of Access within </w:t>
          </w:r>
          <w:r>
            <w:t>six</w:t>
          </w:r>
          <w:r w:rsidRPr="00997DCB">
            <w:t xml:space="preserve"> months after the offense date.  </w:t>
          </w:r>
        </w:p>
        <w:p w:rsidR="00B161EB" w:rsidRPr="00D70925" w:rsidRDefault="00B161EB" w:rsidP="007716A0">
          <w:pPr>
            <w:spacing w:after="0" w:line="240" w:lineRule="auto"/>
            <w:jc w:val="both"/>
            <w:rPr>
              <w:rFonts w:eastAsia="Times New Roman" w:cs="Times New Roman"/>
              <w:bCs/>
              <w:szCs w:val="24"/>
            </w:rPr>
          </w:pPr>
        </w:p>
      </w:sdtContent>
    </w:sdt>
    <w:p w:rsidR="00B161EB" w:rsidRDefault="00B161E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653 </w:t>
      </w:r>
      <w:bookmarkStart w:id="1" w:name="AmendsCurrentLaw"/>
      <w:bookmarkEnd w:id="1"/>
      <w:r>
        <w:rPr>
          <w:rFonts w:cs="Times New Roman"/>
          <w:szCs w:val="24"/>
        </w:rPr>
        <w:t>amends current law relating to certain offenses regarding parking privileges of veterans with disabilities.</w:t>
      </w:r>
    </w:p>
    <w:p w:rsidR="00B161EB" w:rsidRPr="00997DCB" w:rsidRDefault="00B161EB" w:rsidP="000F1DF9">
      <w:pPr>
        <w:spacing w:after="0" w:line="240" w:lineRule="auto"/>
        <w:jc w:val="both"/>
        <w:rPr>
          <w:rFonts w:eastAsia="Times New Roman" w:cs="Times New Roman"/>
          <w:szCs w:val="24"/>
        </w:rPr>
      </w:pPr>
    </w:p>
    <w:p w:rsidR="00B161EB" w:rsidRPr="005C2A78" w:rsidRDefault="00B161E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A1DA0B865984EBCAD96B58BAE7EE4B6"/>
          </w:placeholder>
        </w:sdtPr>
        <w:sdtContent>
          <w:r>
            <w:rPr>
              <w:rFonts w:eastAsia="Times New Roman" w:cs="Times New Roman"/>
              <w:b/>
              <w:szCs w:val="24"/>
              <w:u w:val="single"/>
            </w:rPr>
            <w:t>RULEMAKING AUTHORITY</w:t>
          </w:r>
        </w:sdtContent>
      </w:sdt>
    </w:p>
    <w:p w:rsidR="00B161EB" w:rsidRPr="006529C4" w:rsidRDefault="00B161EB" w:rsidP="00774EC7">
      <w:pPr>
        <w:spacing w:after="0" w:line="240" w:lineRule="auto"/>
        <w:jc w:val="both"/>
        <w:rPr>
          <w:rFonts w:cs="Times New Roman"/>
          <w:szCs w:val="24"/>
        </w:rPr>
      </w:pPr>
    </w:p>
    <w:p w:rsidR="00B161EB" w:rsidRPr="006529C4" w:rsidRDefault="00B161E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161EB" w:rsidRPr="006529C4" w:rsidRDefault="00B161EB" w:rsidP="00774EC7">
      <w:pPr>
        <w:spacing w:after="0" w:line="240" w:lineRule="auto"/>
        <w:jc w:val="both"/>
        <w:rPr>
          <w:rFonts w:cs="Times New Roman"/>
          <w:szCs w:val="24"/>
        </w:rPr>
      </w:pPr>
    </w:p>
    <w:p w:rsidR="00B161EB" w:rsidRPr="005C2A78" w:rsidRDefault="00B161EB" w:rsidP="007716A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4E24D39F7B14D47966CED235BBFB06F"/>
          </w:placeholder>
        </w:sdtPr>
        <w:sdtContent>
          <w:r>
            <w:rPr>
              <w:rFonts w:eastAsia="Times New Roman" w:cs="Times New Roman"/>
              <w:b/>
              <w:szCs w:val="24"/>
              <w:u w:val="single"/>
            </w:rPr>
            <w:t>SECTION BY SECTION ANALYSIS</w:t>
          </w:r>
        </w:sdtContent>
      </w:sdt>
    </w:p>
    <w:p w:rsidR="00B161EB" w:rsidRPr="005C2A78" w:rsidRDefault="00B161EB" w:rsidP="007716A0">
      <w:pPr>
        <w:spacing w:after="0" w:line="240" w:lineRule="auto"/>
        <w:jc w:val="both"/>
        <w:rPr>
          <w:rFonts w:eastAsia="Times New Roman" w:cs="Times New Roman"/>
          <w:szCs w:val="24"/>
        </w:rPr>
      </w:pPr>
    </w:p>
    <w:p w:rsidR="00B161EB" w:rsidRDefault="00B161EB" w:rsidP="007716A0">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681.011, Transportation Code,</w:t>
      </w:r>
      <w:r w:rsidRPr="00997DCB">
        <w:t xml:space="preserve"> </w:t>
      </w:r>
      <w:r>
        <w:t xml:space="preserve">by adding Subsections (m), (n), and (o), as follows: </w:t>
      </w:r>
    </w:p>
    <w:p w:rsidR="00B161EB" w:rsidRDefault="00B161EB" w:rsidP="007716A0">
      <w:pPr>
        <w:spacing w:after="0" w:line="240" w:lineRule="auto"/>
        <w:jc w:val="both"/>
      </w:pPr>
    </w:p>
    <w:p w:rsidR="00B161EB" w:rsidRDefault="00B161EB" w:rsidP="007716A0">
      <w:pPr>
        <w:spacing w:after="0" w:line="240" w:lineRule="auto"/>
        <w:ind w:left="720"/>
        <w:jc w:val="both"/>
      </w:pPr>
      <w:r>
        <w:t>(m) Provides that Subsections (n) and (o) apply only to a person who commits an offense under Subsection (b) (relating to providing that an offense is committed of certain license plates or placards are not displayed in certain parking spaces) when the vehicle displays special license plates issued under a Section 504.202 (Veterans With Disabilities) other than special license plates issued under Section 504.202(b-1) (relating to authorizing eligible persons to receive a license plate with a designated symbol), and does not display a disabled parking placard.</w:t>
      </w:r>
    </w:p>
    <w:p w:rsidR="00B161EB" w:rsidRDefault="00B161EB" w:rsidP="007716A0">
      <w:pPr>
        <w:spacing w:after="0" w:line="240" w:lineRule="auto"/>
        <w:ind w:left="720"/>
        <w:jc w:val="both"/>
      </w:pPr>
    </w:p>
    <w:p w:rsidR="00B161EB" w:rsidRDefault="00B161EB" w:rsidP="007716A0">
      <w:pPr>
        <w:spacing w:after="0" w:line="240" w:lineRule="auto"/>
        <w:ind w:left="720"/>
        <w:jc w:val="both"/>
      </w:pPr>
      <w:r>
        <w:t>(n) Provides that an offense described by Subsection (m), notwithstanding Subsections (g) (relating to providing that an offense is a misdemeanor with an exception)-(k) (relating to providing the penalty for a fifth conviction), is a misdemeanor punishable by a fine of not less than $25 or more than $200 or not more than 10 hours of community service, except that:</w:t>
      </w:r>
    </w:p>
    <w:p w:rsidR="00B161EB" w:rsidRDefault="00B161EB" w:rsidP="007716A0">
      <w:pPr>
        <w:spacing w:after="0" w:line="240" w:lineRule="auto"/>
        <w:ind w:left="720"/>
        <w:jc w:val="both"/>
      </w:pPr>
    </w:p>
    <w:p w:rsidR="00B161EB" w:rsidRDefault="00B161EB" w:rsidP="007716A0">
      <w:pPr>
        <w:spacing w:after="0" w:line="240" w:lineRule="auto"/>
        <w:ind w:left="1440"/>
        <w:jc w:val="both"/>
      </w:pPr>
      <w:r>
        <w:t>(1) if the person has previously been convicted one time of an offense described by Subsection (m) or received a dismissal under Subsection (o), the offense is punishable by:</w:t>
      </w:r>
    </w:p>
    <w:p w:rsidR="00B161EB" w:rsidRDefault="00B161EB" w:rsidP="007716A0">
      <w:pPr>
        <w:spacing w:after="0" w:line="240" w:lineRule="auto"/>
        <w:ind w:left="1440"/>
        <w:jc w:val="both"/>
      </w:pPr>
    </w:p>
    <w:p w:rsidR="00B161EB" w:rsidRDefault="00B161EB" w:rsidP="007716A0">
      <w:pPr>
        <w:spacing w:after="0" w:line="240" w:lineRule="auto"/>
        <w:ind w:left="2160"/>
        <w:jc w:val="both"/>
      </w:pPr>
      <w:r>
        <w:t>(A) a fine of not less than $200 or more than $400; or</w:t>
      </w:r>
    </w:p>
    <w:p w:rsidR="00B161EB" w:rsidRDefault="00B161EB" w:rsidP="007716A0">
      <w:pPr>
        <w:spacing w:after="0" w:line="240" w:lineRule="auto"/>
        <w:ind w:left="2160"/>
        <w:jc w:val="both"/>
      </w:pPr>
    </w:p>
    <w:p w:rsidR="00B161EB" w:rsidRDefault="00B161EB" w:rsidP="007716A0">
      <w:pPr>
        <w:spacing w:after="0" w:line="240" w:lineRule="auto"/>
        <w:ind w:left="2160"/>
        <w:jc w:val="both"/>
      </w:pPr>
      <w:r>
        <w:t xml:space="preserve">(B) not less than 10 hours or more than 20 hours of community service; and </w:t>
      </w:r>
    </w:p>
    <w:p w:rsidR="00B161EB" w:rsidRDefault="00B161EB" w:rsidP="007716A0">
      <w:pPr>
        <w:spacing w:after="0" w:line="240" w:lineRule="auto"/>
        <w:ind w:left="2160"/>
        <w:jc w:val="both"/>
      </w:pPr>
    </w:p>
    <w:p w:rsidR="00B161EB" w:rsidRDefault="00B161EB" w:rsidP="007716A0">
      <w:pPr>
        <w:spacing w:after="0" w:line="240" w:lineRule="auto"/>
        <w:ind w:left="1440"/>
        <w:jc w:val="both"/>
      </w:pPr>
      <w:r>
        <w:t>(2) if the person has previously been convicted two times of an offense described by Subsection (m) or if the person has previously received a dismissal under Subsection (o) and previously been convicted one time of an offense described by Subsection (m), the offense is punishable by:</w:t>
      </w:r>
    </w:p>
    <w:p w:rsidR="00B161EB" w:rsidRDefault="00B161EB" w:rsidP="007716A0">
      <w:pPr>
        <w:spacing w:after="0" w:line="240" w:lineRule="auto"/>
        <w:ind w:left="1440"/>
        <w:jc w:val="both"/>
      </w:pPr>
    </w:p>
    <w:p w:rsidR="00B161EB" w:rsidRDefault="00B161EB" w:rsidP="007716A0">
      <w:pPr>
        <w:spacing w:after="0" w:line="240" w:lineRule="auto"/>
        <w:ind w:left="2160"/>
        <w:jc w:val="both"/>
      </w:pPr>
      <w:r>
        <w:t>(A) a fine of not less than $400 or more than $750; or</w:t>
      </w:r>
    </w:p>
    <w:p w:rsidR="00B161EB" w:rsidRDefault="00B161EB" w:rsidP="007716A0">
      <w:pPr>
        <w:spacing w:after="0" w:line="240" w:lineRule="auto"/>
        <w:ind w:left="2160"/>
        <w:jc w:val="both"/>
      </w:pPr>
    </w:p>
    <w:p w:rsidR="00B161EB" w:rsidRDefault="00B161EB" w:rsidP="007716A0">
      <w:pPr>
        <w:spacing w:after="0" w:line="240" w:lineRule="auto"/>
        <w:ind w:left="2160"/>
        <w:jc w:val="both"/>
      </w:pPr>
      <w:r>
        <w:t xml:space="preserve">(B) not less than 20 hours or more than 30 hours of community service. </w:t>
      </w:r>
    </w:p>
    <w:p w:rsidR="00B161EB" w:rsidRDefault="00B161EB" w:rsidP="007716A0">
      <w:pPr>
        <w:spacing w:after="0" w:line="240" w:lineRule="auto"/>
        <w:ind w:left="2160"/>
        <w:jc w:val="both"/>
      </w:pPr>
    </w:p>
    <w:p w:rsidR="00B161EB" w:rsidRDefault="00B161EB" w:rsidP="007716A0">
      <w:pPr>
        <w:spacing w:after="0" w:line="240" w:lineRule="auto"/>
        <w:ind w:left="720"/>
        <w:jc w:val="both"/>
      </w:pPr>
      <w:r>
        <w:t>(o) Requires the court to dismiss a charge for an offense described by Subsection (m) if the person:</w:t>
      </w:r>
    </w:p>
    <w:p w:rsidR="00B161EB" w:rsidRDefault="00B161EB" w:rsidP="007716A0">
      <w:pPr>
        <w:spacing w:after="0" w:line="240" w:lineRule="auto"/>
        <w:ind w:left="2160"/>
        <w:jc w:val="both"/>
      </w:pPr>
    </w:p>
    <w:p w:rsidR="00B161EB" w:rsidRDefault="00B161EB" w:rsidP="007716A0">
      <w:pPr>
        <w:spacing w:after="0" w:line="240" w:lineRule="auto"/>
        <w:ind w:left="1440"/>
        <w:jc w:val="both"/>
      </w:pPr>
      <w:r>
        <w:t xml:space="preserve">(1) has not been previously convicted of an offense described by that subsection; </w:t>
      </w:r>
    </w:p>
    <w:p w:rsidR="00B161EB" w:rsidRDefault="00B161EB" w:rsidP="007716A0">
      <w:pPr>
        <w:spacing w:after="0" w:line="240" w:lineRule="auto"/>
        <w:ind w:left="1440"/>
        <w:jc w:val="both"/>
      </w:pPr>
    </w:p>
    <w:p w:rsidR="00B161EB" w:rsidRDefault="00B161EB" w:rsidP="007716A0">
      <w:pPr>
        <w:spacing w:after="0" w:line="240" w:lineRule="auto"/>
        <w:ind w:left="1440"/>
        <w:jc w:val="both"/>
      </w:pPr>
      <w:r>
        <w:t>(2) has not previously received a dismissal under this subsection; and</w:t>
      </w:r>
    </w:p>
    <w:p w:rsidR="00B161EB" w:rsidRDefault="00B161EB" w:rsidP="007716A0">
      <w:pPr>
        <w:spacing w:after="0" w:line="240" w:lineRule="auto"/>
        <w:ind w:left="1440"/>
        <w:jc w:val="both"/>
      </w:pPr>
    </w:p>
    <w:p w:rsidR="00B161EB" w:rsidRPr="005C2A78" w:rsidRDefault="00B161EB" w:rsidP="007716A0">
      <w:pPr>
        <w:spacing w:after="0" w:line="240" w:lineRule="auto"/>
        <w:ind w:left="1440"/>
        <w:jc w:val="both"/>
        <w:rPr>
          <w:rFonts w:eastAsia="Times New Roman" w:cs="Times New Roman"/>
          <w:szCs w:val="24"/>
        </w:rPr>
      </w:pPr>
      <w:r>
        <w:t>(3) submits an application for a specialty license plate that includes the symbol described by Section 504.201(f) (relating to requiring certain license plates to include a certain symbol of access) within six months after the date the person was charged with the offense.</w:t>
      </w:r>
    </w:p>
    <w:p w:rsidR="00B161EB" w:rsidRPr="005C2A78" w:rsidRDefault="00B161EB" w:rsidP="007716A0">
      <w:pPr>
        <w:spacing w:after="0" w:line="240" w:lineRule="auto"/>
        <w:jc w:val="both"/>
        <w:rPr>
          <w:rFonts w:eastAsia="Times New Roman" w:cs="Times New Roman"/>
          <w:szCs w:val="24"/>
        </w:rPr>
      </w:pPr>
    </w:p>
    <w:p w:rsidR="00B161EB" w:rsidRPr="005C2A78" w:rsidRDefault="00B161EB" w:rsidP="007716A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B161EB" w:rsidRPr="005C2A78" w:rsidRDefault="00B161EB" w:rsidP="007716A0">
      <w:pPr>
        <w:spacing w:after="0" w:line="240" w:lineRule="auto"/>
        <w:jc w:val="both"/>
        <w:rPr>
          <w:rFonts w:eastAsia="Times New Roman" w:cs="Times New Roman"/>
          <w:szCs w:val="24"/>
        </w:rPr>
      </w:pPr>
    </w:p>
    <w:p w:rsidR="00B161EB" w:rsidRPr="00C8671F" w:rsidRDefault="00B161EB" w:rsidP="007716A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B161E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7A00" w:rsidRDefault="00A67A00" w:rsidP="000F1DF9">
      <w:pPr>
        <w:spacing w:after="0" w:line="240" w:lineRule="auto"/>
      </w:pPr>
      <w:r>
        <w:separator/>
      </w:r>
    </w:p>
  </w:endnote>
  <w:endnote w:type="continuationSeparator" w:id="0">
    <w:p w:rsidR="00A67A00" w:rsidRDefault="00A67A0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67A0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161EB">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161EB">
                <w:rPr>
                  <w:sz w:val="20"/>
                  <w:szCs w:val="20"/>
                </w:rPr>
                <w:t>S.B. 653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161E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67A0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7A00" w:rsidRDefault="00A67A00" w:rsidP="000F1DF9">
      <w:pPr>
        <w:spacing w:after="0" w:line="240" w:lineRule="auto"/>
      </w:pPr>
      <w:r>
        <w:separator/>
      </w:r>
    </w:p>
  </w:footnote>
  <w:footnote w:type="continuationSeparator" w:id="0">
    <w:p w:rsidR="00A67A00" w:rsidRDefault="00A67A0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67A00"/>
    <w:rsid w:val="00AE3F44"/>
    <w:rsid w:val="00B161EB"/>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A6A08"/>
  <w15:docId w15:val="{6EA7593E-AA0A-48FF-8D2B-5D4A2BA4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161E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3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27AD09FA8304A468FE32FD6D5E4A9F1"/>
        <w:category>
          <w:name w:val="General"/>
          <w:gallery w:val="placeholder"/>
        </w:category>
        <w:types>
          <w:type w:val="bbPlcHdr"/>
        </w:types>
        <w:behaviors>
          <w:behavior w:val="content"/>
        </w:behaviors>
        <w:guid w:val="{E88D7197-B6D5-48BE-9590-765D6B55116E}"/>
      </w:docPartPr>
      <w:docPartBody>
        <w:p w:rsidR="00000000" w:rsidRDefault="00102AC8"/>
      </w:docPartBody>
    </w:docPart>
    <w:docPart>
      <w:docPartPr>
        <w:name w:val="8705B36F3560472A8B4C3E796DFA38F5"/>
        <w:category>
          <w:name w:val="General"/>
          <w:gallery w:val="placeholder"/>
        </w:category>
        <w:types>
          <w:type w:val="bbPlcHdr"/>
        </w:types>
        <w:behaviors>
          <w:behavior w:val="content"/>
        </w:behaviors>
        <w:guid w:val="{E4E61C7A-93B9-4829-8436-8A25DDB1225E}"/>
      </w:docPartPr>
      <w:docPartBody>
        <w:p w:rsidR="00000000" w:rsidRDefault="00102AC8"/>
      </w:docPartBody>
    </w:docPart>
    <w:docPart>
      <w:docPartPr>
        <w:name w:val="A17D8E4AB1894CBA864CD5C3DE59F996"/>
        <w:category>
          <w:name w:val="General"/>
          <w:gallery w:val="placeholder"/>
        </w:category>
        <w:types>
          <w:type w:val="bbPlcHdr"/>
        </w:types>
        <w:behaviors>
          <w:behavior w:val="content"/>
        </w:behaviors>
        <w:guid w:val="{32E56D30-1157-48F4-AFC4-B9A9CD6703B4}"/>
      </w:docPartPr>
      <w:docPartBody>
        <w:p w:rsidR="00000000" w:rsidRDefault="00102AC8"/>
      </w:docPartBody>
    </w:docPart>
    <w:docPart>
      <w:docPartPr>
        <w:name w:val="EBC3464D73FC4E38A5B8CF6DA5DBA263"/>
        <w:category>
          <w:name w:val="General"/>
          <w:gallery w:val="placeholder"/>
        </w:category>
        <w:types>
          <w:type w:val="bbPlcHdr"/>
        </w:types>
        <w:behaviors>
          <w:behavior w:val="content"/>
        </w:behaviors>
        <w:guid w:val="{CDF4DBC9-9470-4386-94E1-74476FB4836C}"/>
      </w:docPartPr>
      <w:docPartBody>
        <w:p w:rsidR="00000000" w:rsidRDefault="00102AC8"/>
      </w:docPartBody>
    </w:docPart>
    <w:docPart>
      <w:docPartPr>
        <w:name w:val="BBD60384B77E4AAABB726DD7CE6F3664"/>
        <w:category>
          <w:name w:val="General"/>
          <w:gallery w:val="placeholder"/>
        </w:category>
        <w:types>
          <w:type w:val="bbPlcHdr"/>
        </w:types>
        <w:behaviors>
          <w:behavior w:val="content"/>
        </w:behaviors>
        <w:guid w:val="{F2F14586-5A84-4FEE-8D0F-3596323CF488}"/>
      </w:docPartPr>
      <w:docPartBody>
        <w:p w:rsidR="00000000" w:rsidRDefault="00102AC8"/>
      </w:docPartBody>
    </w:docPart>
    <w:docPart>
      <w:docPartPr>
        <w:name w:val="0BD1CE0223304E62AEC7F595864A6A28"/>
        <w:category>
          <w:name w:val="General"/>
          <w:gallery w:val="placeholder"/>
        </w:category>
        <w:types>
          <w:type w:val="bbPlcHdr"/>
        </w:types>
        <w:behaviors>
          <w:behavior w:val="content"/>
        </w:behaviors>
        <w:guid w:val="{B415CD53-CCC9-4BEB-AA16-8AAD1983024F}"/>
      </w:docPartPr>
      <w:docPartBody>
        <w:p w:rsidR="00000000" w:rsidRDefault="00102AC8"/>
      </w:docPartBody>
    </w:docPart>
    <w:docPart>
      <w:docPartPr>
        <w:name w:val="BA90D2E8F10341D0AB821973A20AAC53"/>
        <w:category>
          <w:name w:val="General"/>
          <w:gallery w:val="placeholder"/>
        </w:category>
        <w:types>
          <w:type w:val="bbPlcHdr"/>
        </w:types>
        <w:behaviors>
          <w:behavior w:val="content"/>
        </w:behaviors>
        <w:guid w:val="{678ED703-31D0-4D18-A52F-C91ACC164D8B}"/>
      </w:docPartPr>
      <w:docPartBody>
        <w:p w:rsidR="00000000" w:rsidRDefault="00102AC8"/>
      </w:docPartBody>
    </w:docPart>
    <w:docPart>
      <w:docPartPr>
        <w:name w:val="80177140F42A43B1B102CEB15A24078C"/>
        <w:category>
          <w:name w:val="General"/>
          <w:gallery w:val="placeholder"/>
        </w:category>
        <w:types>
          <w:type w:val="bbPlcHdr"/>
        </w:types>
        <w:behaviors>
          <w:behavior w:val="content"/>
        </w:behaviors>
        <w:guid w:val="{955E0CA5-5EA6-4738-ABC0-ED3665C1526C}"/>
      </w:docPartPr>
      <w:docPartBody>
        <w:p w:rsidR="00000000" w:rsidRDefault="00102AC8"/>
      </w:docPartBody>
    </w:docPart>
    <w:docPart>
      <w:docPartPr>
        <w:name w:val="84F8912C212345F5B8252B8AA7ABC1A9"/>
        <w:category>
          <w:name w:val="General"/>
          <w:gallery w:val="placeholder"/>
        </w:category>
        <w:types>
          <w:type w:val="bbPlcHdr"/>
        </w:types>
        <w:behaviors>
          <w:behavior w:val="content"/>
        </w:behaviors>
        <w:guid w:val="{75AEE494-21C1-4407-8A23-7381C7A65EB2}"/>
      </w:docPartPr>
      <w:docPartBody>
        <w:p w:rsidR="00000000" w:rsidRDefault="00102AC8"/>
      </w:docPartBody>
    </w:docPart>
    <w:docPart>
      <w:docPartPr>
        <w:name w:val="F84B137B81F64512BD94138ACACD38E5"/>
        <w:category>
          <w:name w:val="General"/>
          <w:gallery w:val="placeholder"/>
        </w:category>
        <w:types>
          <w:type w:val="bbPlcHdr"/>
        </w:types>
        <w:behaviors>
          <w:behavior w:val="content"/>
        </w:behaviors>
        <w:guid w:val="{75EC0DDC-F53D-4ED5-AAB3-FDEA41CB1CA7}"/>
      </w:docPartPr>
      <w:docPartBody>
        <w:p w:rsidR="00000000" w:rsidRDefault="00B418F5" w:rsidP="00B418F5">
          <w:pPr>
            <w:pStyle w:val="F84B137B81F64512BD94138ACACD38E5"/>
          </w:pPr>
          <w:r w:rsidRPr="00A30DD1">
            <w:rPr>
              <w:rStyle w:val="PlaceholderText"/>
            </w:rPr>
            <w:t>Click here to enter a date.</w:t>
          </w:r>
        </w:p>
      </w:docPartBody>
    </w:docPart>
    <w:docPart>
      <w:docPartPr>
        <w:name w:val="F9197576ABC44E81AC3165F90F4DA02C"/>
        <w:category>
          <w:name w:val="General"/>
          <w:gallery w:val="placeholder"/>
        </w:category>
        <w:types>
          <w:type w:val="bbPlcHdr"/>
        </w:types>
        <w:behaviors>
          <w:behavior w:val="content"/>
        </w:behaviors>
        <w:guid w:val="{84BF2935-982F-47B2-A5CF-1B548B27A80D}"/>
      </w:docPartPr>
      <w:docPartBody>
        <w:p w:rsidR="00000000" w:rsidRDefault="00102AC8"/>
      </w:docPartBody>
    </w:docPart>
    <w:docPart>
      <w:docPartPr>
        <w:name w:val="36724C0BC09343D29E36DE44A539868C"/>
        <w:category>
          <w:name w:val="General"/>
          <w:gallery w:val="placeholder"/>
        </w:category>
        <w:types>
          <w:type w:val="bbPlcHdr"/>
        </w:types>
        <w:behaviors>
          <w:behavior w:val="content"/>
        </w:behaviors>
        <w:guid w:val="{8DEB1CE7-1DC5-4BAD-9A10-AE211BD50DFC}"/>
      </w:docPartPr>
      <w:docPartBody>
        <w:p w:rsidR="00000000" w:rsidRDefault="00102AC8"/>
      </w:docPartBody>
    </w:docPart>
    <w:docPart>
      <w:docPartPr>
        <w:name w:val="1A5A0A6FF743422EBE28DA8C8B96AB8A"/>
        <w:category>
          <w:name w:val="General"/>
          <w:gallery w:val="placeholder"/>
        </w:category>
        <w:types>
          <w:type w:val="bbPlcHdr"/>
        </w:types>
        <w:behaviors>
          <w:behavior w:val="content"/>
        </w:behaviors>
        <w:guid w:val="{32011AED-A78B-4125-897E-3FB463BC2FAB}"/>
      </w:docPartPr>
      <w:docPartBody>
        <w:p w:rsidR="00000000" w:rsidRDefault="00B418F5" w:rsidP="00B418F5">
          <w:pPr>
            <w:pStyle w:val="1A5A0A6FF743422EBE28DA8C8B96AB8A"/>
          </w:pPr>
          <w:r>
            <w:rPr>
              <w:rFonts w:eastAsia="Times New Roman" w:cs="Times New Roman"/>
              <w:bCs/>
              <w:szCs w:val="24"/>
            </w:rPr>
            <w:t xml:space="preserve"> </w:t>
          </w:r>
        </w:p>
      </w:docPartBody>
    </w:docPart>
    <w:docPart>
      <w:docPartPr>
        <w:name w:val="8A1DA0B865984EBCAD96B58BAE7EE4B6"/>
        <w:category>
          <w:name w:val="General"/>
          <w:gallery w:val="placeholder"/>
        </w:category>
        <w:types>
          <w:type w:val="bbPlcHdr"/>
        </w:types>
        <w:behaviors>
          <w:behavior w:val="content"/>
        </w:behaviors>
        <w:guid w:val="{0BE031FA-D3CD-407D-B03C-CFB3C074E115}"/>
      </w:docPartPr>
      <w:docPartBody>
        <w:p w:rsidR="00000000" w:rsidRDefault="00102AC8"/>
      </w:docPartBody>
    </w:docPart>
    <w:docPart>
      <w:docPartPr>
        <w:name w:val="C4E24D39F7B14D47966CED235BBFB06F"/>
        <w:category>
          <w:name w:val="General"/>
          <w:gallery w:val="placeholder"/>
        </w:category>
        <w:types>
          <w:type w:val="bbPlcHdr"/>
        </w:types>
        <w:behaviors>
          <w:behavior w:val="content"/>
        </w:behaviors>
        <w:guid w:val="{34FEA505-0A9E-4932-A50C-11F797D13385}"/>
      </w:docPartPr>
      <w:docPartBody>
        <w:p w:rsidR="00000000" w:rsidRDefault="00102A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02AC8"/>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418F5"/>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8F5"/>
    <w:rPr>
      <w:color w:val="808080"/>
    </w:rPr>
  </w:style>
  <w:style w:type="paragraph" w:customStyle="1" w:styleId="F84B137B81F64512BD94138ACACD38E5">
    <w:name w:val="F84B137B81F64512BD94138ACACD38E5"/>
    <w:rsid w:val="00B418F5"/>
    <w:pPr>
      <w:spacing w:after="160" w:line="259" w:lineRule="auto"/>
    </w:pPr>
  </w:style>
  <w:style w:type="paragraph" w:customStyle="1" w:styleId="1A5A0A6FF743422EBE28DA8C8B96AB8A">
    <w:name w:val="1A5A0A6FF743422EBE28DA8C8B96AB8A"/>
    <w:rsid w:val="00B418F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599</Words>
  <Characters>3415</Characters>
  <Application>Microsoft Office Word</Application>
  <DocSecurity>0</DocSecurity>
  <Lines>28</Lines>
  <Paragraphs>8</Paragraphs>
  <ScaleCrop>false</ScaleCrop>
  <Company>Texas Legislative Council</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2023-04-01T18:10:00Z</dcterms:modified>
</cp:coreProperties>
</file>

<file path=docProps/custom.xml><?xml version="1.0" encoding="utf-8"?>
<op:Properties xmlns:vt="http://schemas.openxmlformats.org/officeDocument/2006/docPropsVTypes" xmlns:op="http://schemas.openxmlformats.org/officeDocument/2006/custom-properties"/>
</file>