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A4073" w14:paraId="25BDE8D7" w14:textId="77777777" w:rsidTr="00345119">
        <w:tc>
          <w:tcPr>
            <w:tcW w:w="9576" w:type="dxa"/>
            <w:noWrap/>
          </w:tcPr>
          <w:p w14:paraId="606BE1AF" w14:textId="77777777" w:rsidR="008423E4" w:rsidRPr="0022177D" w:rsidRDefault="004A25D6" w:rsidP="00B35E32">
            <w:pPr>
              <w:pStyle w:val="Heading1"/>
            </w:pPr>
            <w:r w:rsidRPr="00631897">
              <w:t>BILL ANALYSIS</w:t>
            </w:r>
          </w:p>
        </w:tc>
      </w:tr>
    </w:tbl>
    <w:p w14:paraId="019A5A06" w14:textId="77777777" w:rsidR="008423E4" w:rsidRPr="0022177D" w:rsidRDefault="008423E4" w:rsidP="00B35E32">
      <w:pPr>
        <w:jc w:val="center"/>
      </w:pPr>
    </w:p>
    <w:p w14:paraId="197C4A76" w14:textId="77777777" w:rsidR="008423E4" w:rsidRPr="00B31F0E" w:rsidRDefault="008423E4" w:rsidP="00B35E32"/>
    <w:p w14:paraId="50413FC6" w14:textId="77777777" w:rsidR="008423E4" w:rsidRPr="00742794" w:rsidRDefault="008423E4" w:rsidP="00B35E3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A4073" w14:paraId="79222ED2" w14:textId="77777777" w:rsidTr="00345119">
        <w:tc>
          <w:tcPr>
            <w:tcW w:w="9576" w:type="dxa"/>
          </w:tcPr>
          <w:p w14:paraId="72386907" w14:textId="683FE457" w:rsidR="008423E4" w:rsidRPr="00861995" w:rsidRDefault="004A25D6" w:rsidP="00B35E32">
            <w:pPr>
              <w:jc w:val="right"/>
            </w:pPr>
            <w:r>
              <w:t>S.B. 681</w:t>
            </w:r>
          </w:p>
        </w:tc>
      </w:tr>
      <w:tr w:rsidR="00BA4073" w14:paraId="3C2E7D2E" w14:textId="77777777" w:rsidTr="00345119">
        <w:tc>
          <w:tcPr>
            <w:tcW w:w="9576" w:type="dxa"/>
          </w:tcPr>
          <w:p w14:paraId="2F6B231B" w14:textId="594A0859" w:rsidR="008423E4" w:rsidRPr="00861995" w:rsidRDefault="004A25D6" w:rsidP="00B35E32">
            <w:pPr>
              <w:jc w:val="right"/>
            </w:pPr>
            <w:r>
              <w:t xml:space="preserve">By: </w:t>
            </w:r>
            <w:r w:rsidR="0011688D">
              <w:t>Johnson</w:t>
            </w:r>
          </w:p>
        </w:tc>
      </w:tr>
      <w:tr w:rsidR="00BA4073" w14:paraId="32685F22" w14:textId="77777777" w:rsidTr="00345119">
        <w:tc>
          <w:tcPr>
            <w:tcW w:w="9576" w:type="dxa"/>
          </w:tcPr>
          <w:p w14:paraId="5E85144B" w14:textId="027C479E" w:rsidR="008423E4" w:rsidRPr="00861995" w:rsidRDefault="004A25D6" w:rsidP="00B35E32">
            <w:pPr>
              <w:jc w:val="right"/>
            </w:pPr>
            <w:r>
              <w:t>Human Services</w:t>
            </w:r>
          </w:p>
        </w:tc>
      </w:tr>
      <w:tr w:rsidR="00BA4073" w14:paraId="1B47A53F" w14:textId="77777777" w:rsidTr="00345119">
        <w:tc>
          <w:tcPr>
            <w:tcW w:w="9576" w:type="dxa"/>
          </w:tcPr>
          <w:p w14:paraId="691665AE" w14:textId="18411D0B" w:rsidR="008423E4" w:rsidRDefault="004A25D6" w:rsidP="00B35E32">
            <w:pPr>
              <w:jc w:val="right"/>
            </w:pPr>
            <w:r>
              <w:t>Committee Report (Unamended)</w:t>
            </w:r>
          </w:p>
        </w:tc>
      </w:tr>
    </w:tbl>
    <w:p w14:paraId="269B1DFB" w14:textId="77777777" w:rsidR="008423E4" w:rsidRDefault="008423E4" w:rsidP="00B35E32">
      <w:pPr>
        <w:tabs>
          <w:tab w:val="right" w:pos="9360"/>
        </w:tabs>
      </w:pPr>
    </w:p>
    <w:p w14:paraId="27D9F396" w14:textId="77777777" w:rsidR="008423E4" w:rsidRDefault="008423E4" w:rsidP="00B35E32"/>
    <w:p w14:paraId="6F628D51" w14:textId="77777777" w:rsidR="008423E4" w:rsidRDefault="008423E4" w:rsidP="00B35E3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A4073" w14:paraId="2F179F65" w14:textId="77777777" w:rsidTr="00345119">
        <w:tc>
          <w:tcPr>
            <w:tcW w:w="9576" w:type="dxa"/>
          </w:tcPr>
          <w:p w14:paraId="32D455BC" w14:textId="77777777" w:rsidR="008423E4" w:rsidRPr="00A8133F" w:rsidRDefault="004A25D6" w:rsidP="00B35E3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E9EA23" w14:textId="77777777" w:rsidR="008423E4" w:rsidRDefault="008423E4" w:rsidP="00B35E32"/>
          <w:p w14:paraId="26C7F637" w14:textId="65227DBC" w:rsidR="008423E4" w:rsidRDefault="004A25D6" w:rsidP="00B35E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54D2B">
              <w:t xml:space="preserve">The Health and Human Services Commission Long-term Care Regulation (LTCR) is responsible for the licensing of nursing facility administrators, the certification of certified nurse aides, and the permitting of medication aides. </w:t>
            </w:r>
            <w:r w:rsidR="00B62AB1">
              <w:t>Currently</w:t>
            </w:r>
            <w:r w:rsidRPr="00054D2B">
              <w:t>, all three of these</w:t>
            </w:r>
            <w:r w:rsidRPr="00054D2B">
              <w:t xml:space="preserve"> programs are subject to Chapter 53, </w:t>
            </w:r>
            <w:r w:rsidR="00B62AB1" w:rsidRPr="00054D2B">
              <w:t>Occupations Code</w:t>
            </w:r>
            <w:r w:rsidR="00B62AB1">
              <w:t>,</w:t>
            </w:r>
            <w:r w:rsidR="00B62AB1" w:rsidRPr="00054D2B">
              <w:t xml:space="preserve"> </w:t>
            </w:r>
            <w:r w:rsidRPr="00054D2B">
              <w:t>which allows an agency to determine whether a conviction is related directly to an individual's license</w:t>
            </w:r>
            <w:r w:rsidR="00B62AB1">
              <w:t xml:space="preserve"> for purposes of establishing consequences of that conviction</w:t>
            </w:r>
            <w:r w:rsidRPr="00054D2B">
              <w:t>.</w:t>
            </w:r>
            <w:r>
              <w:t xml:space="preserve"> </w:t>
            </w:r>
            <w:r w:rsidRPr="00054D2B">
              <w:t xml:space="preserve">However, </w:t>
            </w:r>
            <w:r w:rsidR="00B62AB1" w:rsidRPr="00054D2B">
              <w:t>Chapter 250</w:t>
            </w:r>
            <w:r w:rsidR="00B62AB1">
              <w:t xml:space="preserve">, </w:t>
            </w:r>
            <w:r w:rsidRPr="00054D2B">
              <w:t>Health and Sa</w:t>
            </w:r>
            <w:r w:rsidRPr="00054D2B">
              <w:t>fety Code, identifies criminal convictions that bar an individual from working in an LTCR facility</w:t>
            </w:r>
            <w:r w:rsidR="00B62AB1">
              <w:t>.</w:t>
            </w:r>
            <w:r w:rsidRPr="00054D2B">
              <w:t xml:space="preserve"> </w:t>
            </w:r>
            <w:r w:rsidR="00B62AB1">
              <w:t>T</w:t>
            </w:r>
            <w:r w:rsidRPr="00054D2B">
              <w:t xml:space="preserve">hese convictions do not correspond with those </w:t>
            </w:r>
            <w:r w:rsidR="00B62AB1">
              <w:t>covered by Chapter 53,</w:t>
            </w:r>
            <w:r w:rsidR="00B62AB1" w:rsidRPr="00054D2B">
              <w:t xml:space="preserve"> </w:t>
            </w:r>
            <w:r w:rsidRPr="00054D2B">
              <w:t>Occupations Code. Given the requirements to be considered for each individual applican</w:t>
            </w:r>
            <w:r w:rsidRPr="00054D2B">
              <w:t>t's conviction, it is possible to have someone licensed who cannot work in a long-term care facility or for a home and community support service agency.</w:t>
            </w:r>
            <w:r>
              <w:t xml:space="preserve"> </w:t>
            </w:r>
            <w:r w:rsidR="00B62AB1">
              <w:t>S.B.</w:t>
            </w:r>
            <w:r w:rsidRPr="00054D2B">
              <w:t xml:space="preserve"> 681 </w:t>
            </w:r>
            <w:r w:rsidR="00B62AB1">
              <w:t>seeks to</w:t>
            </w:r>
            <w:r w:rsidR="00B62AB1" w:rsidRPr="00054D2B">
              <w:t xml:space="preserve"> </w:t>
            </w:r>
            <w:r w:rsidRPr="00054D2B">
              <w:t>exempt occupations regulated by LTCR from</w:t>
            </w:r>
            <w:r w:rsidR="00B62AB1">
              <w:t xml:space="preserve"> Chapter 53,</w:t>
            </w:r>
            <w:r w:rsidRPr="00054D2B">
              <w:t xml:space="preserve"> Occupations Code, thus aligning</w:t>
            </w:r>
            <w:r w:rsidRPr="00054D2B">
              <w:t xml:space="preserve"> the convictions used to determine licensure</w:t>
            </w:r>
            <w:r w:rsidR="00B62AB1">
              <w:t xml:space="preserve">, </w:t>
            </w:r>
            <w:r w:rsidRPr="00054D2B">
              <w:t>certification</w:t>
            </w:r>
            <w:r w:rsidR="00B62AB1">
              <w:t xml:space="preserve">, or </w:t>
            </w:r>
            <w:r w:rsidRPr="00054D2B">
              <w:t>permitting with the convictions used to determine employability.</w:t>
            </w:r>
          </w:p>
          <w:p w14:paraId="603D69FB" w14:textId="77777777" w:rsidR="008423E4" w:rsidRPr="00E26B13" w:rsidRDefault="008423E4" w:rsidP="00B35E32">
            <w:pPr>
              <w:rPr>
                <w:b/>
              </w:rPr>
            </w:pPr>
          </w:p>
        </w:tc>
      </w:tr>
      <w:tr w:rsidR="00BA4073" w14:paraId="18D9915A" w14:textId="77777777" w:rsidTr="00345119">
        <w:tc>
          <w:tcPr>
            <w:tcW w:w="9576" w:type="dxa"/>
          </w:tcPr>
          <w:p w14:paraId="384ABE08" w14:textId="77777777" w:rsidR="0017725B" w:rsidRDefault="004A25D6" w:rsidP="00B35E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6918AB" w14:textId="77777777" w:rsidR="0017725B" w:rsidRDefault="0017725B" w:rsidP="00B35E32">
            <w:pPr>
              <w:rPr>
                <w:b/>
                <w:u w:val="single"/>
              </w:rPr>
            </w:pPr>
          </w:p>
          <w:p w14:paraId="426ED0BC" w14:textId="304A9803" w:rsidR="000422C6" w:rsidRPr="000422C6" w:rsidRDefault="004A25D6" w:rsidP="00B35E32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5066F533" w14:textId="77777777" w:rsidR="0017725B" w:rsidRPr="0017725B" w:rsidRDefault="0017725B" w:rsidP="00B35E32">
            <w:pPr>
              <w:rPr>
                <w:b/>
                <w:u w:val="single"/>
              </w:rPr>
            </w:pPr>
          </w:p>
        </w:tc>
      </w:tr>
      <w:tr w:rsidR="00BA4073" w14:paraId="56490A77" w14:textId="77777777" w:rsidTr="00345119">
        <w:tc>
          <w:tcPr>
            <w:tcW w:w="9576" w:type="dxa"/>
          </w:tcPr>
          <w:p w14:paraId="6DA9EBC8" w14:textId="77777777" w:rsidR="008423E4" w:rsidRPr="00A8133F" w:rsidRDefault="004A25D6" w:rsidP="00B35E3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C73970" w14:textId="77777777" w:rsidR="008423E4" w:rsidRDefault="008423E4" w:rsidP="00B35E32"/>
          <w:p w14:paraId="5DB819A8" w14:textId="7ABD1905" w:rsidR="000422C6" w:rsidRDefault="004A25D6" w:rsidP="00B35E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0DB0E4DF" w14:textId="77777777" w:rsidR="008423E4" w:rsidRPr="00E21FDC" w:rsidRDefault="008423E4" w:rsidP="00B35E32">
            <w:pPr>
              <w:rPr>
                <w:b/>
              </w:rPr>
            </w:pPr>
          </w:p>
        </w:tc>
      </w:tr>
      <w:tr w:rsidR="00BA4073" w14:paraId="5EC1E0C9" w14:textId="77777777" w:rsidTr="00345119">
        <w:tc>
          <w:tcPr>
            <w:tcW w:w="9576" w:type="dxa"/>
          </w:tcPr>
          <w:p w14:paraId="4B234DB3" w14:textId="77777777" w:rsidR="008423E4" w:rsidRPr="00A8133F" w:rsidRDefault="004A25D6" w:rsidP="00B35E3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4689708" w14:textId="77777777" w:rsidR="008423E4" w:rsidRDefault="008423E4" w:rsidP="00B35E32"/>
          <w:p w14:paraId="5CD194F1" w14:textId="270B898A" w:rsidR="00F3123D" w:rsidRDefault="004A25D6" w:rsidP="00B35E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681</w:t>
            </w:r>
            <w:r w:rsidR="00A8674F">
              <w:t xml:space="preserve"> amends the Health and Safety Code to </w:t>
            </w:r>
            <w:r>
              <w:t>make provisions of the Occupations Code</w:t>
            </w:r>
            <w:r w:rsidR="00FA2AE2">
              <w:t xml:space="preserve"> </w:t>
            </w:r>
            <w:r>
              <w:t>establishing</w:t>
            </w:r>
            <w:r w:rsidR="00FA2AE2">
              <w:t xml:space="preserve"> </w:t>
            </w:r>
            <w:r>
              <w:t xml:space="preserve">the </w:t>
            </w:r>
            <w:r w:rsidR="00FA2AE2">
              <w:t xml:space="preserve">consequences of criminal conviction </w:t>
            </w:r>
            <w:r>
              <w:t>on</w:t>
            </w:r>
            <w:r w:rsidR="00FA2AE2">
              <w:t xml:space="preserve"> occupational licens</w:t>
            </w:r>
            <w:r>
              <w:t>ure inapplicable with respect to the following:</w:t>
            </w:r>
          </w:p>
          <w:p w14:paraId="2561E1F6" w14:textId="79BD797A" w:rsidR="00F3123D" w:rsidRDefault="004A25D6" w:rsidP="00B35E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issuance or renewal of a license under provisions governing nursing facility administration;</w:t>
            </w:r>
          </w:p>
          <w:p w14:paraId="5996E141" w14:textId="2F3AD9A1" w:rsidR="00F3123D" w:rsidRDefault="004A25D6" w:rsidP="00B35E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issuance or renewal of a permit to administer med</w:t>
            </w:r>
            <w:r>
              <w:t xml:space="preserve">ication </w:t>
            </w:r>
            <w:r w:rsidR="004E7340">
              <w:t>to residents of</w:t>
            </w:r>
            <w:r>
              <w:t xml:space="preserve"> convalescent and nursing facilities and related institutions; or </w:t>
            </w:r>
          </w:p>
          <w:p w14:paraId="3B896B7E" w14:textId="6247441C" w:rsidR="00F3123D" w:rsidRDefault="004A25D6" w:rsidP="00B35E3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issuance or renewal of </w:t>
            </w:r>
            <w:r w:rsidR="00FA2AE2">
              <w:t>a certificate of registration</w:t>
            </w:r>
            <w:r>
              <w:t xml:space="preserve"> for a</w:t>
            </w:r>
            <w:r w:rsidR="00FA2AE2">
              <w:t xml:space="preserve"> </w:t>
            </w:r>
            <w:r>
              <w:t xml:space="preserve">nurse aide to work </w:t>
            </w:r>
            <w:r w:rsidRPr="004E7340">
              <w:t>in certain facilities serving the elderly, persons with disabilities, or persons wit</w:t>
            </w:r>
            <w:r w:rsidRPr="004E7340">
              <w:t>h terminal illnesses</w:t>
            </w:r>
            <w:r>
              <w:t xml:space="preserve"> or </w:t>
            </w:r>
            <w:r w:rsidR="00FA2AE2">
              <w:t>an applicant</w:t>
            </w:r>
            <w:r>
              <w:t>'</w:t>
            </w:r>
            <w:r w:rsidR="00FA2AE2">
              <w:t xml:space="preserve">s inclusion in the </w:t>
            </w:r>
            <w:r>
              <w:t xml:space="preserve">corresponding </w:t>
            </w:r>
            <w:r w:rsidR="00FA2AE2">
              <w:t xml:space="preserve">nurse aide registry. </w:t>
            </w:r>
          </w:p>
          <w:p w14:paraId="5B76E0ED" w14:textId="630CCF72" w:rsidR="009C36CD" w:rsidRPr="009C36CD" w:rsidRDefault="004A25D6" w:rsidP="00B35E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applies</w:t>
            </w:r>
            <w:r w:rsidRPr="00645EBA">
              <w:t xml:space="preserve"> only to a license, permit, or certificate of registration issued or renewed on or after the</w:t>
            </w:r>
            <w:r w:rsidR="004E7340">
              <w:t xml:space="preserve"> bill's</w:t>
            </w:r>
            <w:r w:rsidRPr="00645EBA">
              <w:t xml:space="preserve"> effective date.</w:t>
            </w:r>
            <w:r w:rsidR="004E7340">
              <w:t xml:space="preserve"> </w:t>
            </w:r>
            <w:r w:rsidR="004E7340" w:rsidRPr="004E7340">
              <w:t xml:space="preserve">A license, permit, or certificate of registration issued or renewed before </w:t>
            </w:r>
            <w:r w:rsidR="004E7340">
              <w:t>that date</w:t>
            </w:r>
            <w:r w:rsidR="004E7340" w:rsidRPr="004E7340">
              <w:t xml:space="preserve"> is governed by the law in effect when the license, permit, or certificate was issued or renewed, and the former law is continued in effect for that purpose.</w:t>
            </w:r>
          </w:p>
          <w:p w14:paraId="3F019E71" w14:textId="77777777" w:rsidR="008423E4" w:rsidRDefault="008423E4" w:rsidP="00B35E32">
            <w:pPr>
              <w:rPr>
                <w:b/>
              </w:rPr>
            </w:pPr>
          </w:p>
          <w:p w14:paraId="7A9FC7D3" w14:textId="21AE83C3" w:rsidR="00B35E32" w:rsidRPr="00835628" w:rsidRDefault="00B35E32" w:rsidP="00B35E32">
            <w:pPr>
              <w:rPr>
                <w:b/>
              </w:rPr>
            </w:pPr>
          </w:p>
        </w:tc>
      </w:tr>
      <w:tr w:rsidR="00BA4073" w14:paraId="616457CF" w14:textId="77777777" w:rsidTr="00345119">
        <w:tc>
          <w:tcPr>
            <w:tcW w:w="9576" w:type="dxa"/>
          </w:tcPr>
          <w:p w14:paraId="4ED97807" w14:textId="77777777" w:rsidR="008423E4" w:rsidRPr="00A8133F" w:rsidRDefault="004A25D6" w:rsidP="00B35E3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7DE8BCC" w14:textId="77777777" w:rsidR="008423E4" w:rsidRDefault="008423E4" w:rsidP="00B35E32"/>
          <w:p w14:paraId="7FA5D01F" w14:textId="2F9621D7" w:rsidR="008423E4" w:rsidRPr="003624F2" w:rsidRDefault="004A25D6" w:rsidP="00B35E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72E2C40" w14:textId="77777777" w:rsidR="008423E4" w:rsidRPr="00233FDB" w:rsidRDefault="008423E4" w:rsidP="00B35E32">
            <w:pPr>
              <w:rPr>
                <w:b/>
              </w:rPr>
            </w:pPr>
          </w:p>
        </w:tc>
      </w:tr>
    </w:tbl>
    <w:p w14:paraId="618981C1" w14:textId="77777777" w:rsidR="008423E4" w:rsidRPr="00BE0E75" w:rsidRDefault="008423E4" w:rsidP="00B35E32">
      <w:pPr>
        <w:jc w:val="both"/>
        <w:rPr>
          <w:rFonts w:ascii="Arial" w:hAnsi="Arial"/>
          <w:sz w:val="16"/>
          <w:szCs w:val="16"/>
        </w:rPr>
      </w:pPr>
    </w:p>
    <w:p w14:paraId="7343B5FB" w14:textId="77777777" w:rsidR="004108C3" w:rsidRPr="008423E4" w:rsidRDefault="004108C3" w:rsidP="00B35E3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7585" w14:textId="77777777" w:rsidR="00000000" w:rsidRDefault="004A25D6">
      <w:r>
        <w:separator/>
      </w:r>
    </w:p>
  </w:endnote>
  <w:endnote w:type="continuationSeparator" w:id="0">
    <w:p w14:paraId="4EF83D25" w14:textId="77777777" w:rsidR="00000000" w:rsidRDefault="004A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439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A4073" w14:paraId="79FD12C8" w14:textId="77777777" w:rsidTr="009C1E9A">
      <w:trPr>
        <w:cantSplit/>
      </w:trPr>
      <w:tc>
        <w:tcPr>
          <w:tcW w:w="0" w:type="pct"/>
        </w:tcPr>
        <w:p w14:paraId="1AAA4E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A39C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A6FF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9975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40D3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4073" w14:paraId="60D837E7" w14:textId="77777777" w:rsidTr="009C1E9A">
      <w:trPr>
        <w:cantSplit/>
      </w:trPr>
      <w:tc>
        <w:tcPr>
          <w:tcW w:w="0" w:type="pct"/>
        </w:tcPr>
        <w:p w14:paraId="7CC676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B6F930" w14:textId="3C92E493" w:rsidR="00EC379B" w:rsidRPr="009C1E9A" w:rsidRDefault="004A25D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30595-D</w:t>
          </w:r>
        </w:p>
      </w:tc>
      <w:tc>
        <w:tcPr>
          <w:tcW w:w="2453" w:type="pct"/>
        </w:tcPr>
        <w:p w14:paraId="5A82A3F1" w14:textId="3676A667" w:rsidR="00EC379B" w:rsidRDefault="004A25D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35E32">
            <w:t>23.136.587</w:t>
          </w:r>
          <w:r>
            <w:fldChar w:fldCharType="end"/>
          </w:r>
        </w:p>
      </w:tc>
    </w:tr>
    <w:tr w:rsidR="00BA4073" w14:paraId="1E4388B4" w14:textId="77777777" w:rsidTr="009C1E9A">
      <w:trPr>
        <w:cantSplit/>
      </w:trPr>
      <w:tc>
        <w:tcPr>
          <w:tcW w:w="0" w:type="pct"/>
        </w:tcPr>
        <w:p w14:paraId="61E5939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5B558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EC0D4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C742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4073" w14:paraId="0FFE51A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E023A1" w14:textId="77777777" w:rsidR="00EC379B" w:rsidRDefault="004A25D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C3A0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8ECC0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263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7C07" w14:textId="77777777" w:rsidR="00000000" w:rsidRDefault="004A25D6">
      <w:r>
        <w:separator/>
      </w:r>
    </w:p>
  </w:footnote>
  <w:footnote w:type="continuationSeparator" w:id="0">
    <w:p w14:paraId="303FC7D0" w14:textId="77777777" w:rsidR="00000000" w:rsidRDefault="004A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4F6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2A3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9EE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4F10"/>
    <w:multiLevelType w:val="hybridMultilevel"/>
    <w:tmpl w:val="DDA499BE"/>
    <w:lvl w:ilvl="0" w:tplc="A80EA2E8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1A78CF00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EE2C94D0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58F41500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D42438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D1C8A446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89E45BDA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1A28B802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9B323726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59747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D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BC0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2C6"/>
    <w:rsid w:val="00043B84"/>
    <w:rsid w:val="0004512B"/>
    <w:rsid w:val="000463F0"/>
    <w:rsid w:val="00046BDA"/>
    <w:rsid w:val="0004762E"/>
    <w:rsid w:val="000532BD"/>
    <w:rsid w:val="00054D2B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88D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8D7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8E3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1CA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4AB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C0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5D6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34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EBA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51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713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DD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908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74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E32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AB1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07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EE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B71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335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BB4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05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23D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AE2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BC25E1-443F-45AC-8265-C4F5439B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5E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5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5E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5EBA"/>
    <w:rPr>
      <w:b/>
      <w:bCs/>
    </w:rPr>
  </w:style>
  <w:style w:type="paragraph" w:styleId="Revision">
    <w:name w:val="Revision"/>
    <w:hidden/>
    <w:uiPriority w:val="99"/>
    <w:semiHidden/>
    <w:rsid w:val="00F31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2435</Characters>
  <Application>Microsoft Office Word</Application>
  <DocSecurity>4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SB00681 (Committee Report (Unamended))</vt:lpstr>
    </vt:vector>
  </TitlesOfParts>
  <Company>State of Texas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30595</dc:subject>
  <dc:creator>State of Texas</dc:creator>
  <dc:description>SB 681 by Johnson-(H)Human Services</dc:description>
  <cp:lastModifiedBy>Damian Duarte</cp:lastModifiedBy>
  <cp:revision>2</cp:revision>
  <cp:lastPrinted>2003-11-26T17:21:00Z</cp:lastPrinted>
  <dcterms:created xsi:type="dcterms:W3CDTF">2023-05-17T20:00:00Z</dcterms:created>
  <dcterms:modified xsi:type="dcterms:W3CDTF">2023-05-17T20:00:00Z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23.136.587</vt:lpwstr>
  </property>
</Properties>
</file>