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1D9E" w:rsidRDefault="00DA1D9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1E4CD2AE70744778D73560A772DBB51"/>
          </w:placeholder>
        </w:sdtPr>
        <w:sdtContent>
          <w:r w:rsidRPr="005C2A78">
            <w:rPr>
              <w:rFonts w:cs="Times New Roman"/>
              <w:b/>
              <w:szCs w:val="24"/>
              <w:u w:val="single"/>
            </w:rPr>
            <w:t>BILL ANALYSIS</w:t>
          </w:r>
        </w:sdtContent>
      </w:sdt>
    </w:p>
    <w:p w:rsidR="00DA1D9E" w:rsidRPr="00585C31" w:rsidRDefault="00DA1D9E" w:rsidP="000F1DF9">
      <w:pPr>
        <w:spacing w:after="0" w:line="240" w:lineRule="auto"/>
        <w:rPr>
          <w:rFonts w:cs="Times New Roman"/>
          <w:szCs w:val="24"/>
        </w:rPr>
      </w:pPr>
    </w:p>
    <w:p w:rsidR="00DA1D9E" w:rsidRPr="00585C31" w:rsidRDefault="00DA1D9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A1D9E" w:rsidTr="000F1DF9">
        <w:tc>
          <w:tcPr>
            <w:tcW w:w="2718" w:type="dxa"/>
          </w:tcPr>
          <w:p w:rsidR="00DA1D9E" w:rsidRPr="005C2A78" w:rsidRDefault="00DA1D9E" w:rsidP="006D756B">
            <w:pPr>
              <w:rPr>
                <w:rFonts w:cs="Times New Roman"/>
                <w:szCs w:val="24"/>
              </w:rPr>
            </w:pPr>
            <w:sdt>
              <w:sdtPr>
                <w:rPr>
                  <w:rFonts w:cs="Times New Roman"/>
                  <w:szCs w:val="24"/>
                </w:rPr>
                <w:alias w:val="Agency Title"/>
                <w:tag w:val="AgencyTitleContentControl"/>
                <w:id w:val="1920747753"/>
                <w:lock w:val="sdtContentLocked"/>
                <w:placeholder>
                  <w:docPart w:val="97F5E7649A3C4FD59077A7F11E698874"/>
                </w:placeholder>
              </w:sdtPr>
              <w:sdtEndPr>
                <w:rPr>
                  <w:rFonts w:cstheme="minorBidi"/>
                  <w:szCs w:val="22"/>
                </w:rPr>
              </w:sdtEndPr>
              <w:sdtContent>
                <w:r>
                  <w:rPr>
                    <w:rFonts w:cs="Times New Roman"/>
                    <w:szCs w:val="24"/>
                  </w:rPr>
                  <w:t>Senate Research Center</w:t>
                </w:r>
              </w:sdtContent>
            </w:sdt>
          </w:p>
        </w:tc>
        <w:tc>
          <w:tcPr>
            <w:tcW w:w="6858" w:type="dxa"/>
          </w:tcPr>
          <w:p w:rsidR="00DA1D9E" w:rsidRPr="00FF6471" w:rsidRDefault="00DA1D9E" w:rsidP="000F1DF9">
            <w:pPr>
              <w:jc w:val="right"/>
              <w:rPr>
                <w:rFonts w:cs="Times New Roman"/>
                <w:szCs w:val="24"/>
              </w:rPr>
            </w:pPr>
            <w:sdt>
              <w:sdtPr>
                <w:rPr>
                  <w:rFonts w:cs="Times New Roman"/>
                  <w:szCs w:val="24"/>
                </w:rPr>
                <w:alias w:val="Bill Number"/>
                <w:tag w:val="BillNumberOne"/>
                <w:id w:val="-410784069"/>
                <w:lock w:val="sdtContentLocked"/>
                <w:placeholder>
                  <w:docPart w:val="7A34630500B644FC9C22A0BF3D4BB4A5"/>
                </w:placeholder>
              </w:sdtPr>
              <w:sdtContent>
                <w:r>
                  <w:rPr>
                    <w:rFonts w:cs="Times New Roman"/>
                    <w:szCs w:val="24"/>
                  </w:rPr>
                  <w:t>S.B. 681</w:t>
                </w:r>
              </w:sdtContent>
            </w:sdt>
          </w:p>
        </w:tc>
      </w:tr>
      <w:tr w:rsidR="00DA1D9E" w:rsidTr="000F1DF9">
        <w:sdt>
          <w:sdtPr>
            <w:rPr>
              <w:rFonts w:cs="Times New Roman"/>
              <w:szCs w:val="24"/>
            </w:rPr>
            <w:alias w:val="TLCNumber"/>
            <w:tag w:val="TLCNumber"/>
            <w:id w:val="-542600604"/>
            <w:lock w:val="sdtLocked"/>
            <w:placeholder>
              <w:docPart w:val="55D5872557E14DA2B60F22BDD3DAAF93"/>
            </w:placeholder>
          </w:sdtPr>
          <w:sdtContent>
            <w:tc>
              <w:tcPr>
                <w:tcW w:w="2718" w:type="dxa"/>
              </w:tcPr>
              <w:p w:rsidR="00DA1D9E" w:rsidRPr="000F1DF9" w:rsidRDefault="00DA1D9E" w:rsidP="00C65088">
                <w:pPr>
                  <w:rPr>
                    <w:rFonts w:cs="Times New Roman"/>
                    <w:szCs w:val="24"/>
                  </w:rPr>
                </w:pPr>
                <w:r>
                  <w:rPr>
                    <w:rFonts w:cs="Times New Roman"/>
                    <w:szCs w:val="24"/>
                  </w:rPr>
                  <w:t>88R6163 EAS-F</w:t>
                </w:r>
              </w:p>
            </w:tc>
          </w:sdtContent>
        </w:sdt>
        <w:tc>
          <w:tcPr>
            <w:tcW w:w="6858" w:type="dxa"/>
          </w:tcPr>
          <w:p w:rsidR="00DA1D9E" w:rsidRPr="005C2A78" w:rsidRDefault="00DA1D9E" w:rsidP="00073EDD">
            <w:pPr>
              <w:jc w:val="right"/>
              <w:rPr>
                <w:rFonts w:cs="Times New Roman"/>
                <w:szCs w:val="24"/>
              </w:rPr>
            </w:pPr>
            <w:sdt>
              <w:sdtPr>
                <w:rPr>
                  <w:rFonts w:cs="Times New Roman"/>
                  <w:szCs w:val="24"/>
                </w:rPr>
                <w:alias w:val="Author Label"/>
                <w:tag w:val="By"/>
                <w:id w:val="72399597"/>
                <w:lock w:val="sdtLocked"/>
                <w:placeholder>
                  <w:docPart w:val="95E2FC9AB54B4D4A928BCFBDFCD0E4F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77AC3C0EBD448AF815C6F0010B2341E"/>
                </w:placeholder>
              </w:sdtPr>
              <w:sdtContent>
                <w:r>
                  <w:rPr>
                    <w:rFonts w:cs="Times New Roman"/>
                    <w:szCs w:val="24"/>
                  </w:rPr>
                  <w:t>Johnson</w:t>
                </w:r>
              </w:sdtContent>
            </w:sdt>
            <w:sdt>
              <w:sdtPr>
                <w:rPr>
                  <w:rFonts w:cs="Times New Roman"/>
                  <w:szCs w:val="24"/>
                </w:rPr>
                <w:alias w:val="Sponsor"/>
                <w:tag w:val="Sponsor"/>
                <w:id w:val="-2039656131"/>
                <w:lock w:val="sdtContentLocked"/>
                <w:placeholder>
                  <w:docPart w:val="B0D29E4C6C3F4E5097857A9D56C18394"/>
                </w:placeholder>
                <w:showingPlcHdr/>
              </w:sdtPr>
              <w:sdtContent/>
            </w:sdt>
            <w:sdt>
              <w:sdtPr>
                <w:rPr>
                  <w:rFonts w:cs="Times New Roman"/>
                  <w:szCs w:val="24"/>
                </w:rPr>
                <w:alias w:val="DualSponsor"/>
                <w:tag w:val="DualSponsor"/>
                <w:id w:val="1029379812"/>
                <w:lock w:val="sdtContentLocked"/>
                <w:placeholder>
                  <w:docPart w:val="B1EC47A9011F43A48ADD61B1BBA898C7"/>
                </w:placeholder>
                <w:showingPlcHdr/>
              </w:sdtPr>
              <w:sdtContent/>
            </w:sdt>
          </w:p>
        </w:tc>
      </w:tr>
      <w:tr w:rsidR="00DA1D9E" w:rsidTr="000F1DF9">
        <w:tc>
          <w:tcPr>
            <w:tcW w:w="2718" w:type="dxa"/>
          </w:tcPr>
          <w:p w:rsidR="00DA1D9E" w:rsidRPr="00BC7495" w:rsidRDefault="00DA1D9E" w:rsidP="000F1DF9">
            <w:pPr>
              <w:rPr>
                <w:rFonts w:cs="Times New Roman"/>
                <w:szCs w:val="24"/>
              </w:rPr>
            </w:pPr>
          </w:p>
        </w:tc>
        <w:sdt>
          <w:sdtPr>
            <w:rPr>
              <w:rFonts w:cs="Times New Roman"/>
              <w:szCs w:val="24"/>
            </w:rPr>
            <w:alias w:val="Committee"/>
            <w:tag w:val="Committee"/>
            <w:id w:val="1914272295"/>
            <w:lock w:val="sdtContentLocked"/>
            <w:placeholder>
              <w:docPart w:val="72D6A6F885774F70A8D141812DA5D115"/>
            </w:placeholder>
          </w:sdtPr>
          <w:sdtContent>
            <w:tc>
              <w:tcPr>
                <w:tcW w:w="6858" w:type="dxa"/>
              </w:tcPr>
              <w:p w:rsidR="00DA1D9E" w:rsidRPr="00FF6471" w:rsidRDefault="00DA1D9E" w:rsidP="000F1DF9">
                <w:pPr>
                  <w:jc w:val="right"/>
                  <w:rPr>
                    <w:rFonts w:cs="Times New Roman"/>
                    <w:szCs w:val="24"/>
                  </w:rPr>
                </w:pPr>
                <w:r>
                  <w:rPr>
                    <w:rFonts w:cs="Times New Roman"/>
                    <w:szCs w:val="24"/>
                  </w:rPr>
                  <w:t>Health &amp; Human Services</w:t>
                </w:r>
              </w:p>
            </w:tc>
          </w:sdtContent>
        </w:sdt>
      </w:tr>
      <w:tr w:rsidR="00DA1D9E" w:rsidTr="000F1DF9">
        <w:tc>
          <w:tcPr>
            <w:tcW w:w="2718" w:type="dxa"/>
          </w:tcPr>
          <w:p w:rsidR="00DA1D9E" w:rsidRPr="00BC7495" w:rsidRDefault="00DA1D9E" w:rsidP="000F1DF9">
            <w:pPr>
              <w:rPr>
                <w:rFonts w:cs="Times New Roman"/>
                <w:szCs w:val="24"/>
              </w:rPr>
            </w:pPr>
          </w:p>
        </w:tc>
        <w:sdt>
          <w:sdtPr>
            <w:rPr>
              <w:rFonts w:cs="Times New Roman"/>
              <w:szCs w:val="24"/>
            </w:rPr>
            <w:alias w:val="Date"/>
            <w:tag w:val="DateContentControl"/>
            <w:id w:val="1178081906"/>
            <w:lock w:val="sdtLocked"/>
            <w:placeholder>
              <w:docPart w:val="5CBAE2FC58A94808AE2142333A59B4AD"/>
            </w:placeholder>
            <w:date w:fullDate="2023-04-03T00:00:00Z">
              <w:dateFormat w:val="M/d/yyyy"/>
              <w:lid w:val="en-US"/>
              <w:storeMappedDataAs w:val="dateTime"/>
              <w:calendar w:val="gregorian"/>
            </w:date>
          </w:sdtPr>
          <w:sdtContent>
            <w:tc>
              <w:tcPr>
                <w:tcW w:w="6858" w:type="dxa"/>
              </w:tcPr>
              <w:p w:rsidR="00DA1D9E" w:rsidRPr="00FF6471" w:rsidRDefault="00DA1D9E" w:rsidP="000F1DF9">
                <w:pPr>
                  <w:jc w:val="right"/>
                  <w:rPr>
                    <w:rFonts w:cs="Times New Roman"/>
                    <w:szCs w:val="24"/>
                  </w:rPr>
                </w:pPr>
                <w:r>
                  <w:rPr>
                    <w:rFonts w:cs="Times New Roman"/>
                    <w:szCs w:val="24"/>
                  </w:rPr>
                  <w:t>4/3/2023</w:t>
                </w:r>
              </w:p>
            </w:tc>
          </w:sdtContent>
        </w:sdt>
      </w:tr>
      <w:tr w:rsidR="00DA1D9E" w:rsidTr="000F1DF9">
        <w:tc>
          <w:tcPr>
            <w:tcW w:w="2718" w:type="dxa"/>
          </w:tcPr>
          <w:p w:rsidR="00DA1D9E" w:rsidRPr="00BC7495" w:rsidRDefault="00DA1D9E" w:rsidP="000F1DF9">
            <w:pPr>
              <w:rPr>
                <w:rFonts w:cs="Times New Roman"/>
                <w:szCs w:val="24"/>
              </w:rPr>
            </w:pPr>
          </w:p>
        </w:tc>
        <w:sdt>
          <w:sdtPr>
            <w:rPr>
              <w:rFonts w:cs="Times New Roman"/>
              <w:szCs w:val="24"/>
            </w:rPr>
            <w:alias w:val="BA Version"/>
            <w:tag w:val="BAVersion"/>
            <w:id w:val="-1685590809"/>
            <w:lock w:val="sdtContentLocked"/>
            <w:placeholder>
              <w:docPart w:val="5FDB1B6F2D4049E6916144EF0B6E7301"/>
            </w:placeholder>
          </w:sdtPr>
          <w:sdtContent>
            <w:tc>
              <w:tcPr>
                <w:tcW w:w="6858" w:type="dxa"/>
              </w:tcPr>
              <w:p w:rsidR="00DA1D9E" w:rsidRPr="00FF6471" w:rsidRDefault="00DA1D9E" w:rsidP="000F1DF9">
                <w:pPr>
                  <w:jc w:val="right"/>
                  <w:rPr>
                    <w:rFonts w:cs="Times New Roman"/>
                    <w:szCs w:val="24"/>
                  </w:rPr>
                </w:pPr>
                <w:r>
                  <w:rPr>
                    <w:rFonts w:cs="Times New Roman"/>
                    <w:szCs w:val="24"/>
                  </w:rPr>
                  <w:t>As Filed</w:t>
                </w:r>
              </w:p>
            </w:tc>
          </w:sdtContent>
        </w:sdt>
      </w:tr>
    </w:tbl>
    <w:p w:rsidR="00DA1D9E" w:rsidRPr="00FF6471" w:rsidRDefault="00DA1D9E" w:rsidP="000F1DF9">
      <w:pPr>
        <w:spacing w:after="0" w:line="240" w:lineRule="auto"/>
        <w:rPr>
          <w:rFonts w:cs="Times New Roman"/>
          <w:szCs w:val="24"/>
        </w:rPr>
      </w:pPr>
    </w:p>
    <w:p w:rsidR="00DA1D9E" w:rsidRPr="00FF6471" w:rsidRDefault="00DA1D9E" w:rsidP="000F1DF9">
      <w:pPr>
        <w:spacing w:after="0" w:line="240" w:lineRule="auto"/>
        <w:rPr>
          <w:rFonts w:cs="Times New Roman"/>
          <w:szCs w:val="24"/>
        </w:rPr>
      </w:pPr>
    </w:p>
    <w:p w:rsidR="00DA1D9E" w:rsidRPr="00FF6471" w:rsidRDefault="00DA1D9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A383410AF3943A79753BCCC360CCE84"/>
        </w:placeholder>
      </w:sdtPr>
      <w:sdtContent>
        <w:p w:rsidR="00DA1D9E" w:rsidRDefault="00DA1D9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89E6969644F429DB8806FA861291104"/>
        </w:placeholder>
      </w:sdtPr>
      <w:sdtContent>
        <w:p w:rsidR="00DA1D9E" w:rsidRDefault="00DA1D9E" w:rsidP="001B2FF8">
          <w:pPr>
            <w:pStyle w:val="NormalWeb"/>
            <w:spacing w:before="0" w:beforeAutospacing="0" w:after="0" w:afterAutospacing="0"/>
            <w:jc w:val="both"/>
            <w:divId w:val="109666369"/>
            <w:rPr>
              <w:rFonts w:eastAsia="Times New Roman"/>
              <w:bCs/>
            </w:rPr>
          </w:pPr>
        </w:p>
        <w:p w:rsidR="00DA1D9E" w:rsidRDefault="00DA1D9E" w:rsidP="001B2FF8">
          <w:pPr>
            <w:pStyle w:val="NormalWeb"/>
            <w:spacing w:before="0" w:beforeAutospacing="0" w:after="0" w:afterAutospacing="0"/>
            <w:jc w:val="both"/>
            <w:divId w:val="109666369"/>
            <w:rPr>
              <w:color w:val="000000"/>
            </w:rPr>
          </w:pPr>
          <w:r w:rsidRPr="007C346C">
            <w:rPr>
              <w:color w:val="000000"/>
            </w:rPr>
            <w:t>The Health and Human Services Commission (HHSC) Long-term Care Regulation (LTCR) is responsible for the licensing of nursing facility administrators (NFAs), the certification of certified nurse aides (CNAs), and the permitting of medication aides (MAs). Given the broad definition in the Occupations Code, all three of these programs are subject to Occupations Code Chapter 53, which allows an agency to determine whether a conviction is related directly to an individual</w:t>
          </w:r>
          <w:r>
            <w:rPr>
              <w:color w:val="000000"/>
            </w:rPr>
            <w:t>'</w:t>
          </w:r>
          <w:r w:rsidRPr="007C346C">
            <w:rPr>
              <w:color w:val="000000"/>
            </w:rPr>
            <w:t>s license. However, Health and Safety Code Chapter 250 identifies criminal convictions that bar an individual from working in an LTCR facility, and these convictions do not correspond with those in Occupations Code Chapter 53. Given the requirements to be considered for each individual applicant</w:t>
          </w:r>
          <w:r>
            <w:rPr>
              <w:color w:val="000000"/>
            </w:rPr>
            <w:t>'</w:t>
          </w:r>
          <w:r w:rsidRPr="007C346C">
            <w:rPr>
              <w:color w:val="000000"/>
            </w:rPr>
            <w:t xml:space="preserve">s conviction, it is possible to have someone licensed who cannot work in a long-term care facility or for a home and community support service agency. </w:t>
          </w:r>
        </w:p>
        <w:p w:rsidR="00DA1D9E" w:rsidRPr="007C346C" w:rsidRDefault="00DA1D9E" w:rsidP="001B2FF8">
          <w:pPr>
            <w:pStyle w:val="NormalWeb"/>
            <w:spacing w:before="0" w:beforeAutospacing="0" w:after="0" w:afterAutospacing="0"/>
            <w:jc w:val="both"/>
            <w:divId w:val="109666369"/>
            <w:rPr>
              <w:color w:val="000000"/>
            </w:rPr>
          </w:pPr>
        </w:p>
        <w:p w:rsidR="00DA1D9E" w:rsidRPr="007C346C" w:rsidRDefault="00DA1D9E" w:rsidP="001B2FF8">
          <w:pPr>
            <w:pStyle w:val="NormalWeb"/>
            <w:spacing w:before="0" w:beforeAutospacing="0" w:after="0" w:afterAutospacing="0"/>
            <w:jc w:val="both"/>
            <w:divId w:val="109666369"/>
            <w:rPr>
              <w:color w:val="000000"/>
            </w:rPr>
          </w:pPr>
          <w:r w:rsidRPr="007C346C">
            <w:rPr>
              <w:color w:val="000000"/>
            </w:rPr>
            <w:t>S</w:t>
          </w:r>
          <w:r>
            <w:rPr>
              <w:color w:val="000000"/>
            </w:rPr>
            <w:t>.B. 681</w:t>
          </w:r>
          <w:r w:rsidRPr="007C346C">
            <w:rPr>
              <w:color w:val="000000"/>
            </w:rPr>
            <w:t xml:space="preserve"> would exempt occupations regulated by LTCR from Occupations Code </w:t>
          </w:r>
          <w:r>
            <w:rPr>
              <w:color w:val="000000"/>
            </w:rPr>
            <w:t xml:space="preserve">Chapter </w:t>
          </w:r>
          <w:r w:rsidRPr="007C346C">
            <w:rPr>
              <w:color w:val="000000"/>
            </w:rPr>
            <w:t>53, thus aligning the convictions used to determine licensure/certification/permitting with the convictions used to determine employability.</w:t>
          </w:r>
        </w:p>
        <w:p w:rsidR="00DA1D9E" w:rsidRPr="00D70925" w:rsidRDefault="00DA1D9E" w:rsidP="001B2FF8">
          <w:pPr>
            <w:spacing w:after="0" w:line="240" w:lineRule="auto"/>
            <w:jc w:val="both"/>
            <w:rPr>
              <w:rFonts w:eastAsia="Times New Roman" w:cs="Times New Roman"/>
              <w:bCs/>
              <w:szCs w:val="24"/>
            </w:rPr>
          </w:pPr>
        </w:p>
      </w:sdtContent>
    </w:sdt>
    <w:p w:rsidR="00DA1D9E" w:rsidRDefault="00DA1D9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681 </w:t>
      </w:r>
      <w:bookmarkStart w:id="1" w:name="AmendsCurrentLaw"/>
      <w:bookmarkEnd w:id="1"/>
      <w:r>
        <w:rPr>
          <w:rFonts w:cs="Times New Roman"/>
          <w:szCs w:val="24"/>
        </w:rPr>
        <w:t>amends current law relating to the applicability of certain laws regarding the occupational licensing of individuals with criminal convictions to the licensing of certain long-term health care facility personnel.</w:t>
      </w:r>
    </w:p>
    <w:p w:rsidR="00DA1D9E" w:rsidRPr="007C346C" w:rsidRDefault="00DA1D9E" w:rsidP="000F1DF9">
      <w:pPr>
        <w:spacing w:after="0" w:line="240" w:lineRule="auto"/>
        <w:jc w:val="both"/>
        <w:rPr>
          <w:rFonts w:eastAsia="Times New Roman" w:cs="Times New Roman"/>
          <w:szCs w:val="24"/>
        </w:rPr>
      </w:pPr>
    </w:p>
    <w:p w:rsidR="00DA1D9E" w:rsidRPr="005C2A78" w:rsidRDefault="00DA1D9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E6E9F66869E46DDB3ED60C99F6A1B22"/>
          </w:placeholder>
        </w:sdtPr>
        <w:sdtContent>
          <w:r>
            <w:rPr>
              <w:rFonts w:eastAsia="Times New Roman" w:cs="Times New Roman"/>
              <w:b/>
              <w:szCs w:val="24"/>
              <w:u w:val="single"/>
            </w:rPr>
            <w:t>RULEMAKING AUTHORITY</w:t>
          </w:r>
        </w:sdtContent>
      </w:sdt>
    </w:p>
    <w:p w:rsidR="00DA1D9E" w:rsidRPr="006529C4" w:rsidRDefault="00DA1D9E" w:rsidP="00774EC7">
      <w:pPr>
        <w:spacing w:after="0" w:line="240" w:lineRule="auto"/>
        <w:jc w:val="both"/>
        <w:rPr>
          <w:rFonts w:cs="Times New Roman"/>
          <w:szCs w:val="24"/>
        </w:rPr>
      </w:pPr>
    </w:p>
    <w:p w:rsidR="00DA1D9E" w:rsidRPr="006529C4" w:rsidRDefault="00DA1D9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A1D9E" w:rsidRPr="006529C4" w:rsidRDefault="00DA1D9E" w:rsidP="00774EC7">
      <w:pPr>
        <w:spacing w:after="0" w:line="240" w:lineRule="auto"/>
        <w:jc w:val="both"/>
        <w:rPr>
          <w:rFonts w:cs="Times New Roman"/>
          <w:szCs w:val="24"/>
        </w:rPr>
      </w:pPr>
    </w:p>
    <w:p w:rsidR="00DA1D9E" w:rsidRPr="005C2A78" w:rsidRDefault="00DA1D9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7E8CDFC6CD443E89EC10123F1482F25"/>
          </w:placeholder>
        </w:sdtPr>
        <w:sdtContent>
          <w:r>
            <w:rPr>
              <w:rFonts w:eastAsia="Times New Roman" w:cs="Times New Roman"/>
              <w:b/>
              <w:szCs w:val="24"/>
              <w:u w:val="single"/>
            </w:rPr>
            <w:t>SECTION BY SECTION ANALYSIS</w:t>
          </w:r>
        </w:sdtContent>
      </w:sdt>
    </w:p>
    <w:p w:rsidR="00DA1D9E" w:rsidRPr="005C2A78" w:rsidRDefault="00DA1D9E" w:rsidP="001B2FF8">
      <w:pPr>
        <w:spacing w:after="0" w:line="240" w:lineRule="auto"/>
        <w:jc w:val="both"/>
        <w:rPr>
          <w:rFonts w:eastAsia="Times New Roman" w:cs="Times New Roman"/>
          <w:szCs w:val="24"/>
        </w:rPr>
      </w:pPr>
    </w:p>
    <w:p w:rsidR="00DA1D9E" w:rsidRDefault="00DA1D9E" w:rsidP="001B2FF8">
      <w:pPr>
        <w:spacing w:after="0" w:line="240" w:lineRule="auto"/>
        <w:contextualSpacing/>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7C346C">
        <w:rPr>
          <w:rFonts w:eastAsia="Times New Roman" w:cs="Times New Roman"/>
          <w:szCs w:val="24"/>
        </w:rPr>
        <w:t>Subchapter I, Chapter 242, Health and Safety Code, as added by Section 1.01, Chapter 1280 (S.B. 84), Acts of the 75th Legislature, Regular Session, 1997, by adding Section 242.306</w:t>
      </w:r>
      <w:r>
        <w:rPr>
          <w:rFonts w:eastAsia="Times New Roman" w:cs="Times New Roman"/>
          <w:szCs w:val="24"/>
        </w:rPr>
        <w:t>1, as follows:</w:t>
      </w:r>
    </w:p>
    <w:p w:rsidR="00DA1D9E" w:rsidRDefault="00DA1D9E" w:rsidP="001B2FF8">
      <w:pPr>
        <w:spacing w:after="0" w:line="240" w:lineRule="auto"/>
        <w:contextualSpacing/>
        <w:jc w:val="both"/>
        <w:rPr>
          <w:rFonts w:eastAsia="Times New Roman" w:cs="Times New Roman"/>
          <w:szCs w:val="24"/>
        </w:rPr>
      </w:pPr>
    </w:p>
    <w:p w:rsidR="00DA1D9E" w:rsidRDefault="00DA1D9E" w:rsidP="001B2FF8">
      <w:pPr>
        <w:spacing w:line="240" w:lineRule="auto"/>
        <w:ind w:left="720"/>
        <w:contextualSpacing/>
        <w:jc w:val="both"/>
        <w:rPr>
          <w:rFonts w:eastAsia="Times New Roman" w:cs="Times New Roman"/>
          <w:szCs w:val="24"/>
        </w:rPr>
      </w:pPr>
      <w:r w:rsidRPr="007C346C">
        <w:rPr>
          <w:rFonts w:eastAsia="Times New Roman" w:cs="Times New Roman"/>
          <w:szCs w:val="24"/>
        </w:rPr>
        <w:t>Sec. 242.3061.</w:t>
      </w:r>
      <w:r>
        <w:rPr>
          <w:rFonts w:eastAsia="Times New Roman" w:cs="Times New Roman"/>
          <w:szCs w:val="24"/>
        </w:rPr>
        <w:t xml:space="preserve"> </w:t>
      </w:r>
      <w:r w:rsidRPr="007C346C">
        <w:rPr>
          <w:rFonts w:eastAsia="Times New Roman" w:cs="Times New Roman"/>
          <w:szCs w:val="24"/>
        </w:rPr>
        <w:t>APPLICABILITY OF OTHER LAW.</w:t>
      </w:r>
      <w:r>
        <w:rPr>
          <w:rFonts w:eastAsia="Times New Roman" w:cs="Times New Roman"/>
          <w:szCs w:val="24"/>
        </w:rPr>
        <w:t xml:space="preserve"> Provides that </w:t>
      </w:r>
      <w:r w:rsidRPr="007C346C">
        <w:rPr>
          <w:rFonts w:eastAsia="Times New Roman" w:cs="Times New Roman"/>
          <w:szCs w:val="24"/>
        </w:rPr>
        <w:t>Chapter 53</w:t>
      </w:r>
      <w:r>
        <w:rPr>
          <w:rFonts w:eastAsia="Times New Roman" w:cs="Times New Roman"/>
          <w:szCs w:val="24"/>
        </w:rPr>
        <w:t xml:space="preserve"> (Consequences of Criminal Conviction)</w:t>
      </w:r>
      <w:r w:rsidRPr="007C346C">
        <w:rPr>
          <w:rFonts w:eastAsia="Times New Roman" w:cs="Times New Roman"/>
          <w:szCs w:val="24"/>
        </w:rPr>
        <w:t xml:space="preserve">, Occupations Code, does not apply to the issuance or renewal of a license under </w:t>
      </w:r>
      <w:r>
        <w:rPr>
          <w:rFonts w:eastAsia="Times New Roman" w:cs="Times New Roman"/>
          <w:szCs w:val="24"/>
        </w:rPr>
        <w:t>S</w:t>
      </w:r>
      <w:r w:rsidRPr="007C346C">
        <w:rPr>
          <w:rFonts w:eastAsia="Times New Roman" w:cs="Times New Roman"/>
          <w:szCs w:val="24"/>
        </w:rPr>
        <w:t>ubchapter</w:t>
      </w:r>
      <w:r>
        <w:rPr>
          <w:rFonts w:eastAsia="Times New Roman" w:cs="Times New Roman"/>
          <w:szCs w:val="24"/>
        </w:rPr>
        <w:t xml:space="preserve"> I (Nursing Facility Administration)</w:t>
      </w:r>
      <w:r w:rsidRPr="007C346C">
        <w:rPr>
          <w:rFonts w:eastAsia="Times New Roman" w:cs="Times New Roman"/>
          <w:szCs w:val="24"/>
        </w:rPr>
        <w:t>.</w:t>
      </w:r>
    </w:p>
    <w:p w:rsidR="00DA1D9E" w:rsidRPr="005C2A78" w:rsidRDefault="00DA1D9E" w:rsidP="001B2FF8">
      <w:pPr>
        <w:spacing w:line="240" w:lineRule="auto"/>
        <w:ind w:left="720"/>
        <w:contextualSpacing/>
        <w:jc w:val="both"/>
        <w:rPr>
          <w:rFonts w:eastAsia="Times New Roman" w:cs="Times New Roman"/>
          <w:szCs w:val="24"/>
        </w:rPr>
      </w:pPr>
    </w:p>
    <w:p w:rsidR="00DA1D9E" w:rsidRDefault="00DA1D9E" w:rsidP="001B2FF8">
      <w:pPr>
        <w:spacing w:after="0" w:line="240" w:lineRule="auto"/>
        <w:contextualSpacing/>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7C346C">
        <w:rPr>
          <w:rFonts w:eastAsia="Times New Roman" w:cs="Times New Roman"/>
          <w:szCs w:val="24"/>
        </w:rPr>
        <w:t>Subchapter I, Chapter 242, Health and Safety Code, as added by Section 2.01, Chapter 1280 (S.B. 84), Acts of the 75th Legislature, Regular Session, 1997, by adding Section 242.3115</w:t>
      </w:r>
      <w:r>
        <w:rPr>
          <w:rFonts w:eastAsia="Times New Roman" w:cs="Times New Roman"/>
          <w:szCs w:val="24"/>
        </w:rPr>
        <w:t>, as follows:</w:t>
      </w:r>
    </w:p>
    <w:p w:rsidR="00DA1D9E" w:rsidRDefault="00DA1D9E" w:rsidP="001B2FF8">
      <w:pPr>
        <w:spacing w:after="0" w:line="240" w:lineRule="auto"/>
        <w:contextualSpacing/>
        <w:jc w:val="both"/>
        <w:rPr>
          <w:rFonts w:eastAsia="Times New Roman" w:cs="Times New Roman"/>
          <w:szCs w:val="24"/>
        </w:rPr>
      </w:pPr>
    </w:p>
    <w:p w:rsidR="00DA1D9E" w:rsidRPr="005C2A78" w:rsidRDefault="00DA1D9E" w:rsidP="001B2FF8">
      <w:pPr>
        <w:spacing w:after="0" w:line="240" w:lineRule="auto"/>
        <w:ind w:left="720"/>
        <w:contextualSpacing/>
        <w:jc w:val="both"/>
        <w:rPr>
          <w:rFonts w:eastAsia="Times New Roman" w:cs="Times New Roman"/>
          <w:szCs w:val="24"/>
        </w:rPr>
      </w:pPr>
      <w:r w:rsidRPr="007C346C">
        <w:rPr>
          <w:rFonts w:eastAsia="Times New Roman" w:cs="Times New Roman"/>
          <w:szCs w:val="24"/>
        </w:rPr>
        <w:t>Sec. 242.3115. APPLICABILITY OF OTHER LAW.</w:t>
      </w:r>
      <w:r>
        <w:rPr>
          <w:rFonts w:eastAsia="Times New Roman" w:cs="Times New Roman"/>
          <w:szCs w:val="24"/>
        </w:rPr>
        <w:t xml:space="preserve"> Provides that</w:t>
      </w:r>
      <w:r w:rsidRPr="007C346C">
        <w:rPr>
          <w:rFonts w:eastAsia="Times New Roman" w:cs="Times New Roman"/>
          <w:szCs w:val="24"/>
        </w:rPr>
        <w:t xml:space="preserve"> Chapter 53, Occupations Code, does not apply to the issuance or renewal of a license under this subchapter.</w:t>
      </w:r>
    </w:p>
    <w:p w:rsidR="00DA1D9E" w:rsidRPr="005C2A78" w:rsidRDefault="00DA1D9E" w:rsidP="001B2FF8">
      <w:pPr>
        <w:spacing w:after="0" w:line="240" w:lineRule="auto"/>
        <w:contextualSpacing/>
        <w:jc w:val="both"/>
        <w:rPr>
          <w:rFonts w:eastAsia="Times New Roman" w:cs="Times New Roman"/>
          <w:szCs w:val="24"/>
        </w:rPr>
      </w:pPr>
    </w:p>
    <w:p w:rsidR="00DA1D9E" w:rsidRDefault="00DA1D9E" w:rsidP="001B2FF8">
      <w:pPr>
        <w:spacing w:after="0" w:line="240" w:lineRule="auto"/>
        <w:contextualSpacing/>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7C346C">
        <w:rPr>
          <w:rFonts w:eastAsia="Times New Roman" w:cs="Times New Roman"/>
          <w:szCs w:val="24"/>
        </w:rPr>
        <w:t>Subchapter N, Chapter 242, Health and Safety Code, by adding Section 242.6111</w:t>
      </w:r>
      <w:r>
        <w:rPr>
          <w:rFonts w:eastAsia="Times New Roman" w:cs="Times New Roman"/>
          <w:szCs w:val="24"/>
        </w:rPr>
        <w:t>, as follows:</w:t>
      </w:r>
    </w:p>
    <w:p w:rsidR="00DA1D9E" w:rsidRDefault="00DA1D9E" w:rsidP="001B2FF8">
      <w:pPr>
        <w:spacing w:after="0" w:line="240" w:lineRule="auto"/>
        <w:contextualSpacing/>
        <w:jc w:val="both"/>
        <w:rPr>
          <w:rFonts w:eastAsia="Times New Roman" w:cs="Times New Roman"/>
          <w:szCs w:val="24"/>
        </w:rPr>
      </w:pPr>
    </w:p>
    <w:p w:rsidR="00DA1D9E" w:rsidRDefault="00DA1D9E" w:rsidP="001B2FF8">
      <w:pPr>
        <w:spacing w:line="240" w:lineRule="auto"/>
        <w:ind w:left="720"/>
        <w:contextualSpacing/>
        <w:jc w:val="both"/>
        <w:rPr>
          <w:rFonts w:eastAsia="Times New Roman" w:cs="Times New Roman"/>
          <w:szCs w:val="24"/>
        </w:rPr>
      </w:pPr>
      <w:r w:rsidRPr="007C346C">
        <w:rPr>
          <w:rFonts w:eastAsia="Times New Roman" w:cs="Times New Roman"/>
          <w:szCs w:val="24"/>
        </w:rPr>
        <w:t xml:space="preserve">Sec. 242.6111. APPLICABILITY OF OTHER LAW. </w:t>
      </w:r>
      <w:r>
        <w:rPr>
          <w:rFonts w:eastAsia="Times New Roman" w:cs="Times New Roman"/>
          <w:szCs w:val="24"/>
        </w:rPr>
        <w:t xml:space="preserve">Provides that </w:t>
      </w:r>
      <w:r w:rsidRPr="007C346C">
        <w:rPr>
          <w:rFonts w:eastAsia="Times New Roman" w:cs="Times New Roman"/>
          <w:szCs w:val="24"/>
        </w:rPr>
        <w:t xml:space="preserve">Chapter 53, Occupations Code, does not apply to the issuance or renewal of a permit to administer medication under this </w:t>
      </w:r>
      <w:r>
        <w:rPr>
          <w:rFonts w:eastAsia="Times New Roman" w:cs="Times New Roman"/>
          <w:szCs w:val="24"/>
        </w:rPr>
        <w:t>S</w:t>
      </w:r>
      <w:r w:rsidRPr="007C346C">
        <w:rPr>
          <w:rFonts w:eastAsia="Times New Roman" w:cs="Times New Roman"/>
          <w:szCs w:val="24"/>
        </w:rPr>
        <w:t>ubchapter</w:t>
      </w:r>
      <w:r>
        <w:rPr>
          <w:rFonts w:eastAsia="Times New Roman" w:cs="Times New Roman"/>
          <w:szCs w:val="24"/>
        </w:rPr>
        <w:t xml:space="preserve"> N (Administration of Medication)</w:t>
      </w:r>
      <w:r w:rsidRPr="007C346C">
        <w:rPr>
          <w:rFonts w:eastAsia="Times New Roman" w:cs="Times New Roman"/>
          <w:szCs w:val="24"/>
        </w:rPr>
        <w:t>.</w:t>
      </w:r>
    </w:p>
    <w:p w:rsidR="00DA1D9E" w:rsidRDefault="00DA1D9E" w:rsidP="001B2FF8">
      <w:pPr>
        <w:spacing w:line="240" w:lineRule="auto"/>
        <w:ind w:left="720"/>
        <w:contextualSpacing/>
        <w:jc w:val="both"/>
        <w:rPr>
          <w:rFonts w:eastAsia="Times New Roman" w:cs="Times New Roman"/>
          <w:szCs w:val="24"/>
        </w:rPr>
      </w:pPr>
    </w:p>
    <w:p w:rsidR="00DA1D9E" w:rsidRDefault="00DA1D9E" w:rsidP="001B2FF8">
      <w:pPr>
        <w:spacing w:line="240" w:lineRule="auto"/>
        <w:contextualSpacing/>
        <w:jc w:val="both"/>
        <w:rPr>
          <w:rFonts w:eastAsia="Times New Roman" w:cs="Times New Roman"/>
          <w:szCs w:val="24"/>
        </w:rPr>
      </w:pPr>
      <w:r w:rsidRPr="007C346C">
        <w:rPr>
          <w:rFonts w:eastAsia="Times New Roman" w:cs="Times New Roman"/>
          <w:szCs w:val="24"/>
        </w:rPr>
        <w:t xml:space="preserve">SECTION 4. </w:t>
      </w:r>
      <w:r>
        <w:rPr>
          <w:rFonts w:eastAsia="Times New Roman" w:cs="Times New Roman"/>
          <w:szCs w:val="24"/>
        </w:rPr>
        <w:t xml:space="preserve">Amends </w:t>
      </w:r>
      <w:r w:rsidRPr="007C346C">
        <w:rPr>
          <w:rFonts w:eastAsia="Times New Roman" w:cs="Times New Roman"/>
          <w:szCs w:val="24"/>
        </w:rPr>
        <w:t>Section 250.0035, Health and Safety Code, by adding Subsection (c-1)</w:t>
      </w:r>
      <w:r>
        <w:rPr>
          <w:rFonts w:eastAsia="Times New Roman" w:cs="Times New Roman"/>
          <w:szCs w:val="24"/>
        </w:rPr>
        <w:t>, as follows:</w:t>
      </w:r>
    </w:p>
    <w:p w:rsidR="00DA1D9E" w:rsidRDefault="00DA1D9E" w:rsidP="001B2FF8">
      <w:pPr>
        <w:spacing w:line="240" w:lineRule="auto"/>
        <w:contextualSpacing/>
        <w:jc w:val="both"/>
        <w:rPr>
          <w:rFonts w:eastAsia="Times New Roman" w:cs="Times New Roman"/>
          <w:szCs w:val="24"/>
        </w:rPr>
      </w:pPr>
    </w:p>
    <w:p w:rsidR="00DA1D9E" w:rsidRDefault="00DA1D9E" w:rsidP="001B2FF8">
      <w:pPr>
        <w:spacing w:line="240" w:lineRule="auto"/>
        <w:ind w:left="720"/>
        <w:contextualSpacing/>
        <w:jc w:val="both"/>
        <w:rPr>
          <w:rFonts w:eastAsia="Times New Roman" w:cs="Times New Roman"/>
          <w:szCs w:val="24"/>
        </w:rPr>
      </w:pPr>
      <w:r w:rsidRPr="007C346C">
        <w:rPr>
          <w:rFonts w:eastAsia="Times New Roman" w:cs="Times New Roman"/>
          <w:szCs w:val="24"/>
        </w:rPr>
        <w:t xml:space="preserve">(c-1) </w:t>
      </w:r>
      <w:r>
        <w:rPr>
          <w:rFonts w:eastAsia="Times New Roman" w:cs="Times New Roman"/>
          <w:szCs w:val="24"/>
        </w:rPr>
        <w:t xml:space="preserve">Provides that </w:t>
      </w:r>
      <w:r w:rsidRPr="007C346C">
        <w:rPr>
          <w:rFonts w:eastAsia="Times New Roman" w:cs="Times New Roman"/>
          <w:szCs w:val="24"/>
        </w:rPr>
        <w:t xml:space="preserve">Chapter 53, Occupations Code, does not apply to the issuance or renewal of a nurse aide's certificate of registration or an applicant's inclusion in the nurse aide registry under </w:t>
      </w:r>
      <w:r>
        <w:rPr>
          <w:rFonts w:eastAsia="Times New Roman" w:cs="Times New Roman"/>
          <w:szCs w:val="24"/>
        </w:rPr>
        <w:t>S</w:t>
      </w:r>
      <w:r w:rsidRPr="007C346C">
        <w:rPr>
          <w:rFonts w:eastAsia="Times New Roman" w:cs="Times New Roman"/>
          <w:szCs w:val="24"/>
        </w:rPr>
        <w:t>ection</w:t>
      </w:r>
      <w:r>
        <w:rPr>
          <w:rFonts w:eastAsia="Times New Roman" w:cs="Times New Roman"/>
          <w:szCs w:val="24"/>
        </w:rPr>
        <w:t xml:space="preserve"> 250.0035 (Certificate of Registration; Requirements for Inclusion in Nurse Aide Registry)</w:t>
      </w:r>
      <w:r w:rsidRPr="007C346C">
        <w:rPr>
          <w:rFonts w:eastAsia="Times New Roman" w:cs="Times New Roman"/>
          <w:szCs w:val="24"/>
        </w:rPr>
        <w:t>.</w:t>
      </w:r>
    </w:p>
    <w:p w:rsidR="00DA1D9E" w:rsidRDefault="00DA1D9E" w:rsidP="001B2FF8">
      <w:pPr>
        <w:spacing w:line="240" w:lineRule="auto"/>
        <w:ind w:left="720"/>
        <w:contextualSpacing/>
        <w:jc w:val="both"/>
        <w:rPr>
          <w:rFonts w:eastAsia="Times New Roman" w:cs="Times New Roman"/>
          <w:szCs w:val="24"/>
        </w:rPr>
      </w:pPr>
    </w:p>
    <w:p w:rsidR="00DA1D9E" w:rsidRDefault="00DA1D9E" w:rsidP="001B2FF8">
      <w:pPr>
        <w:spacing w:line="240" w:lineRule="auto"/>
        <w:contextualSpacing/>
        <w:jc w:val="both"/>
        <w:rPr>
          <w:rFonts w:eastAsia="Times New Roman" w:cs="Times New Roman"/>
          <w:szCs w:val="24"/>
        </w:rPr>
      </w:pPr>
      <w:r>
        <w:rPr>
          <w:rFonts w:eastAsia="Times New Roman" w:cs="Times New Roman"/>
          <w:szCs w:val="24"/>
        </w:rPr>
        <w:t xml:space="preserve">SECTION 5. Makes application of the </w:t>
      </w:r>
      <w:r w:rsidRPr="007C346C">
        <w:rPr>
          <w:rFonts w:eastAsia="Times New Roman" w:cs="Times New Roman"/>
          <w:szCs w:val="24"/>
        </w:rPr>
        <w:t>changes in law made by this Act to Chapters 242 and 250, Health and Safety Code,</w:t>
      </w:r>
      <w:r>
        <w:rPr>
          <w:rFonts w:eastAsia="Times New Roman" w:cs="Times New Roman"/>
          <w:szCs w:val="24"/>
        </w:rPr>
        <w:t xml:space="preserve"> prospective. </w:t>
      </w:r>
    </w:p>
    <w:p w:rsidR="00DA1D9E" w:rsidRDefault="00DA1D9E" w:rsidP="001B2FF8">
      <w:pPr>
        <w:spacing w:line="240" w:lineRule="auto"/>
        <w:contextualSpacing/>
        <w:jc w:val="both"/>
        <w:rPr>
          <w:rFonts w:eastAsia="Times New Roman" w:cs="Times New Roman"/>
          <w:szCs w:val="24"/>
        </w:rPr>
      </w:pPr>
    </w:p>
    <w:p w:rsidR="00DA1D9E" w:rsidRDefault="00DA1D9E" w:rsidP="001B2FF8">
      <w:pPr>
        <w:spacing w:line="240" w:lineRule="auto"/>
        <w:contextualSpacing/>
        <w:jc w:val="both"/>
        <w:rPr>
          <w:rFonts w:eastAsia="Times New Roman" w:cs="Times New Roman"/>
          <w:szCs w:val="24"/>
        </w:rPr>
      </w:pPr>
      <w:r>
        <w:rPr>
          <w:rFonts w:eastAsia="Times New Roman" w:cs="Times New Roman"/>
          <w:szCs w:val="24"/>
        </w:rPr>
        <w:t xml:space="preserve">SECTION 6. Effective date: September 1, 2023. </w:t>
      </w:r>
    </w:p>
    <w:p w:rsidR="00DA1D9E" w:rsidRPr="007C346C" w:rsidRDefault="00DA1D9E" w:rsidP="007C346C">
      <w:pPr>
        <w:ind w:left="720"/>
        <w:jc w:val="both"/>
        <w:rPr>
          <w:rFonts w:eastAsia="Times New Roman" w:cs="Times New Roman"/>
          <w:szCs w:val="24"/>
        </w:rPr>
      </w:pPr>
    </w:p>
    <w:p w:rsidR="00DA1D9E" w:rsidRPr="00C8671F" w:rsidRDefault="00DA1D9E" w:rsidP="007C346C">
      <w:pPr>
        <w:spacing w:after="0" w:line="240" w:lineRule="auto"/>
        <w:ind w:left="720"/>
        <w:jc w:val="both"/>
        <w:rPr>
          <w:rFonts w:eastAsia="Times New Roman" w:cs="Times New Roman"/>
          <w:szCs w:val="24"/>
        </w:rPr>
      </w:pPr>
    </w:p>
    <w:sectPr w:rsidR="00DA1D9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1991" w:rsidRDefault="001B1991" w:rsidP="000F1DF9">
      <w:pPr>
        <w:spacing w:after="0" w:line="240" w:lineRule="auto"/>
      </w:pPr>
      <w:r>
        <w:separator/>
      </w:r>
    </w:p>
  </w:endnote>
  <w:endnote w:type="continuationSeparator" w:id="0">
    <w:p w:rsidR="001B1991" w:rsidRDefault="001B199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B199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A1D9E">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A1D9E">
                <w:rPr>
                  <w:sz w:val="20"/>
                  <w:szCs w:val="20"/>
                </w:rPr>
                <w:t>S.B. 681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A1D9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B199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1991" w:rsidRDefault="001B1991" w:rsidP="000F1DF9">
      <w:pPr>
        <w:spacing w:after="0" w:line="240" w:lineRule="auto"/>
      </w:pPr>
      <w:r>
        <w:separator/>
      </w:r>
    </w:p>
  </w:footnote>
  <w:footnote w:type="continuationSeparator" w:id="0">
    <w:p w:rsidR="001B1991" w:rsidRDefault="001B199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B1991"/>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A1D9E"/>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A2E96"/>
  <w15:docId w15:val="{2D42F26C-FC0C-43D8-A709-7FCA2CA76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A1D9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1E4CD2AE70744778D73560A772DBB51"/>
        <w:category>
          <w:name w:val="General"/>
          <w:gallery w:val="placeholder"/>
        </w:category>
        <w:types>
          <w:type w:val="bbPlcHdr"/>
        </w:types>
        <w:behaviors>
          <w:behavior w:val="content"/>
        </w:behaviors>
        <w:guid w:val="{3251E44E-E6FC-4D3D-9E21-F7291E4B95D8}"/>
      </w:docPartPr>
      <w:docPartBody>
        <w:p w:rsidR="00000000" w:rsidRDefault="00D72CF1"/>
      </w:docPartBody>
    </w:docPart>
    <w:docPart>
      <w:docPartPr>
        <w:name w:val="97F5E7649A3C4FD59077A7F11E698874"/>
        <w:category>
          <w:name w:val="General"/>
          <w:gallery w:val="placeholder"/>
        </w:category>
        <w:types>
          <w:type w:val="bbPlcHdr"/>
        </w:types>
        <w:behaviors>
          <w:behavior w:val="content"/>
        </w:behaviors>
        <w:guid w:val="{E5D43579-3F6F-4EB3-A304-5DD63F2390E7}"/>
      </w:docPartPr>
      <w:docPartBody>
        <w:p w:rsidR="00000000" w:rsidRDefault="00D72CF1"/>
      </w:docPartBody>
    </w:docPart>
    <w:docPart>
      <w:docPartPr>
        <w:name w:val="7A34630500B644FC9C22A0BF3D4BB4A5"/>
        <w:category>
          <w:name w:val="General"/>
          <w:gallery w:val="placeholder"/>
        </w:category>
        <w:types>
          <w:type w:val="bbPlcHdr"/>
        </w:types>
        <w:behaviors>
          <w:behavior w:val="content"/>
        </w:behaviors>
        <w:guid w:val="{F2F2EBFE-26C7-4611-9C15-21DF73DFAEC3}"/>
      </w:docPartPr>
      <w:docPartBody>
        <w:p w:rsidR="00000000" w:rsidRDefault="00D72CF1"/>
      </w:docPartBody>
    </w:docPart>
    <w:docPart>
      <w:docPartPr>
        <w:name w:val="55D5872557E14DA2B60F22BDD3DAAF93"/>
        <w:category>
          <w:name w:val="General"/>
          <w:gallery w:val="placeholder"/>
        </w:category>
        <w:types>
          <w:type w:val="bbPlcHdr"/>
        </w:types>
        <w:behaviors>
          <w:behavior w:val="content"/>
        </w:behaviors>
        <w:guid w:val="{7FD7635E-2011-4DD7-8EE1-24BB31C78EDC}"/>
      </w:docPartPr>
      <w:docPartBody>
        <w:p w:rsidR="00000000" w:rsidRDefault="00D72CF1"/>
      </w:docPartBody>
    </w:docPart>
    <w:docPart>
      <w:docPartPr>
        <w:name w:val="95E2FC9AB54B4D4A928BCFBDFCD0E4F9"/>
        <w:category>
          <w:name w:val="General"/>
          <w:gallery w:val="placeholder"/>
        </w:category>
        <w:types>
          <w:type w:val="bbPlcHdr"/>
        </w:types>
        <w:behaviors>
          <w:behavior w:val="content"/>
        </w:behaviors>
        <w:guid w:val="{B9E8B510-9996-479A-9B78-C1E6AB40AC7B}"/>
      </w:docPartPr>
      <w:docPartBody>
        <w:p w:rsidR="00000000" w:rsidRDefault="00D72CF1"/>
      </w:docPartBody>
    </w:docPart>
    <w:docPart>
      <w:docPartPr>
        <w:name w:val="F77AC3C0EBD448AF815C6F0010B2341E"/>
        <w:category>
          <w:name w:val="General"/>
          <w:gallery w:val="placeholder"/>
        </w:category>
        <w:types>
          <w:type w:val="bbPlcHdr"/>
        </w:types>
        <w:behaviors>
          <w:behavior w:val="content"/>
        </w:behaviors>
        <w:guid w:val="{D610AAB5-E343-4EA4-BA5D-BDD82DC65541}"/>
      </w:docPartPr>
      <w:docPartBody>
        <w:p w:rsidR="00000000" w:rsidRDefault="00D72CF1"/>
      </w:docPartBody>
    </w:docPart>
    <w:docPart>
      <w:docPartPr>
        <w:name w:val="B0D29E4C6C3F4E5097857A9D56C18394"/>
        <w:category>
          <w:name w:val="General"/>
          <w:gallery w:val="placeholder"/>
        </w:category>
        <w:types>
          <w:type w:val="bbPlcHdr"/>
        </w:types>
        <w:behaviors>
          <w:behavior w:val="content"/>
        </w:behaviors>
        <w:guid w:val="{7EE58A56-BEE4-4B01-A11A-28148107BE22}"/>
      </w:docPartPr>
      <w:docPartBody>
        <w:p w:rsidR="00000000" w:rsidRDefault="00D72CF1"/>
      </w:docPartBody>
    </w:docPart>
    <w:docPart>
      <w:docPartPr>
        <w:name w:val="B1EC47A9011F43A48ADD61B1BBA898C7"/>
        <w:category>
          <w:name w:val="General"/>
          <w:gallery w:val="placeholder"/>
        </w:category>
        <w:types>
          <w:type w:val="bbPlcHdr"/>
        </w:types>
        <w:behaviors>
          <w:behavior w:val="content"/>
        </w:behaviors>
        <w:guid w:val="{8B6ED943-CA4B-4911-A60F-1FA9D6500DE3}"/>
      </w:docPartPr>
      <w:docPartBody>
        <w:p w:rsidR="00000000" w:rsidRDefault="00D72CF1"/>
      </w:docPartBody>
    </w:docPart>
    <w:docPart>
      <w:docPartPr>
        <w:name w:val="72D6A6F885774F70A8D141812DA5D115"/>
        <w:category>
          <w:name w:val="General"/>
          <w:gallery w:val="placeholder"/>
        </w:category>
        <w:types>
          <w:type w:val="bbPlcHdr"/>
        </w:types>
        <w:behaviors>
          <w:behavior w:val="content"/>
        </w:behaviors>
        <w:guid w:val="{2EB86F92-293B-40E0-8546-DFE88D9F5653}"/>
      </w:docPartPr>
      <w:docPartBody>
        <w:p w:rsidR="00000000" w:rsidRDefault="00D72CF1"/>
      </w:docPartBody>
    </w:docPart>
    <w:docPart>
      <w:docPartPr>
        <w:name w:val="5CBAE2FC58A94808AE2142333A59B4AD"/>
        <w:category>
          <w:name w:val="General"/>
          <w:gallery w:val="placeholder"/>
        </w:category>
        <w:types>
          <w:type w:val="bbPlcHdr"/>
        </w:types>
        <w:behaviors>
          <w:behavior w:val="content"/>
        </w:behaviors>
        <w:guid w:val="{131DEF33-5E83-4CAA-9133-A28669F8D1EF}"/>
      </w:docPartPr>
      <w:docPartBody>
        <w:p w:rsidR="00000000" w:rsidRDefault="006931B4" w:rsidP="006931B4">
          <w:pPr>
            <w:pStyle w:val="5CBAE2FC58A94808AE2142333A59B4AD"/>
          </w:pPr>
          <w:r w:rsidRPr="00A30DD1">
            <w:rPr>
              <w:rStyle w:val="PlaceholderText"/>
            </w:rPr>
            <w:t>Click here to enter a date.</w:t>
          </w:r>
        </w:p>
      </w:docPartBody>
    </w:docPart>
    <w:docPart>
      <w:docPartPr>
        <w:name w:val="5FDB1B6F2D4049E6916144EF0B6E7301"/>
        <w:category>
          <w:name w:val="General"/>
          <w:gallery w:val="placeholder"/>
        </w:category>
        <w:types>
          <w:type w:val="bbPlcHdr"/>
        </w:types>
        <w:behaviors>
          <w:behavior w:val="content"/>
        </w:behaviors>
        <w:guid w:val="{52A86B7D-B5CF-411C-8026-838332F1FFC5}"/>
      </w:docPartPr>
      <w:docPartBody>
        <w:p w:rsidR="00000000" w:rsidRDefault="00D72CF1"/>
      </w:docPartBody>
    </w:docPart>
    <w:docPart>
      <w:docPartPr>
        <w:name w:val="9A383410AF3943A79753BCCC360CCE84"/>
        <w:category>
          <w:name w:val="General"/>
          <w:gallery w:val="placeholder"/>
        </w:category>
        <w:types>
          <w:type w:val="bbPlcHdr"/>
        </w:types>
        <w:behaviors>
          <w:behavior w:val="content"/>
        </w:behaviors>
        <w:guid w:val="{C0DC77DA-ECED-4DA6-B942-DD066F9D1D04}"/>
      </w:docPartPr>
      <w:docPartBody>
        <w:p w:rsidR="00000000" w:rsidRDefault="00D72CF1"/>
      </w:docPartBody>
    </w:docPart>
    <w:docPart>
      <w:docPartPr>
        <w:name w:val="B89E6969644F429DB8806FA861291104"/>
        <w:category>
          <w:name w:val="General"/>
          <w:gallery w:val="placeholder"/>
        </w:category>
        <w:types>
          <w:type w:val="bbPlcHdr"/>
        </w:types>
        <w:behaviors>
          <w:behavior w:val="content"/>
        </w:behaviors>
        <w:guid w:val="{78AB5016-73D4-4DB6-98AA-043346BDD0AD}"/>
      </w:docPartPr>
      <w:docPartBody>
        <w:p w:rsidR="00000000" w:rsidRDefault="006931B4" w:rsidP="006931B4">
          <w:pPr>
            <w:pStyle w:val="B89E6969644F429DB8806FA861291104"/>
          </w:pPr>
          <w:r>
            <w:rPr>
              <w:rFonts w:eastAsia="Times New Roman" w:cs="Times New Roman"/>
              <w:bCs/>
              <w:szCs w:val="24"/>
            </w:rPr>
            <w:t xml:space="preserve"> </w:t>
          </w:r>
        </w:p>
      </w:docPartBody>
    </w:docPart>
    <w:docPart>
      <w:docPartPr>
        <w:name w:val="2E6E9F66869E46DDB3ED60C99F6A1B22"/>
        <w:category>
          <w:name w:val="General"/>
          <w:gallery w:val="placeholder"/>
        </w:category>
        <w:types>
          <w:type w:val="bbPlcHdr"/>
        </w:types>
        <w:behaviors>
          <w:behavior w:val="content"/>
        </w:behaviors>
        <w:guid w:val="{43E6D948-8DEE-476B-A6A2-590CB8E04E6E}"/>
      </w:docPartPr>
      <w:docPartBody>
        <w:p w:rsidR="00000000" w:rsidRDefault="00D72CF1"/>
      </w:docPartBody>
    </w:docPart>
    <w:docPart>
      <w:docPartPr>
        <w:name w:val="D7E8CDFC6CD443E89EC10123F1482F25"/>
        <w:category>
          <w:name w:val="General"/>
          <w:gallery w:val="placeholder"/>
        </w:category>
        <w:types>
          <w:type w:val="bbPlcHdr"/>
        </w:types>
        <w:behaviors>
          <w:behavior w:val="content"/>
        </w:behaviors>
        <w:guid w:val="{952321FD-2C2A-4D71-A5D1-8B9686A13E14}"/>
      </w:docPartPr>
      <w:docPartBody>
        <w:p w:rsidR="00000000" w:rsidRDefault="00D72C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31B4"/>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72CF1"/>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31B4"/>
    <w:rPr>
      <w:color w:val="808080"/>
    </w:rPr>
  </w:style>
  <w:style w:type="paragraph" w:customStyle="1" w:styleId="5CBAE2FC58A94808AE2142333A59B4AD">
    <w:name w:val="5CBAE2FC58A94808AE2142333A59B4AD"/>
    <w:rsid w:val="006931B4"/>
    <w:pPr>
      <w:spacing w:after="160" w:line="259" w:lineRule="auto"/>
    </w:pPr>
  </w:style>
  <w:style w:type="paragraph" w:customStyle="1" w:styleId="B89E6969644F429DB8806FA861291104">
    <w:name w:val="B89E6969644F429DB8806FA861291104"/>
    <w:rsid w:val="006931B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520</Words>
  <Characters>2969</Characters>
  <Application>Microsoft Office Word</Application>
  <DocSecurity>0</DocSecurity>
  <Lines>24</Lines>
  <Paragraphs>6</Paragraphs>
  <ScaleCrop>false</ScaleCrop>
  <Company>Texas Legislative Council</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2023-04-04T02:50:00Z</cp:lastPrinted>
  <dcterms:created xsi:type="dcterms:W3CDTF">2015-05-29T14:24:00Z</dcterms:created>
  <dcterms:modified xsi:type="dcterms:W3CDTF">2023-04-04T02:50:00Z</dcterms:modified>
</cp:coreProperties>
</file>

<file path=docProps/custom.xml><?xml version="1.0" encoding="utf-8"?>
<op:Properties xmlns:vt="http://schemas.openxmlformats.org/officeDocument/2006/docPropsVTypes" xmlns:op="http://schemas.openxmlformats.org/officeDocument/2006/custom-properties"/>
</file>