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72EE" w:rsidRDefault="001D72E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B0BAD2B5AEF4CC4BC4ADA7CB4192234"/>
          </w:placeholder>
        </w:sdtPr>
        <w:sdtContent>
          <w:r w:rsidRPr="005C2A78">
            <w:rPr>
              <w:rFonts w:cs="Times New Roman"/>
              <w:b/>
              <w:szCs w:val="24"/>
              <w:u w:val="single"/>
            </w:rPr>
            <w:t>BILL ANALYSIS</w:t>
          </w:r>
        </w:sdtContent>
      </w:sdt>
    </w:p>
    <w:p w:rsidR="001D72EE" w:rsidRPr="00585C31" w:rsidRDefault="001D72EE" w:rsidP="000F1DF9">
      <w:pPr>
        <w:spacing w:after="0" w:line="240" w:lineRule="auto"/>
        <w:rPr>
          <w:rFonts w:cs="Times New Roman"/>
          <w:szCs w:val="24"/>
        </w:rPr>
      </w:pPr>
    </w:p>
    <w:p w:rsidR="001D72EE" w:rsidRPr="00585C31" w:rsidRDefault="001D72E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D72EE" w:rsidTr="000F1DF9">
        <w:tc>
          <w:tcPr>
            <w:tcW w:w="2718" w:type="dxa"/>
          </w:tcPr>
          <w:p w:rsidR="001D72EE" w:rsidRPr="005C2A78" w:rsidRDefault="001D72EE" w:rsidP="006D756B">
            <w:pPr>
              <w:rPr>
                <w:rFonts w:cs="Times New Roman"/>
                <w:szCs w:val="24"/>
              </w:rPr>
            </w:pPr>
            <w:sdt>
              <w:sdtPr>
                <w:rPr>
                  <w:rFonts w:cs="Times New Roman"/>
                  <w:szCs w:val="24"/>
                </w:rPr>
                <w:alias w:val="Agency Title"/>
                <w:tag w:val="AgencyTitleContentControl"/>
                <w:id w:val="1920747753"/>
                <w:lock w:val="sdtContentLocked"/>
                <w:placeholder>
                  <w:docPart w:val="EAC409295CC04E7F83BA2CE26B453C4F"/>
                </w:placeholder>
              </w:sdtPr>
              <w:sdtEndPr>
                <w:rPr>
                  <w:rFonts w:cstheme="minorBidi"/>
                  <w:szCs w:val="22"/>
                </w:rPr>
              </w:sdtEndPr>
              <w:sdtContent>
                <w:r>
                  <w:rPr>
                    <w:rFonts w:cs="Times New Roman"/>
                    <w:szCs w:val="24"/>
                  </w:rPr>
                  <w:t>Senate Research Center</w:t>
                </w:r>
              </w:sdtContent>
            </w:sdt>
          </w:p>
        </w:tc>
        <w:tc>
          <w:tcPr>
            <w:tcW w:w="6858" w:type="dxa"/>
          </w:tcPr>
          <w:p w:rsidR="001D72EE" w:rsidRPr="00FF6471" w:rsidRDefault="001D72EE" w:rsidP="000F1DF9">
            <w:pPr>
              <w:jc w:val="right"/>
              <w:rPr>
                <w:rFonts w:cs="Times New Roman"/>
                <w:szCs w:val="24"/>
              </w:rPr>
            </w:pPr>
            <w:sdt>
              <w:sdtPr>
                <w:rPr>
                  <w:rFonts w:cs="Times New Roman"/>
                  <w:szCs w:val="24"/>
                </w:rPr>
                <w:alias w:val="Bill Number"/>
                <w:tag w:val="BillNumberOne"/>
                <w:id w:val="-410784069"/>
                <w:lock w:val="sdtContentLocked"/>
                <w:placeholder>
                  <w:docPart w:val="44378E0EC0B04F2AA5BC4061AE303926"/>
                </w:placeholder>
              </w:sdtPr>
              <w:sdtContent>
                <w:r>
                  <w:rPr>
                    <w:rFonts w:cs="Times New Roman"/>
                    <w:szCs w:val="24"/>
                  </w:rPr>
                  <w:t>S.B. 694</w:t>
                </w:r>
              </w:sdtContent>
            </w:sdt>
          </w:p>
        </w:tc>
      </w:tr>
      <w:tr w:rsidR="001D72EE" w:rsidTr="000F1DF9">
        <w:sdt>
          <w:sdtPr>
            <w:rPr>
              <w:rFonts w:cs="Times New Roman"/>
              <w:szCs w:val="24"/>
            </w:rPr>
            <w:alias w:val="TLCNumber"/>
            <w:tag w:val="TLCNumber"/>
            <w:id w:val="-542600604"/>
            <w:lock w:val="sdtLocked"/>
            <w:placeholder>
              <w:docPart w:val="62A76D938A284438A30829D755EB9BC8"/>
            </w:placeholder>
          </w:sdtPr>
          <w:sdtContent>
            <w:tc>
              <w:tcPr>
                <w:tcW w:w="2718" w:type="dxa"/>
              </w:tcPr>
              <w:p w:rsidR="001D72EE" w:rsidRPr="000F1DF9" w:rsidRDefault="001D72EE" w:rsidP="00C65088">
                <w:pPr>
                  <w:rPr>
                    <w:rFonts w:cs="Times New Roman"/>
                    <w:szCs w:val="24"/>
                  </w:rPr>
                </w:pPr>
                <w:r>
                  <w:rPr>
                    <w:rFonts w:cs="Times New Roman"/>
                    <w:szCs w:val="24"/>
                  </w:rPr>
                  <w:t>88R9087 MZM-D</w:t>
                </w:r>
              </w:p>
            </w:tc>
          </w:sdtContent>
        </w:sdt>
        <w:tc>
          <w:tcPr>
            <w:tcW w:w="6858" w:type="dxa"/>
          </w:tcPr>
          <w:p w:rsidR="001D72EE" w:rsidRPr="005C2A78" w:rsidRDefault="001D72EE" w:rsidP="00073EDD">
            <w:pPr>
              <w:jc w:val="right"/>
              <w:rPr>
                <w:rFonts w:cs="Times New Roman"/>
                <w:szCs w:val="24"/>
              </w:rPr>
            </w:pPr>
            <w:sdt>
              <w:sdtPr>
                <w:rPr>
                  <w:rFonts w:cs="Times New Roman"/>
                  <w:szCs w:val="24"/>
                </w:rPr>
                <w:alias w:val="Author Label"/>
                <w:tag w:val="By"/>
                <w:id w:val="72399597"/>
                <w:lock w:val="sdtLocked"/>
                <w:placeholder>
                  <w:docPart w:val="77276F3269BA47E19A6E65E9BDB3277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76AC621F69442C6AECCCE3638DB1AAA"/>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6D8BE89D08F6407DB9B5AD90F715B977"/>
                </w:placeholder>
                <w:showingPlcHdr/>
              </w:sdtPr>
              <w:sdtContent/>
            </w:sdt>
            <w:sdt>
              <w:sdtPr>
                <w:rPr>
                  <w:rFonts w:cs="Times New Roman"/>
                  <w:szCs w:val="24"/>
                </w:rPr>
                <w:alias w:val="DualSponsor"/>
                <w:tag w:val="DualSponsor"/>
                <w:id w:val="1029379812"/>
                <w:lock w:val="sdtContentLocked"/>
                <w:placeholder>
                  <w:docPart w:val="81E7464730C244D399557580EE3C441C"/>
                </w:placeholder>
                <w:showingPlcHdr/>
              </w:sdtPr>
              <w:sdtContent/>
            </w:sdt>
          </w:p>
        </w:tc>
      </w:tr>
      <w:tr w:rsidR="001D72EE" w:rsidTr="000F1DF9">
        <w:tc>
          <w:tcPr>
            <w:tcW w:w="2718" w:type="dxa"/>
          </w:tcPr>
          <w:p w:rsidR="001D72EE" w:rsidRPr="00BC7495" w:rsidRDefault="001D72EE" w:rsidP="000F1DF9">
            <w:pPr>
              <w:rPr>
                <w:rFonts w:cs="Times New Roman"/>
                <w:szCs w:val="24"/>
              </w:rPr>
            </w:pPr>
          </w:p>
        </w:tc>
        <w:sdt>
          <w:sdtPr>
            <w:rPr>
              <w:rFonts w:cs="Times New Roman"/>
              <w:szCs w:val="24"/>
            </w:rPr>
            <w:alias w:val="Committee"/>
            <w:tag w:val="Committee"/>
            <w:id w:val="1914272295"/>
            <w:lock w:val="sdtContentLocked"/>
            <w:placeholder>
              <w:docPart w:val="B3BB13B722CC46B38F1348D461DA2D39"/>
            </w:placeholder>
          </w:sdtPr>
          <w:sdtContent>
            <w:tc>
              <w:tcPr>
                <w:tcW w:w="6858" w:type="dxa"/>
              </w:tcPr>
              <w:p w:rsidR="001D72EE" w:rsidRPr="00FF6471" w:rsidRDefault="001D72EE" w:rsidP="000F1DF9">
                <w:pPr>
                  <w:jc w:val="right"/>
                  <w:rPr>
                    <w:rFonts w:cs="Times New Roman"/>
                    <w:szCs w:val="24"/>
                  </w:rPr>
                </w:pPr>
                <w:r>
                  <w:rPr>
                    <w:rFonts w:cs="Times New Roman"/>
                    <w:szCs w:val="24"/>
                  </w:rPr>
                  <w:t>State Affairs</w:t>
                </w:r>
              </w:p>
            </w:tc>
          </w:sdtContent>
        </w:sdt>
      </w:tr>
      <w:tr w:rsidR="001D72EE" w:rsidTr="000F1DF9">
        <w:tc>
          <w:tcPr>
            <w:tcW w:w="2718" w:type="dxa"/>
          </w:tcPr>
          <w:p w:rsidR="001D72EE" w:rsidRPr="00BC7495" w:rsidRDefault="001D72EE" w:rsidP="000F1DF9">
            <w:pPr>
              <w:rPr>
                <w:rFonts w:cs="Times New Roman"/>
                <w:szCs w:val="24"/>
              </w:rPr>
            </w:pPr>
          </w:p>
        </w:tc>
        <w:sdt>
          <w:sdtPr>
            <w:rPr>
              <w:rFonts w:cs="Times New Roman"/>
              <w:szCs w:val="24"/>
            </w:rPr>
            <w:alias w:val="Date"/>
            <w:tag w:val="DateContentControl"/>
            <w:id w:val="1178081906"/>
            <w:lock w:val="sdtLocked"/>
            <w:placeholder>
              <w:docPart w:val="FFDDE203A9AC48809A67950E766130BB"/>
            </w:placeholder>
            <w:date w:fullDate="2023-03-24T00:00:00Z">
              <w:dateFormat w:val="M/d/yyyy"/>
              <w:lid w:val="en-US"/>
              <w:storeMappedDataAs w:val="dateTime"/>
              <w:calendar w:val="gregorian"/>
            </w:date>
          </w:sdtPr>
          <w:sdtContent>
            <w:tc>
              <w:tcPr>
                <w:tcW w:w="6858" w:type="dxa"/>
              </w:tcPr>
              <w:p w:rsidR="001D72EE" w:rsidRPr="00FF6471" w:rsidRDefault="001D72EE" w:rsidP="000F1DF9">
                <w:pPr>
                  <w:jc w:val="right"/>
                  <w:rPr>
                    <w:rFonts w:cs="Times New Roman"/>
                    <w:szCs w:val="24"/>
                  </w:rPr>
                </w:pPr>
                <w:r>
                  <w:rPr>
                    <w:rFonts w:cs="Times New Roman"/>
                    <w:szCs w:val="24"/>
                  </w:rPr>
                  <w:t>3/24/2023</w:t>
                </w:r>
              </w:p>
            </w:tc>
          </w:sdtContent>
        </w:sdt>
      </w:tr>
      <w:tr w:rsidR="001D72EE" w:rsidTr="000F1DF9">
        <w:tc>
          <w:tcPr>
            <w:tcW w:w="2718" w:type="dxa"/>
          </w:tcPr>
          <w:p w:rsidR="001D72EE" w:rsidRPr="00BC7495" w:rsidRDefault="001D72EE" w:rsidP="000F1DF9">
            <w:pPr>
              <w:rPr>
                <w:rFonts w:cs="Times New Roman"/>
                <w:szCs w:val="24"/>
              </w:rPr>
            </w:pPr>
          </w:p>
        </w:tc>
        <w:sdt>
          <w:sdtPr>
            <w:rPr>
              <w:rFonts w:cs="Times New Roman"/>
              <w:szCs w:val="24"/>
            </w:rPr>
            <w:alias w:val="BA Version"/>
            <w:tag w:val="BAVersion"/>
            <w:id w:val="-1685590809"/>
            <w:lock w:val="sdtContentLocked"/>
            <w:placeholder>
              <w:docPart w:val="1018B20ACAE84F67995EF5AFC82CA131"/>
            </w:placeholder>
          </w:sdtPr>
          <w:sdtContent>
            <w:tc>
              <w:tcPr>
                <w:tcW w:w="6858" w:type="dxa"/>
              </w:tcPr>
              <w:p w:rsidR="001D72EE" w:rsidRPr="00FF6471" w:rsidRDefault="001D72EE" w:rsidP="000F1DF9">
                <w:pPr>
                  <w:jc w:val="right"/>
                  <w:rPr>
                    <w:rFonts w:cs="Times New Roman"/>
                    <w:szCs w:val="24"/>
                  </w:rPr>
                </w:pPr>
                <w:r>
                  <w:rPr>
                    <w:rFonts w:cs="Times New Roman"/>
                    <w:szCs w:val="24"/>
                  </w:rPr>
                  <w:t>As Filed</w:t>
                </w:r>
              </w:p>
            </w:tc>
          </w:sdtContent>
        </w:sdt>
      </w:tr>
    </w:tbl>
    <w:p w:rsidR="001D72EE" w:rsidRPr="00FF6471" w:rsidRDefault="001D72EE" w:rsidP="000F1DF9">
      <w:pPr>
        <w:spacing w:after="0" w:line="240" w:lineRule="auto"/>
        <w:rPr>
          <w:rFonts w:cs="Times New Roman"/>
          <w:szCs w:val="24"/>
        </w:rPr>
      </w:pPr>
    </w:p>
    <w:p w:rsidR="001D72EE" w:rsidRPr="00FF6471" w:rsidRDefault="001D72EE" w:rsidP="000F1DF9">
      <w:pPr>
        <w:spacing w:after="0" w:line="240" w:lineRule="auto"/>
        <w:rPr>
          <w:rFonts w:cs="Times New Roman"/>
          <w:szCs w:val="24"/>
        </w:rPr>
      </w:pPr>
    </w:p>
    <w:p w:rsidR="001D72EE" w:rsidRPr="00FF6471" w:rsidRDefault="001D72E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A6D4F6A53B9455AA2D989CDD8C1F2CE"/>
        </w:placeholder>
      </w:sdtPr>
      <w:sdtContent>
        <w:p w:rsidR="001D72EE" w:rsidRDefault="001D72E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6CCF68D0F90A4A48A8908108F3F2929E"/>
        </w:placeholder>
      </w:sdtPr>
      <w:sdtEndPr/>
      <w:sdtContent>
        <w:p w:rsidR="001D72EE" w:rsidRDefault="001D72EE" w:rsidP="001D72EE">
          <w:pPr>
            <w:pStyle w:val="NormalWeb"/>
            <w:spacing w:before="0" w:beforeAutospacing="0" w:after="0" w:afterAutospacing="0"/>
            <w:jc w:val="both"/>
            <w:divId w:val="1141851868"/>
            <w:rPr>
              <w:rFonts w:eastAsia="Times New Roman"/>
              <w:bCs/>
            </w:rPr>
          </w:pPr>
        </w:p>
        <w:p w:rsidR="001D72EE" w:rsidRPr="001D72EE" w:rsidRDefault="001D72EE" w:rsidP="001D72EE">
          <w:pPr>
            <w:pStyle w:val="NormalWeb"/>
            <w:spacing w:before="0" w:beforeAutospacing="0" w:after="0" w:afterAutospacing="0"/>
            <w:jc w:val="both"/>
            <w:divId w:val="1141851868"/>
          </w:pPr>
          <w:r w:rsidRPr="001D72EE">
            <w:t>Mass shootings often target places of worship.  The attack on First Baptist Church of Sutherland Springs, Texas</w:t>
          </w:r>
          <w:r>
            <w:t>,</w:t>
          </w:r>
          <w:r w:rsidRPr="001D72EE">
            <w:t xml:space="preserve"> on November 5, 2017</w:t>
          </w:r>
          <w:r>
            <w:t>,</w:t>
          </w:r>
          <w:r w:rsidRPr="001D72EE">
            <w:t xml:space="preserve"> was the most deadly mass shooting in state history, leaving 26 dead and 22 wounded. </w:t>
          </w:r>
        </w:p>
        <w:p w:rsidR="001D72EE" w:rsidRPr="001D72EE" w:rsidRDefault="001D72EE" w:rsidP="001D72EE">
          <w:pPr>
            <w:pStyle w:val="NormalWeb"/>
            <w:spacing w:before="0" w:beforeAutospacing="0" w:after="0" w:afterAutospacing="0"/>
            <w:jc w:val="both"/>
            <w:divId w:val="1141851868"/>
          </w:pPr>
          <w:r w:rsidRPr="001D72EE">
            <w:t> </w:t>
          </w:r>
        </w:p>
        <w:p w:rsidR="001D72EE" w:rsidRPr="001D72EE" w:rsidRDefault="001D72EE" w:rsidP="001D72EE">
          <w:pPr>
            <w:pStyle w:val="NormalWeb"/>
            <w:spacing w:before="0" w:beforeAutospacing="0" w:after="0" w:afterAutospacing="0"/>
            <w:jc w:val="both"/>
            <w:divId w:val="1141851868"/>
          </w:pPr>
          <w:r w:rsidRPr="001D72EE">
            <w:t>As religious organizations seek to protect themselves, immunity from civil liability is an important consideration.  Religious organizations are charitable organizations under Section 110.011 of the Civil Practices and Remedies Code.  Section 84.004 of that code provides civil liability immunity to volunteers of charitable organizations.  S</w:t>
          </w:r>
          <w:r>
            <w:t>.</w:t>
          </w:r>
          <w:r w:rsidRPr="001D72EE">
            <w:t>B</w:t>
          </w:r>
          <w:r>
            <w:t>.</w:t>
          </w:r>
          <w:r w:rsidRPr="001D72EE">
            <w:t xml:space="preserve"> 694 amends Chapter 84 to ensure that not only volunteers but also employees performing security duties at religious organizations will be protected from civil liability for any act in the course and scope of the security personnel</w:t>
          </w:r>
          <w:r>
            <w:t>'</w:t>
          </w:r>
          <w:r w:rsidRPr="001D72EE">
            <w:t>s duty.</w:t>
          </w:r>
        </w:p>
        <w:p w:rsidR="001D72EE" w:rsidRPr="00D70925" w:rsidRDefault="001D72EE" w:rsidP="001D72EE">
          <w:pPr>
            <w:spacing w:after="0" w:line="240" w:lineRule="auto"/>
            <w:jc w:val="both"/>
            <w:rPr>
              <w:rFonts w:eastAsia="Times New Roman" w:cs="Times New Roman"/>
              <w:bCs/>
              <w:szCs w:val="24"/>
            </w:rPr>
          </w:pPr>
        </w:p>
      </w:sdtContent>
    </w:sdt>
    <w:p w:rsidR="001D72EE" w:rsidRDefault="001D72E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694 </w:t>
      </w:r>
      <w:bookmarkStart w:id="1" w:name="AmendsCurrentLaw"/>
      <w:bookmarkEnd w:id="1"/>
      <w:r>
        <w:rPr>
          <w:rFonts w:cs="Times New Roman"/>
          <w:szCs w:val="24"/>
        </w:rPr>
        <w:t>amends current law relating to liability of a religious organization or an employee or volunteer of a religious organization for security services provided to the organization.</w:t>
      </w:r>
    </w:p>
    <w:p w:rsidR="001D72EE" w:rsidRPr="00905A84" w:rsidRDefault="001D72EE" w:rsidP="000F1DF9">
      <w:pPr>
        <w:spacing w:after="0" w:line="240" w:lineRule="auto"/>
        <w:jc w:val="both"/>
        <w:rPr>
          <w:rFonts w:eastAsia="Times New Roman" w:cs="Times New Roman"/>
          <w:szCs w:val="24"/>
        </w:rPr>
      </w:pPr>
    </w:p>
    <w:p w:rsidR="001D72EE" w:rsidRPr="005C2A78" w:rsidRDefault="001D72E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F77B665C86644FA8412DF53F9C0D143"/>
          </w:placeholder>
        </w:sdtPr>
        <w:sdtContent>
          <w:r>
            <w:rPr>
              <w:rFonts w:eastAsia="Times New Roman" w:cs="Times New Roman"/>
              <w:b/>
              <w:szCs w:val="24"/>
              <w:u w:val="single"/>
            </w:rPr>
            <w:t>RULEMAKING AUTHORITY</w:t>
          </w:r>
        </w:sdtContent>
      </w:sdt>
    </w:p>
    <w:p w:rsidR="001D72EE" w:rsidRPr="006529C4" w:rsidRDefault="001D72EE" w:rsidP="00774EC7">
      <w:pPr>
        <w:spacing w:after="0" w:line="240" w:lineRule="auto"/>
        <w:jc w:val="both"/>
        <w:rPr>
          <w:rFonts w:cs="Times New Roman"/>
          <w:szCs w:val="24"/>
        </w:rPr>
      </w:pPr>
    </w:p>
    <w:p w:rsidR="001D72EE" w:rsidRPr="006529C4" w:rsidRDefault="001D72E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D72EE" w:rsidRPr="006529C4" w:rsidRDefault="001D72EE" w:rsidP="00774EC7">
      <w:pPr>
        <w:spacing w:after="0" w:line="240" w:lineRule="auto"/>
        <w:jc w:val="both"/>
        <w:rPr>
          <w:rFonts w:cs="Times New Roman"/>
          <w:szCs w:val="24"/>
        </w:rPr>
      </w:pPr>
    </w:p>
    <w:p w:rsidR="001D72EE" w:rsidRPr="005C2A78" w:rsidRDefault="001D72E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FF46D56CCD24C239D3EE83F910D37FA"/>
          </w:placeholder>
        </w:sdtPr>
        <w:sdtContent>
          <w:r>
            <w:rPr>
              <w:rFonts w:eastAsia="Times New Roman" w:cs="Times New Roman"/>
              <w:b/>
              <w:szCs w:val="24"/>
              <w:u w:val="single"/>
            </w:rPr>
            <w:t>SECTION BY SECTION ANALYSIS</w:t>
          </w:r>
        </w:sdtContent>
      </w:sdt>
    </w:p>
    <w:p w:rsidR="001D72EE" w:rsidRPr="005C2A78" w:rsidRDefault="001D72EE" w:rsidP="00AD6DE9">
      <w:pPr>
        <w:spacing w:after="0" w:line="240" w:lineRule="auto"/>
        <w:jc w:val="both"/>
        <w:rPr>
          <w:rFonts w:eastAsia="Times New Roman" w:cs="Times New Roman"/>
          <w:szCs w:val="24"/>
        </w:rPr>
      </w:pPr>
    </w:p>
    <w:p w:rsidR="001D72EE" w:rsidRDefault="001D72EE" w:rsidP="00AD6DE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84, Civil Practice and Remedies Code, by adding Section 84.0067, as follows:</w:t>
      </w:r>
    </w:p>
    <w:p w:rsidR="001D72EE" w:rsidRDefault="001D72EE" w:rsidP="00AD6DE9">
      <w:pPr>
        <w:spacing w:after="0" w:line="240" w:lineRule="auto"/>
        <w:jc w:val="both"/>
        <w:rPr>
          <w:rFonts w:eastAsia="Times New Roman" w:cs="Times New Roman"/>
          <w:szCs w:val="24"/>
        </w:rPr>
      </w:pPr>
    </w:p>
    <w:p w:rsidR="001D72EE" w:rsidRDefault="001D72EE" w:rsidP="00AD6DE9">
      <w:pPr>
        <w:spacing w:after="0" w:line="240" w:lineRule="auto"/>
        <w:ind w:left="720"/>
        <w:jc w:val="both"/>
        <w:rPr>
          <w:rFonts w:eastAsia="Times New Roman" w:cs="Times New Roman"/>
          <w:szCs w:val="24"/>
        </w:rPr>
      </w:pPr>
      <w:r>
        <w:rPr>
          <w:rFonts w:eastAsia="Times New Roman" w:cs="Times New Roman"/>
          <w:szCs w:val="24"/>
        </w:rPr>
        <w:t>Sec. 84.0067. LIABILITY ARISING FROM PROVISION OF SECURITY SERVICES TO RELIGIOUS ORGANIZATION. (a) Defines "religious organization" and "security personnel."</w:t>
      </w:r>
    </w:p>
    <w:p w:rsidR="001D72EE" w:rsidRDefault="001D72EE" w:rsidP="00AD6DE9">
      <w:pPr>
        <w:spacing w:after="0" w:line="240" w:lineRule="auto"/>
        <w:ind w:left="720"/>
        <w:jc w:val="both"/>
        <w:rPr>
          <w:rFonts w:eastAsia="Times New Roman" w:cs="Times New Roman"/>
          <w:szCs w:val="24"/>
        </w:rPr>
      </w:pPr>
    </w:p>
    <w:p w:rsidR="001D72EE" w:rsidRDefault="001D72EE" w:rsidP="00AD6DE9">
      <w:pPr>
        <w:spacing w:after="0" w:line="240" w:lineRule="auto"/>
        <w:ind w:left="1440"/>
        <w:jc w:val="both"/>
        <w:rPr>
          <w:rFonts w:eastAsia="Times New Roman" w:cs="Times New Roman"/>
          <w:szCs w:val="24"/>
        </w:rPr>
      </w:pPr>
      <w:r w:rsidRPr="00905A84">
        <w:rPr>
          <w:rFonts w:eastAsia="Times New Roman" w:cs="Times New Roman"/>
          <w:szCs w:val="24"/>
        </w:rPr>
        <w:t xml:space="preserve">(b) </w:t>
      </w:r>
      <w:r>
        <w:rPr>
          <w:rFonts w:eastAsia="Times New Roman" w:cs="Times New Roman"/>
          <w:szCs w:val="24"/>
        </w:rPr>
        <w:t xml:space="preserve">Provides that </w:t>
      </w:r>
      <w:r>
        <w:t xml:space="preserve">a </w:t>
      </w:r>
      <w:r w:rsidRPr="00905A84">
        <w:t xml:space="preserve">religious organization or security personnel of a religious organization is immune from civil liability for any act or omission by the security personnel resulting in death, damage, or injury if the security personnel was acting in the course and scope of the security personnel's employment or volunteer duties or functions, as applicable, to provide security services </w:t>
      </w:r>
      <w:r w:rsidRPr="00905A84">
        <w:rPr>
          <w:rFonts w:eastAsia="Times New Roman" w:cs="Times New Roman"/>
          <w:szCs w:val="24"/>
        </w:rPr>
        <w:t>to the organization, including:</w:t>
      </w:r>
    </w:p>
    <w:p w:rsidR="001D72EE" w:rsidRPr="00905A84" w:rsidRDefault="001D72EE" w:rsidP="00AD6DE9">
      <w:pPr>
        <w:spacing w:after="0" w:line="240" w:lineRule="auto"/>
        <w:ind w:left="720"/>
        <w:jc w:val="both"/>
        <w:rPr>
          <w:rFonts w:eastAsia="Times New Roman" w:cs="Times New Roman"/>
          <w:szCs w:val="24"/>
        </w:rPr>
      </w:pPr>
    </w:p>
    <w:p w:rsidR="001D72EE" w:rsidRPr="00905A84" w:rsidRDefault="001D72EE" w:rsidP="00AD6DE9">
      <w:pPr>
        <w:spacing w:after="0" w:line="240" w:lineRule="auto"/>
        <w:ind w:left="2160"/>
        <w:jc w:val="both"/>
      </w:pPr>
      <w:r w:rsidRPr="00905A84">
        <w:rPr>
          <w:rFonts w:eastAsia="Times New Roman" w:cs="Times New Roman"/>
          <w:szCs w:val="24"/>
        </w:rPr>
        <w:t xml:space="preserve">(1) </w:t>
      </w:r>
      <w:r w:rsidRPr="00905A84">
        <w:t>notwithstanding Section 84.007(a)</w:t>
      </w:r>
      <w:r>
        <w:t xml:space="preserve"> (relating to the inapplicability of Chapter 84 (Charitable Immunity and Liability) to an act that is done with disregard for the safety of others)</w:t>
      </w:r>
      <w:r w:rsidRPr="00905A84">
        <w:t>, an intention</w:t>
      </w:r>
      <w:r>
        <w:t>al</w:t>
      </w:r>
      <w:r w:rsidRPr="00905A84">
        <w:t xml:space="preserve"> act; and</w:t>
      </w:r>
    </w:p>
    <w:p w:rsidR="001D72EE" w:rsidRDefault="001D72EE" w:rsidP="00AD6DE9">
      <w:pPr>
        <w:spacing w:after="0" w:line="240" w:lineRule="auto"/>
        <w:ind w:left="1440"/>
        <w:jc w:val="both"/>
        <w:rPr>
          <w:u w:val="single"/>
        </w:rPr>
      </w:pPr>
    </w:p>
    <w:p w:rsidR="001D72EE" w:rsidRDefault="001D72EE" w:rsidP="00AD6DE9">
      <w:pPr>
        <w:spacing w:after="0" w:line="240" w:lineRule="auto"/>
        <w:ind w:left="2160"/>
        <w:jc w:val="both"/>
        <w:rPr>
          <w:rFonts w:eastAsia="Times New Roman" w:cs="Times New Roman"/>
          <w:szCs w:val="24"/>
        </w:rPr>
      </w:pPr>
      <w:r>
        <w:rPr>
          <w:rFonts w:eastAsia="Times New Roman" w:cs="Times New Roman"/>
          <w:szCs w:val="24"/>
        </w:rPr>
        <w:t>(2) an act involving possession or use of a firearm.</w:t>
      </w:r>
    </w:p>
    <w:p w:rsidR="001D72EE" w:rsidRPr="005C2A78" w:rsidRDefault="001D72EE" w:rsidP="00AD6DE9">
      <w:pPr>
        <w:spacing w:after="0" w:line="240" w:lineRule="auto"/>
        <w:ind w:left="1440"/>
        <w:jc w:val="both"/>
        <w:rPr>
          <w:rFonts w:eastAsia="Times New Roman" w:cs="Times New Roman"/>
          <w:szCs w:val="24"/>
        </w:rPr>
      </w:pPr>
    </w:p>
    <w:p w:rsidR="001D72EE" w:rsidRPr="005C2A78" w:rsidRDefault="001D72EE" w:rsidP="00AD6DE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Section 84.0067, Civil Practice and Remedies Code, as added by this Act, prospective. </w:t>
      </w:r>
    </w:p>
    <w:p w:rsidR="001D72EE" w:rsidRPr="005C2A78" w:rsidRDefault="001D72EE" w:rsidP="00AD6DE9">
      <w:pPr>
        <w:spacing w:after="0" w:line="240" w:lineRule="auto"/>
        <w:jc w:val="both"/>
        <w:rPr>
          <w:rFonts w:eastAsia="Times New Roman" w:cs="Times New Roman"/>
          <w:szCs w:val="24"/>
        </w:rPr>
      </w:pPr>
    </w:p>
    <w:p w:rsidR="001D72EE" w:rsidRPr="00C8671F" w:rsidRDefault="001D72EE" w:rsidP="00AD6DE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1D72E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705F" w:rsidRDefault="001A705F" w:rsidP="000F1DF9">
      <w:pPr>
        <w:spacing w:after="0" w:line="240" w:lineRule="auto"/>
      </w:pPr>
      <w:r>
        <w:separator/>
      </w:r>
    </w:p>
  </w:endnote>
  <w:endnote w:type="continuationSeparator" w:id="0">
    <w:p w:rsidR="001A705F" w:rsidRDefault="001A705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A705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D72EE">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D72EE">
                <w:rPr>
                  <w:sz w:val="20"/>
                  <w:szCs w:val="20"/>
                </w:rPr>
                <w:t>S.B. 694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D72E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A705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705F" w:rsidRDefault="001A705F" w:rsidP="000F1DF9">
      <w:pPr>
        <w:spacing w:after="0" w:line="240" w:lineRule="auto"/>
      </w:pPr>
      <w:r>
        <w:separator/>
      </w:r>
    </w:p>
  </w:footnote>
  <w:footnote w:type="continuationSeparator" w:id="0">
    <w:p w:rsidR="001A705F" w:rsidRDefault="001A705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A705F"/>
    <w:rsid w:val="001D72EE"/>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9719C"/>
  <w15:docId w15:val="{1AFEF3E7-CC21-4562-BA18-63EEB515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D72E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85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B0BAD2B5AEF4CC4BC4ADA7CB4192234"/>
        <w:category>
          <w:name w:val="General"/>
          <w:gallery w:val="placeholder"/>
        </w:category>
        <w:types>
          <w:type w:val="bbPlcHdr"/>
        </w:types>
        <w:behaviors>
          <w:behavior w:val="content"/>
        </w:behaviors>
        <w:guid w:val="{6285A4E9-0F97-4624-A3DA-E8D0844E0A39}"/>
      </w:docPartPr>
      <w:docPartBody>
        <w:p w:rsidR="00000000" w:rsidRDefault="00035D84"/>
      </w:docPartBody>
    </w:docPart>
    <w:docPart>
      <w:docPartPr>
        <w:name w:val="EAC409295CC04E7F83BA2CE26B453C4F"/>
        <w:category>
          <w:name w:val="General"/>
          <w:gallery w:val="placeholder"/>
        </w:category>
        <w:types>
          <w:type w:val="bbPlcHdr"/>
        </w:types>
        <w:behaviors>
          <w:behavior w:val="content"/>
        </w:behaviors>
        <w:guid w:val="{C55C8A52-9FE0-456D-95D9-3FA5448F6BCD}"/>
      </w:docPartPr>
      <w:docPartBody>
        <w:p w:rsidR="00000000" w:rsidRDefault="00035D84"/>
      </w:docPartBody>
    </w:docPart>
    <w:docPart>
      <w:docPartPr>
        <w:name w:val="44378E0EC0B04F2AA5BC4061AE303926"/>
        <w:category>
          <w:name w:val="General"/>
          <w:gallery w:val="placeholder"/>
        </w:category>
        <w:types>
          <w:type w:val="bbPlcHdr"/>
        </w:types>
        <w:behaviors>
          <w:behavior w:val="content"/>
        </w:behaviors>
        <w:guid w:val="{42136A30-323E-404E-B0B4-3DD841DC8B33}"/>
      </w:docPartPr>
      <w:docPartBody>
        <w:p w:rsidR="00000000" w:rsidRDefault="00035D84"/>
      </w:docPartBody>
    </w:docPart>
    <w:docPart>
      <w:docPartPr>
        <w:name w:val="62A76D938A284438A30829D755EB9BC8"/>
        <w:category>
          <w:name w:val="General"/>
          <w:gallery w:val="placeholder"/>
        </w:category>
        <w:types>
          <w:type w:val="bbPlcHdr"/>
        </w:types>
        <w:behaviors>
          <w:behavior w:val="content"/>
        </w:behaviors>
        <w:guid w:val="{EE53F80E-5E58-40DC-BF8F-5BFC2B2B21E2}"/>
      </w:docPartPr>
      <w:docPartBody>
        <w:p w:rsidR="00000000" w:rsidRDefault="00035D84"/>
      </w:docPartBody>
    </w:docPart>
    <w:docPart>
      <w:docPartPr>
        <w:name w:val="77276F3269BA47E19A6E65E9BDB32774"/>
        <w:category>
          <w:name w:val="General"/>
          <w:gallery w:val="placeholder"/>
        </w:category>
        <w:types>
          <w:type w:val="bbPlcHdr"/>
        </w:types>
        <w:behaviors>
          <w:behavior w:val="content"/>
        </w:behaviors>
        <w:guid w:val="{37DEAED0-0F63-4C31-B71F-495A5B484E1F}"/>
      </w:docPartPr>
      <w:docPartBody>
        <w:p w:rsidR="00000000" w:rsidRDefault="00035D84"/>
      </w:docPartBody>
    </w:docPart>
    <w:docPart>
      <w:docPartPr>
        <w:name w:val="676AC621F69442C6AECCCE3638DB1AAA"/>
        <w:category>
          <w:name w:val="General"/>
          <w:gallery w:val="placeholder"/>
        </w:category>
        <w:types>
          <w:type w:val="bbPlcHdr"/>
        </w:types>
        <w:behaviors>
          <w:behavior w:val="content"/>
        </w:behaviors>
        <w:guid w:val="{2A78A3AD-7808-40DA-A4F5-F479374026F6}"/>
      </w:docPartPr>
      <w:docPartBody>
        <w:p w:rsidR="00000000" w:rsidRDefault="00035D84"/>
      </w:docPartBody>
    </w:docPart>
    <w:docPart>
      <w:docPartPr>
        <w:name w:val="6D8BE89D08F6407DB9B5AD90F715B977"/>
        <w:category>
          <w:name w:val="General"/>
          <w:gallery w:val="placeholder"/>
        </w:category>
        <w:types>
          <w:type w:val="bbPlcHdr"/>
        </w:types>
        <w:behaviors>
          <w:behavior w:val="content"/>
        </w:behaviors>
        <w:guid w:val="{1343F93D-A179-47B6-99CD-2B4E9C8086A9}"/>
      </w:docPartPr>
      <w:docPartBody>
        <w:p w:rsidR="00000000" w:rsidRDefault="00035D84"/>
      </w:docPartBody>
    </w:docPart>
    <w:docPart>
      <w:docPartPr>
        <w:name w:val="81E7464730C244D399557580EE3C441C"/>
        <w:category>
          <w:name w:val="General"/>
          <w:gallery w:val="placeholder"/>
        </w:category>
        <w:types>
          <w:type w:val="bbPlcHdr"/>
        </w:types>
        <w:behaviors>
          <w:behavior w:val="content"/>
        </w:behaviors>
        <w:guid w:val="{A2C07B51-7BAF-4F24-8283-ECA35FBD60BF}"/>
      </w:docPartPr>
      <w:docPartBody>
        <w:p w:rsidR="00000000" w:rsidRDefault="00035D84"/>
      </w:docPartBody>
    </w:docPart>
    <w:docPart>
      <w:docPartPr>
        <w:name w:val="B3BB13B722CC46B38F1348D461DA2D39"/>
        <w:category>
          <w:name w:val="General"/>
          <w:gallery w:val="placeholder"/>
        </w:category>
        <w:types>
          <w:type w:val="bbPlcHdr"/>
        </w:types>
        <w:behaviors>
          <w:behavior w:val="content"/>
        </w:behaviors>
        <w:guid w:val="{1BA2BDDD-A29A-4612-82FE-9AF4FBDB268A}"/>
      </w:docPartPr>
      <w:docPartBody>
        <w:p w:rsidR="00000000" w:rsidRDefault="00035D84"/>
      </w:docPartBody>
    </w:docPart>
    <w:docPart>
      <w:docPartPr>
        <w:name w:val="FFDDE203A9AC48809A67950E766130BB"/>
        <w:category>
          <w:name w:val="General"/>
          <w:gallery w:val="placeholder"/>
        </w:category>
        <w:types>
          <w:type w:val="bbPlcHdr"/>
        </w:types>
        <w:behaviors>
          <w:behavior w:val="content"/>
        </w:behaviors>
        <w:guid w:val="{B68A95CA-A731-4CCA-863A-B6CA37AF4867}"/>
      </w:docPartPr>
      <w:docPartBody>
        <w:p w:rsidR="00000000" w:rsidRDefault="00A83C80" w:rsidP="00A83C80">
          <w:pPr>
            <w:pStyle w:val="FFDDE203A9AC48809A67950E766130BB"/>
          </w:pPr>
          <w:r w:rsidRPr="00A30DD1">
            <w:rPr>
              <w:rStyle w:val="PlaceholderText"/>
            </w:rPr>
            <w:t>Click here to enter a date.</w:t>
          </w:r>
        </w:p>
      </w:docPartBody>
    </w:docPart>
    <w:docPart>
      <w:docPartPr>
        <w:name w:val="1018B20ACAE84F67995EF5AFC82CA131"/>
        <w:category>
          <w:name w:val="General"/>
          <w:gallery w:val="placeholder"/>
        </w:category>
        <w:types>
          <w:type w:val="bbPlcHdr"/>
        </w:types>
        <w:behaviors>
          <w:behavior w:val="content"/>
        </w:behaviors>
        <w:guid w:val="{87B4E112-49ED-40DB-A7AE-D144D2F9BA89}"/>
      </w:docPartPr>
      <w:docPartBody>
        <w:p w:rsidR="00000000" w:rsidRDefault="00035D84"/>
      </w:docPartBody>
    </w:docPart>
    <w:docPart>
      <w:docPartPr>
        <w:name w:val="8A6D4F6A53B9455AA2D989CDD8C1F2CE"/>
        <w:category>
          <w:name w:val="General"/>
          <w:gallery w:val="placeholder"/>
        </w:category>
        <w:types>
          <w:type w:val="bbPlcHdr"/>
        </w:types>
        <w:behaviors>
          <w:behavior w:val="content"/>
        </w:behaviors>
        <w:guid w:val="{2332A62C-D0BF-46B6-8FDD-44B81679901B}"/>
      </w:docPartPr>
      <w:docPartBody>
        <w:p w:rsidR="00000000" w:rsidRDefault="00035D84"/>
      </w:docPartBody>
    </w:docPart>
    <w:docPart>
      <w:docPartPr>
        <w:name w:val="6CCF68D0F90A4A48A8908108F3F2929E"/>
        <w:category>
          <w:name w:val="General"/>
          <w:gallery w:val="placeholder"/>
        </w:category>
        <w:types>
          <w:type w:val="bbPlcHdr"/>
        </w:types>
        <w:behaviors>
          <w:behavior w:val="content"/>
        </w:behaviors>
        <w:guid w:val="{551B8B20-79B0-45CE-AEA9-CCFD779C24D3}"/>
      </w:docPartPr>
      <w:docPartBody>
        <w:p w:rsidR="00000000" w:rsidRDefault="00A83C80" w:rsidP="00A83C80">
          <w:pPr>
            <w:pStyle w:val="6CCF68D0F90A4A48A8908108F3F2929E"/>
          </w:pPr>
          <w:r>
            <w:rPr>
              <w:rFonts w:eastAsia="Times New Roman" w:cs="Times New Roman"/>
              <w:bCs/>
              <w:szCs w:val="24"/>
            </w:rPr>
            <w:t xml:space="preserve"> </w:t>
          </w:r>
        </w:p>
      </w:docPartBody>
    </w:docPart>
    <w:docPart>
      <w:docPartPr>
        <w:name w:val="9F77B665C86644FA8412DF53F9C0D143"/>
        <w:category>
          <w:name w:val="General"/>
          <w:gallery w:val="placeholder"/>
        </w:category>
        <w:types>
          <w:type w:val="bbPlcHdr"/>
        </w:types>
        <w:behaviors>
          <w:behavior w:val="content"/>
        </w:behaviors>
        <w:guid w:val="{CE6FC774-2EA1-4027-A012-120619CA4DDE}"/>
      </w:docPartPr>
      <w:docPartBody>
        <w:p w:rsidR="00000000" w:rsidRDefault="00035D84"/>
      </w:docPartBody>
    </w:docPart>
    <w:docPart>
      <w:docPartPr>
        <w:name w:val="1FF46D56CCD24C239D3EE83F910D37FA"/>
        <w:category>
          <w:name w:val="General"/>
          <w:gallery w:val="placeholder"/>
        </w:category>
        <w:types>
          <w:type w:val="bbPlcHdr"/>
        </w:types>
        <w:behaviors>
          <w:behavior w:val="content"/>
        </w:behaviors>
        <w:guid w:val="{43047305-307D-4FC7-8D35-24E63D318AE3}"/>
      </w:docPartPr>
      <w:docPartBody>
        <w:p w:rsidR="00000000" w:rsidRDefault="00035D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35D84"/>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83C80"/>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3C80"/>
    <w:rPr>
      <w:color w:val="808080"/>
    </w:rPr>
  </w:style>
  <w:style w:type="paragraph" w:customStyle="1" w:styleId="FFDDE203A9AC48809A67950E766130BB">
    <w:name w:val="FFDDE203A9AC48809A67950E766130BB"/>
    <w:rsid w:val="00A83C80"/>
    <w:pPr>
      <w:spacing w:after="160" w:line="259" w:lineRule="auto"/>
    </w:pPr>
  </w:style>
  <w:style w:type="paragraph" w:customStyle="1" w:styleId="6CCF68D0F90A4A48A8908108F3F2929E">
    <w:name w:val="6CCF68D0F90A4A48A8908108F3F2929E"/>
    <w:rsid w:val="00A83C8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370</Words>
  <Characters>2111</Characters>
  <Application>Microsoft Office Word</Application>
  <DocSecurity>0</DocSecurity>
  <Lines>17</Lines>
  <Paragraphs>4</Paragraphs>
  <ScaleCrop>false</ScaleCrop>
  <Company>Texas Legislative Council</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2023-03-26T23:53:00Z</dcterms:modified>
</cp:coreProperties>
</file>

<file path=docProps/custom.xml><?xml version="1.0" encoding="utf-8"?>
<op:Properties xmlns:vt="http://schemas.openxmlformats.org/officeDocument/2006/docPropsVTypes" xmlns:op="http://schemas.openxmlformats.org/officeDocument/2006/custom-properties"/>
</file>