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214" w:rsidRDefault="004202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2264515C714DF39A268D8DD5AE5A54"/>
          </w:placeholder>
        </w:sdtPr>
        <w:sdtContent>
          <w:r w:rsidRPr="005C2A78">
            <w:rPr>
              <w:rFonts w:cs="Times New Roman"/>
              <w:b/>
              <w:szCs w:val="24"/>
              <w:u w:val="single"/>
            </w:rPr>
            <w:t>BILL ANALYSIS</w:t>
          </w:r>
        </w:sdtContent>
      </w:sdt>
    </w:p>
    <w:p w:rsidR="00420214" w:rsidRPr="00585C31" w:rsidRDefault="00420214" w:rsidP="000F1DF9">
      <w:pPr>
        <w:spacing w:after="0" w:line="240" w:lineRule="auto"/>
        <w:rPr>
          <w:rFonts w:cs="Times New Roman"/>
          <w:szCs w:val="24"/>
        </w:rPr>
      </w:pPr>
    </w:p>
    <w:p w:rsidR="00420214" w:rsidRPr="00585C31" w:rsidRDefault="004202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0214" w:rsidTr="000F1DF9">
        <w:tc>
          <w:tcPr>
            <w:tcW w:w="2718" w:type="dxa"/>
          </w:tcPr>
          <w:p w:rsidR="00420214" w:rsidRPr="005C2A78" w:rsidRDefault="00420214" w:rsidP="006D756B">
            <w:pPr>
              <w:rPr>
                <w:rFonts w:cs="Times New Roman"/>
                <w:szCs w:val="24"/>
              </w:rPr>
            </w:pPr>
            <w:sdt>
              <w:sdtPr>
                <w:rPr>
                  <w:rFonts w:cs="Times New Roman"/>
                  <w:szCs w:val="24"/>
                </w:rPr>
                <w:alias w:val="Agency Title"/>
                <w:tag w:val="AgencyTitleContentControl"/>
                <w:id w:val="1920747753"/>
                <w:lock w:val="sdtContentLocked"/>
                <w:placeholder>
                  <w:docPart w:val="7B142A6B02FD47E29C378807BAA93B49"/>
                </w:placeholder>
              </w:sdtPr>
              <w:sdtEndPr>
                <w:rPr>
                  <w:rFonts w:cstheme="minorBidi"/>
                  <w:szCs w:val="22"/>
                </w:rPr>
              </w:sdtEndPr>
              <w:sdtContent>
                <w:r>
                  <w:rPr>
                    <w:rFonts w:cs="Times New Roman"/>
                    <w:szCs w:val="24"/>
                  </w:rPr>
                  <w:t>Senate Research Center</w:t>
                </w:r>
              </w:sdtContent>
            </w:sdt>
          </w:p>
        </w:tc>
        <w:tc>
          <w:tcPr>
            <w:tcW w:w="6858" w:type="dxa"/>
          </w:tcPr>
          <w:p w:rsidR="00420214" w:rsidRPr="00FF6471" w:rsidRDefault="00420214" w:rsidP="000F1DF9">
            <w:pPr>
              <w:jc w:val="right"/>
              <w:rPr>
                <w:rFonts w:cs="Times New Roman"/>
                <w:szCs w:val="24"/>
              </w:rPr>
            </w:pPr>
            <w:sdt>
              <w:sdtPr>
                <w:rPr>
                  <w:rFonts w:cs="Times New Roman"/>
                  <w:szCs w:val="24"/>
                </w:rPr>
                <w:alias w:val="Bill Number"/>
                <w:tag w:val="BillNumberOne"/>
                <w:id w:val="-410784069"/>
                <w:lock w:val="sdtContentLocked"/>
                <w:placeholder>
                  <w:docPart w:val="AA5AB4853F814A94A11973EE61D63080"/>
                </w:placeholder>
              </w:sdtPr>
              <w:sdtContent>
                <w:r>
                  <w:rPr>
                    <w:rFonts w:cs="Times New Roman"/>
                    <w:szCs w:val="24"/>
                  </w:rPr>
                  <w:t>S.B. 718</w:t>
                </w:r>
              </w:sdtContent>
            </w:sdt>
          </w:p>
        </w:tc>
      </w:tr>
      <w:tr w:rsidR="00420214" w:rsidTr="000F1DF9">
        <w:sdt>
          <w:sdtPr>
            <w:rPr>
              <w:rFonts w:cs="Times New Roman"/>
              <w:szCs w:val="24"/>
            </w:rPr>
            <w:alias w:val="TLCNumber"/>
            <w:tag w:val="TLCNumber"/>
            <w:id w:val="-542600604"/>
            <w:lock w:val="sdtLocked"/>
            <w:placeholder>
              <w:docPart w:val="D17203937DDE40F0B29A5937A56D2836"/>
            </w:placeholder>
            <w:showingPlcHdr/>
          </w:sdtPr>
          <w:sdtContent>
            <w:tc>
              <w:tcPr>
                <w:tcW w:w="2718" w:type="dxa"/>
              </w:tcPr>
              <w:p w:rsidR="00420214" w:rsidRPr="000F1DF9" w:rsidRDefault="00420214" w:rsidP="00C65088">
                <w:pPr>
                  <w:rPr>
                    <w:rFonts w:cs="Times New Roman"/>
                    <w:szCs w:val="24"/>
                  </w:rPr>
                </w:pPr>
              </w:p>
            </w:tc>
          </w:sdtContent>
        </w:sdt>
        <w:tc>
          <w:tcPr>
            <w:tcW w:w="6858" w:type="dxa"/>
          </w:tcPr>
          <w:p w:rsidR="00420214" w:rsidRPr="005C2A78" w:rsidRDefault="00420214" w:rsidP="00073EDD">
            <w:pPr>
              <w:jc w:val="right"/>
              <w:rPr>
                <w:rFonts w:cs="Times New Roman"/>
                <w:szCs w:val="24"/>
              </w:rPr>
            </w:pPr>
            <w:sdt>
              <w:sdtPr>
                <w:rPr>
                  <w:rFonts w:cs="Times New Roman"/>
                  <w:szCs w:val="24"/>
                </w:rPr>
                <w:alias w:val="Author Label"/>
                <w:tag w:val="By"/>
                <w:id w:val="72399597"/>
                <w:lock w:val="sdtLocked"/>
                <w:placeholder>
                  <w:docPart w:val="407E2A74E5B741CABF58EE5351355F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CE458D9AA645F7B7C1941FD6E40E2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D9D96D37C09342AABDB948EB2B0D91D9"/>
                </w:placeholder>
                <w:showingPlcHdr/>
              </w:sdtPr>
              <w:sdtContent/>
            </w:sdt>
            <w:sdt>
              <w:sdtPr>
                <w:rPr>
                  <w:rFonts w:cs="Times New Roman"/>
                  <w:szCs w:val="24"/>
                </w:rPr>
                <w:alias w:val="DualSponsor"/>
                <w:tag w:val="DualSponsor"/>
                <w:id w:val="1029379812"/>
                <w:lock w:val="sdtContentLocked"/>
                <w:placeholder>
                  <w:docPart w:val="71D187C636934D4D9E34F40F9AEA14A8"/>
                </w:placeholder>
                <w:showingPlcHdr/>
              </w:sdtPr>
              <w:sdtContent/>
            </w:sdt>
          </w:p>
        </w:tc>
      </w:tr>
      <w:tr w:rsidR="00420214" w:rsidTr="000F1DF9">
        <w:tc>
          <w:tcPr>
            <w:tcW w:w="2718" w:type="dxa"/>
          </w:tcPr>
          <w:p w:rsidR="00420214" w:rsidRPr="00BC7495" w:rsidRDefault="00420214" w:rsidP="000F1DF9">
            <w:pPr>
              <w:rPr>
                <w:rFonts w:cs="Times New Roman"/>
                <w:szCs w:val="24"/>
              </w:rPr>
            </w:pPr>
          </w:p>
        </w:tc>
        <w:sdt>
          <w:sdtPr>
            <w:rPr>
              <w:rFonts w:cs="Times New Roman"/>
              <w:szCs w:val="24"/>
            </w:rPr>
            <w:alias w:val="Committee"/>
            <w:tag w:val="Committee"/>
            <w:id w:val="1914272295"/>
            <w:lock w:val="sdtContentLocked"/>
            <w:placeholder>
              <w:docPart w:val="6DC004591E814167BD1BA170CC137736"/>
            </w:placeholder>
          </w:sdtPr>
          <w:sdtContent>
            <w:tc>
              <w:tcPr>
                <w:tcW w:w="6858" w:type="dxa"/>
              </w:tcPr>
              <w:p w:rsidR="00420214" w:rsidRPr="00FF6471" w:rsidRDefault="00420214" w:rsidP="000F1DF9">
                <w:pPr>
                  <w:jc w:val="right"/>
                  <w:rPr>
                    <w:rFonts w:cs="Times New Roman"/>
                    <w:szCs w:val="24"/>
                  </w:rPr>
                </w:pPr>
                <w:r>
                  <w:rPr>
                    <w:rFonts w:cs="Times New Roman"/>
                    <w:szCs w:val="24"/>
                  </w:rPr>
                  <w:t>State Affairs</w:t>
                </w:r>
              </w:p>
            </w:tc>
          </w:sdtContent>
        </w:sdt>
      </w:tr>
      <w:tr w:rsidR="00420214" w:rsidTr="000F1DF9">
        <w:tc>
          <w:tcPr>
            <w:tcW w:w="2718" w:type="dxa"/>
          </w:tcPr>
          <w:p w:rsidR="00420214" w:rsidRPr="00BC7495" w:rsidRDefault="00420214" w:rsidP="000F1DF9">
            <w:pPr>
              <w:rPr>
                <w:rFonts w:cs="Times New Roman"/>
                <w:szCs w:val="24"/>
              </w:rPr>
            </w:pPr>
          </w:p>
        </w:tc>
        <w:sdt>
          <w:sdtPr>
            <w:rPr>
              <w:rFonts w:cs="Times New Roman"/>
              <w:szCs w:val="24"/>
            </w:rPr>
            <w:alias w:val="Date"/>
            <w:tag w:val="DateContentControl"/>
            <w:id w:val="1178081906"/>
            <w:lock w:val="sdtLocked"/>
            <w:placeholder>
              <w:docPart w:val="95BB8493BDAA42168835F3205D0C7603"/>
            </w:placeholder>
            <w:date w:fullDate="2023-06-05T00:00:00Z">
              <w:dateFormat w:val="M/d/yyyy"/>
              <w:lid w:val="en-US"/>
              <w:storeMappedDataAs w:val="dateTime"/>
              <w:calendar w:val="gregorian"/>
            </w:date>
          </w:sdtPr>
          <w:sdtContent>
            <w:tc>
              <w:tcPr>
                <w:tcW w:w="6858" w:type="dxa"/>
              </w:tcPr>
              <w:p w:rsidR="00420214" w:rsidRPr="00FF6471" w:rsidRDefault="00420214" w:rsidP="000F1DF9">
                <w:pPr>
                  <w:jc w:val="right"/>
                  <w:rPr>
                    <w:rFonts w:cs="Times New Roman"/>
                    <w:szCs w:val="24"/>
                  </w:rPr>
                </w:pPr>
                <w:r>
                  <w:rPr>
                    <w:rFonts w:cs="Times New Roman"/>
                    <w:szCs w:val="24"/>
                  </w:rPr>
                  <w:t>6/5/2023</w:t>
                </w:r>
              </w:p>
            </w:tc>
          </w:sdtContent>
        </w:sdt>
      </w:tr>
      <w:tr w:rsidR="00420214" w:rsidTr="000F1DF9">
        <w:tc>
          <w:tcPr>
            <w:tcW w:w="2718" w:type="dxa"/>
          </w:tcPr>
          <w:p w:rsidR="00420214" w:rsidRPr="00BC7495" w:rsidRDefault="00420214" w:rsidP="000F1DF9">
            <w:pPr>
              <w:rPr>
                <w:rFonts w:cs="Times New Roman"/>
                <w:szCs w:val="24"/>
              </w:rPr>
            </w:pPr>
          </w:p>
        </w:tc>
        <w:sdt>
          <w:sdtPr>
            <w:rPr>
              <w:rFonts w:cs="Times New Roman"/>
              <w:szCs w:val="24"/>
            </w:rPr>
            <w:alias w:val="BA Version"/>
            <w:tag w:val="BAVersion"/>
            <w:id w:val="-1685590809"/>
            <w:lock w:val="sdtContentLocked"/>
            <w:placeholder>
              <w:docPart w:val="A039B1757AD9435D94CC60581BF5A004"/>
            </w:placeholder>
          </w:sdtPr>
          <w:sdtContent>
            <w:tc>
              <w:tcPr>
                <w:tcW w:w="6858" w:type="dxa"/>
              </w:tcPr>
              <w:p w:rsidR="00420214" w:rsidRPr="00FF6471" w:rsidRDefault="00420214" w:rsidP="000F1DF9">
                <w:pPr>
                  <w:jc w:val="right"/>
                  <w:rPr>
                    <w:rFonts w:cs="Times New Roman"/>
                    <w:szCs w:val="24"/>
                  </w:rPr>
                </w:pPr>
                <w:r>
                  <w:rPr>
                    <w:rFonts w:cs="Times New Roman"/>
                    <w:szCs w:val="24"/>
                  </w:rPr>
                  <w:t>Enrolled</w:t>
                </w:r>
              </w:p>
            </w:tc>
          </w:sdtContent>
        </w:sdt>
      </w:tr>
    </w:tbl>
    <w:p w:rsidR="00420214" w:rsidRPr="00FF6471" w:rsidRDefault="00420214" w:rsidP="000F1DF9">
      <w:pPr>
        <w:spacing w:after="0" w:line="240" w:lineRule="auto"/>
        <w:rPr>
          <w:rFonts w:cs="Times New Roman"/>
          <w:szCs w:val="24"/>
        </w:rPr>
      </w:pPr>
    </w:p>
    <w:p w:rsidR="00420214" w:rsidRPr="00FF6471" w:rsidRDefault="00420214" w:rsidP="000F1DF9">
      <w:pPr>
        <w:spacing w:after="0" w:line="240" w:lineRule="auto"/>
        <w:rPr>
          <w:rFonts w:cs="Times New Roman"/>
          <w:szCs w:val="24"/>
        </w:rPr>
      </w:pPr>
    </w:p>
    <w:p w:rsidR="00420214" w:rsidRPr="00FF6471" w:rsidRDefault="004202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4B5BC084448484CAED9D7F7AAD1DA7A"/>
        </w:placeholder>
      </w:sdtPr>
      <w:sdtContent>
        <w:p w:rsidR="00420214" w:rsidRDefault="004202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41299A43174CFA9DCE08468D48DF47"/>
        </w:placeholder>
      </w:sdtPr>
      <w:sdtContent>
        <w:p w:rsidR="00420214" w:rsidRDefault="00420214" w:rsidP="00680B96">
          <w:pPr>
            <w:pStyle w:val="NormalWeb"/>
            <w:spacing w:before="0" w:beforeAutospacing="0" w:after="0" w:afterAutospacing="0"/>
            <w:jc w:val="both"/>
            <w:divId w:val="1543590639"/>
            <w:rPr>
              <w:rFonts w:eastAsia="Times New Roman"/>
              <w:bCs/>
            </w:rPr>
          </w:pPr>
        </w:p>
        <w:p w:rsidR="00420214" w:rsidRPr="00680B96" w:rsidRDefault="00420214" w:rsidP="00680B96">
          <w:pPr>
            <w:pStyle w:val="NormalWeb"/>
            <w:spacing w:before="0" w:beforeAutospacing="0" w:after="0" w:afterAutospacing="0"/>
            <w:jc w:val="both"/>
            <w:divId w:val="1543590639"/>
          </w:pPr>
          <w:r w:rsidRPr="00680B96">
            <w:t>In Texas family court, if a parent is determined to have been falsely accused of neglect, judges are not required to rule that the falsely accused parent gets the custody time back with their child that they missed during the investigation.</w:t>
          </w:r>
        </w:p>
        <w:p w:rsidR="00420214" w:rsidRPr="00680B96" w:rsidRDefault="00420214" w:rsidP="00680B96">
          <w:pPr>
            <w:pStyle w:val="NormalWeb"/>
            <w:spacing w:before="0" w:beforeAutospacing="0" w:after="0" w:afterAutospacing="0"/>
            <w:jc w:val="both"/>
            <w:divId w:val="1543590639"/>
          </w:pPr>
          <w:r w:rsidRPr="00680B96">
            <w:t> </w:t>
          </w:r>
        </w:p>
        <w:p w:rsidR="00420214" w:rsidRPr="00680B96" w:rsidRDefault="00420214" w:rsidP="00680B96">
          <w:pPr>
            <w:pStyle w:val="NormalWeb"/>
            <w:spacing w:before="0" w:beforeAutospacing="0" w:after="0" w:afterAutospacing="0"/>
            <w:jc w:val="both"/>
            <w:divId w:val="1543590639"/>
          </w:pPr>
          <w:r w:rsidRPr="00680B96">
            <w:t>S.B. 718 seeks to remedy and prevent injustice against parents who face unfounded allegations during a child custody battle. If a parent is found to have been falsely accused of neglect, judges would be required to grant the parent the custody time they missed out on because of the false allegations.</w:t>
          </w:r>
        </w:p>
        <w:p w:rsidR="00420214" w:rsidRPr="00D70925" w:rsidRDefault="00420214" w:rsidP="00680B96">
          <w:pPr>
            <w:spacing w:after="0" w:line="240" w:lineRule="auto"/>
            <w:jc w:val="both"/>
            <w:rPr>
              <w:rFonts w:eastAsia="Times New Roman" w:cs="Times New Roman"/>
              <w:bCs/>
              <w:szCs w:val="24"/>
            </w:rPr>
          </w:pPr>
        </w:p>
      </w:sdtContent>
    </w:sdt>
    <w:p w:rsidR="00420214" w:rsidRDefault="004202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718 </w:t>
      </w:r>
      <w:bookmarkStart w:id="1" w:name="AmendsCurrentLaw"/>
      <w:bookmarkEnd w:id="1"/>
      <w:r>
        <w:rPr>
          <w:rFonts w:cs="Times New Roman"/>
          <w:szCs w:val="24"/>
        </w:rPr>
        <w:t xml:space="preserve">amends current law </w:t>
      </w:r>
      <w:r w:rsidRPr="00680B96">
        <w:rPr>
          <w:rFonts w:cs="Times New Roman"/>
          <w:szCs w:val="24"/>
        </w:rPr>
        <w:t>relating to additional periods of possession of or access to a child to compensate for denial of court-ordered possession or access.</w:t>
      </w:r>
    </w:p>
    <w:p w:rsidR="00420214" w:rsidRPr="00680B96" w:rsidRDefault="00420214" w:rsidP="000F1DF9">
      <w:pPr>
        <w:spacing w:after="0" w:line="240" w:lineRule="auto"/>
        <w:jc w:val="both"/>
        <w:rPr>
          <w:rFonts w:eastAsia="Times New Roman" w:cs="Times New Roman"/>
          <w:szCs w:val="24"/>
        </w:rPr>
      </w:pPr>
    </w:p>
    <w:p w:rsidR="00420214" w:rsidRPr="005C2A78" w:rsidRDefault="004202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2CBF92EAD74615A1952F38BB6CC6C4"/>
          </w:placeholder>
        </w:sdtPr>
        <w:sdtContent>
          <w:r>
            <w:rPr>
              <w:rFonts w:eastAsia="Times New Roman" w:cs="Times New Roman"/>
              <w:b/>
              <w:szCs w:val="24"/>
              <w:u w:val="single"/>
            </w:rPr>
            <w:t>RULEMAKING AUTHORITY</w:t>
          </w:r>
        </w:sdtContent>
      </w:sdt>
    </w:p>
    <w:p w:rsidR="00420214" w:rsidRPr="006529C4" w:rsidRDefault="00420214" w:rsidP="00774EC7">
      <w:pPr>
        <w:spacing w:after="0" w:line="240" w:lineRule="auto"/>
        <w:jc w:val="both"/>
        <w:rPr>
          <w:rFonts w:cs="Times New Roman"/>
          <w:szCs w:val="24"/>
        </w:rPr>
      </w:pPr>
    </w:p>
    <w:p w:rsidR="00420214" w:rsidRPr="006529C4" w:rsidRDefault="0042021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20214" w:rsidRPr="006529C4" w:rsidRDefault="00420214" w:rsidP="00774EC7">
      <w:pPr>
        <w:spacing w:after="0" w:line="240" w:lineRule="auto"/>
        <w:jc w:val="both"/>
        <w:rPr>
          <w:rFonts w:cs="Times New Roman"/>
          <w:szCs w:val="24"/>
        </w:rPr>
      </w:pPr>
    </w:p>
    <w:p w:rsidR="00420214" w:rsidRPr="005C2A78" w:rsidRDefault="0042021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6FE998384744408A94F3031CA6D560"/>
          </w:placeholder>
        </w:sdtPr>
        <w:sdtContent>
          <w:r>
            <w:rPr>
              <w:rFonts w:eastAsia="Times New Roman" w:cs="Times New Roman"/>
              <w:b/>
              <w:szCs w:val="24"/>
              <w:u w:val="single"/>
            </w:rPr>
            <w:t>SECTION BY SECTION ANALYSIS</w:t>
          </w:r>
        </w:sdtContent>
      </w:sdt>
    </w:p>
    <w:p w:rsidR="00420214" w:rsidRPr="005C2A78" w:rsidRDefault="00420214" w:rsidP="00F43EF5">
      <w:pPr>
        <w:spacing w:after="0" w:line="240" w:lineRule="auto"/>
        <w:jc w:val="both"/>
        <w:rPr>
          <w:rFonts w:eastAsia="Times New Roman" w:cs="Times New Roman"/>
          <w:szCs w:val="24"/>
        </w:rPr>
      </w:pPr>
    </w:p>
    <w:p w:rsidR="00420214" w:rsidRDefault="00420214" w:rsidP="00F43EF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157.168, Family Code, as follows:</w:t>
      </w:r>
    </w:p>
    <w:p w:rsidR="00420214" w:rsidRDefault="00420214" w:rsidP="00F43EF5">
      <w:pPr>
        <w:spacing w:after="0" w:line="240" w:lineRule="auto"/>
        <w:jc w:val="both"/>
        <w:rPr>
          <w:rFonts w:eastAsia="Times New Roman" w:cs="Times New Roman"/>
          <w:szCs w:val="24"/>
        </w:rPr>
      </w:pPr>
    </w:p>
    <w:p w:rsidR="00420214" w:rsidRDefault="00420214" w:rsidP="00F43EF5">
      <w:pPr>
        <w:spacing w:after="0" w:line="240" w:lineRule="auto"/>
        <w:ind w:left="720"/>
        <w:jc w:val="both"/>
        <w:rPr>
          <w:rFonts w:eastAsia="Times New Roman" w:cs="Times New Roman"/>
          <w:szCs w:val="24"/>
        </w:rPr>
      </w:pPr>
      <w:r>
        <w:rPr>
          <w:rFonts w:eastAsia="Times New Roman" w:cs="Times New Roman"/>
          <w:szCs w:val="24"/>
        </w:rPr>
        <w:t>Sec. 157.168. ADDITIONAL PERIODS OF POSSESSION OR ACCESS. (a) Creates an exception under Subsection (a-1).</w:t>
      </w:r>
    </w:p>
    <w:p w:rsidR="00420214" w:rsidRDefault="00420214" w:rsidP="00F43EF5">
      <w:pPr>
        <w:spacing w:after="0" w:line="240" w:lineRule="auto"/>
        <w:jc w:val="both"/>
        <w:rPr>
          <w:rFonts w:eastAsia="Times New Roman" w:cs="Times New Roman"/>
          <w:szCs w:val="24"/>
        </w:rPr>
      </w:pPr>
    </w:p>
    <w:p w:rsidR="00420214" w:rsidRDefault="00420214" w:rsidP="00F43EF5">
      <w:pPr>
        <w:spacing w:after="0" w:line="240" w:lineRule="auto"/>
        <w:ind w:left="1440"/>
        <w:jc w:val="both"/>
        <w:rPr>
          <w:rFonts w:eastAsia="Times New Roman" w:cs="Times New Roman"/>
          <w:szCs w:val="24"/>
        </w:rPr>
      </w:pPr>
      <w:r>
        <w:rPr>
          <w:rFonts w:eastAsia="Times New Roman" w:cs="Times New Roman"/>
          <w:szCs w:val="24"/>
        </w:rPr>
        <w:t>(a-1) Requires a court, unless a party shows good cause why the order should not be rendered, to order additional periods of possession of or access to a child to compensate for a denial of court-ordered possession or access that resulted from an investigation by the Department of Family and Protective Services (DFPS) that did not result in a finding of abuse or neglect.</w:t>
      </w:r>
    </w:p>
    <w:p w:rsidR="00420214" w:rsidRDefault="00420214" w:rsidP="00F43EF5">
      <w:pPr>
        <w:spacing w:after="0" w:line="240" w:lineRule="auto"/>
        <w:ind w:left="1440"/>
        <w:jc w:val="both"/>
        <w:rPr>
          <w:rFonts w:eastAsia="Times New Roman" w:cs="Times New Roman"/>
          <w:szCs w:val="24"/>
        </w:rPr>
      </w:pPr>
    </w:p>
    <w:p w:rsidR="00420214" w:rsidRDefault="00420214" w:rsidP="00F43EF5">
      <w:pPr>
        <w:spacing w:after="0" w:line="240" w:lineRule="auto"/>
        <w:ind w:left="1440"/>
        <w:jc w:val="both"/>
        <w:rPr>
          <w:rFonts w:eastAsia="Times New Roman" w:cs="Times New Roman"/>
          <w:szCs w:val="24"/>
        </w:rPr>
      </w:pPr>
      <w:r>
        <w:rPr>
          <w:rFonts w:eastAsia="Times New Roman" w:cs="Times New Roman"/>
          <w:szCs w:val="24"/>
        </w:rPr>
        <w:t xml:space="preserve">(a-2) Creates this subsection from existing text. </w:t>
      </w:r>
    </w:p>
    <w:p w:rsidR="00420214" w:rsidRDefault="00420214" w:rsidP="00F43EF5">
      <w:pPr>
        <w:spacing w:after="0" w:line="240" w:lineRule="auto"/>
        <w:ind w:left="1440"/>
        <w:jc w:val="both"/>
        <w:rPr>
          <w:rFonts w:eastAsia="Times New Roman" w:cs="Times New Roman"/>
          <w:szCs w:val="24"/>
        </w:rPr>
      </w:pPr>
    </w:p>
    <w:p w:rsidR="00420214" w:rsidRDefault="00420214" w:rsidP="00F43EF5">
      <w:pPr>
        <w:spacing w:after="0" w:line="240" w:lineRule="auto"/>
        <w:ind w:left="1440"/>
        <w:jc w:val="both"/>
        <w:rPr>
          <w:rFonts w:eastAsia="Times New Roman" w:cs="Times New Roman"/>
          <w:szCs w:val="24"/>
        </w:rPr>
      </w:pPr>
      <w:r>
        <w:rPr>
          <w:rFonts w:eastAsia="Times New Roman" w:cs="Times New Roman"/>
          <w:szCs w:val="24"/>
        </w:rPr>
        <w:t>(b) Makes a conforming change to this subsection.</w:t>
      </w:r>
    </w:p>
    <w:p w:rsidR="00420214" w:rsidRDefault="00420214" w:rsidP="00F43EF5">
      <w:pPr>
        <w:spacing w:after="0" w:line="240" w:lineRule="auto"/>
        <w:ind w:left="1440"/>
        <w:jc w:val="both"/>
        <w:rPr>
          <w:rFonts w:eastAsia="Times New Roman" w:cs="Times New Roman"/>
          <w:szCs w:val="24"/>
        </w:rPr>
      </w:pPr>
    </w:p>
    <w:p w:rsidR="00420214" w:rsidRPr="005C2A78" w:rsidRDefault="00420214" w:rsidP="00420214">
      <w:pPr>
        <w:spacing w:after="0" w:line="240" w:lineRule="auto"/>
        <w:ind w:left="1440"/>
        <w:jc w:val="both"/>
        <w:rPr>
          <w:rFonts w:eastAsia="Times New Roman" w:cs="Times New Roman"/>
          <w:szCs w:val="24"/>
        </w:rPr>
      </w:pPr>
      <w:r>
        <w:rPr>
          <w:rFonts w:eastAsia="Times New Roman" w:cs="Times New Roman"/>
          <w:szCs w:val="24"/>
        </w:rPr>
        <w:t xml:space="preserve">(c) Provides that Subsection (a-1) does not create a cause of action against DFPS or waive sovereign immunity to suit or liability. </w:t>
      </w:r>
    </w:p>
    <w:p w:rsidR="00420214" w:rsidRPr="005C2A78" w:rsidRDefault="00420214" w:rsidP="00F43EF5">
      <w:pPr>
        <w:spacing w:after="0" w:line="240" w:lineRule="auto"/>
        <w:jc w:val="both"/>
        <w:rPr>
          <w:rFonts w:eastAsia="Times New Roman" w:cs="Times New Roman"/>
          <w:szCs w:val="24"/>
        </w:rPr>
      </w:pPr>
    </w:p>
    <w:p w:rsidR="00420214" w:rsidRPr="005C2A78" w:rsidRDefault="00420214" w:rsidP="00F43EF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enactment of this Act does not constitute a material and substantial change of circumstances sufficient to warrant modification of a court order or portion of a decree that provides for the possession of or access to a child rendered before the effective date of this Act. </w:t>
      </w:r>
    </w:p>
    <w:p w:rsidR="00420214" w:rsidRPr="005C2A78" w:rsidRDefault="00420214" w:rsidP="00F43EF5">
      <w:pPr>
        <w:spacing w:after="0" w:line="240" w:lineRule="auto"/>
        <w:jc w:val="both"/>
        <w:rPr>
          <w:rFonts w:eastAsia="Times New Roman" w:cs="Times New Roman"/>
          <w:szCs w:val="24"/>
        </w:rPr>
      </w:pPr>
    </w:p>
    <w:p w:rsidR="00420214" w:rsidRDefault="00420214" w:rsidP="00F43EF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420214" w:rsidRDefault="00420214" w:rsidP="00F43EF5">
      <w:pPr>
        <w:spacing w:after="0" w:line="240" w:lineRule="auto"/>
        <w:jc w:val="both"/>
        <w:rPr>
          <w:rFonts w:eastAsia="Times New Roman" w:cs="Times New Roman"/>
          <w:szCs w:val="24"/>
        </w:rPr>
      </w:pPr>
    </w:p>
    <w:p w:rsidR="00420214" w:rsidRPr="00C8671F" w:rsidRDefault="00420214" w:rsidP="00F43EF5">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42021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5467" w:rsidRDefault="00225467" w:rsidP="000F1DF9">
      <w:pPr>
        <w:spacing w:after="0" w:line="240" w:lineRule="auto"/>
      </w:pPr>
      <w:r>
        <w:separator/>
      </w:r>
    </w:p>
  </w:endnote>
  <w:endnote w:type="continuationSeparator" w:id="0">
    <w:p w:rsidR="00225467" w:rsidRDefault="002254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54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021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20214">
                <w:rPr>
                  <w:sz w:val="20"/>
                  <w:szCs w:val="20"/>
                </w:rPr>
                <w:t>S.B. 718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202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54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5467" w:rsidRDefault="00225467" w:rsidP="000F1DF9">
      <w:pPr>
        <w:spacing w:after="0" w:line="240" w:lineRule="auto"/>
      </w:pPr>
      <w:r>
        <w:separator/>
      </w:r>
    </w:p>
  </w:footnote>
  <w:footnote w:type="continuationSeparator" w:id="0">
    <w:p w:rsidR="00225467" w:rsidRDefault="002254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5467"/>
    <w:rsid w:val="002355A9"/>
    <w:rsid w:val="00257C49"/>
    <w:rsid w:val="00305C27"/>
    <w:rsid w:val="00330BDA"/>
    <w:rsid w:val="0034346C"/>
    <w:rsid w:val="00376DD2"/>
    <w:rsid w:val="00382704"/>
    <w:rsid w:val="003A2368"/>
    <w:rsid w:val="003D3676"/>
    <w:rsid w:val="00404760"/>
    <w:rsid w:val="00420214"/>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D93CE"/>
  <w15:docId w15:val="{4A6D0313-7DE1-4C30-95F2-43E0E47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202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2264515C714DF39A268D8DD5AE5A54"/>
        <w:category>
          <w:name w:val="General"/>
          <w:gallery w:val="placeholder"/>
        </w:category>
        <w:types>
          <w:type w:val="bbPlcHdr"/>
        </w:types>
        <w:behaviors>
          <w:behavior w:val="content"/>
        </w:behaviors>
        <w:guid w:val="{A165705F-B5A8-47B1-9FC6-2D420DC91C9C}"/>
      </w:docPartPr>
      <w:docPartBody>
        <w:p w:rsidR="00000000" w:rsidRDefault="00E606F5"/>
      </w:docPartBody>
    </w:docPart>
    <w:docPart>
      <w:docPartPr>
        <w:name w:val="7B142A6B02FD47E29C378807BAA93B49"/>
        <w:category>
          <w:name w:val="General"/>
          <w:gallery w:val="placeholder"/>
        </w:category>
        <w:types>
          <w:type w:val="bbPlcHdr"/>
        </w:types>
        <w:behaviors>
          <w:behavior w:val="content"/>
        </w:behaviors>
        <w:guid w:val="{EDDE9BA3-84E8-4E4A-87A6-EBB94B84A1D2}"/>
      </w:docPartPr>
      <w:docPartBody>
        <w:p w:rsidR="00000000" w:rsidRDefault="00E606F5"/>
      </w:docPartBody>
    </w:docPart>
    <w:docPart>
      <w:docPartPr>
        <w:name w:val="AA5AB4853F814A94A11973EE61D63080"/>
        <w:category>
          <w:name w:val="General"/>
          <w:gallery w:val="placeholder"/>
        </w:category>
        <w:types>
          <w:type w:val="bbPlcHdr"/>
        </w:types>
        <w:behaviors>
          <w:behavior w:val="content"/>
        </w:behaviors>
        <w:guid w:val="{6D23C0C7-0E98-41E9-B1FD-EE73C9EBA5D8}"/>
      </w:docPartPr>
      <w:docPartBody>
        <w:p w:rsidR="00000000" w:rsidRDefault="00E606F5"/>
      </w:docPartBody>
    </w:docPart>
    <w:docPart>
      <w:docPartPr>
        <w:name w:val="D17203937DDE40F0B29A5937A56D2836"/>
        <w:category>
          <w:name w:val="General"/>
          <w:gallery w:val="placeholder"/>
        </w:category>
        <w:types>
          <w:type w:val="bbPlcHdr"/>
        </w:types>
        <w:behaviors>
          <w:behavior w:val="content"/>
        </w:behaviors>
        <w:guid w:val="{80142ABE-B2CF-4A5F-A258-492D700E2808}"/>
      </w:docPartPr>
      <w:docPartBody>
        <w:p w:rsidR="00000000" w:rsidRDefault="00E606F5"/>
      </w:docPartBody>
    </w:docPart>
    <w:docPart>
      <w:docPartPr>
        <w:name w:val="407E2A74E5B741CABF58EE5351355FF0"/>
        <w:category>
          <w:name w:val="General"/>
          <w:gallery w:val="placeholder"/>
        </w:category>
        <w:types>
          <w:type w:val="bbPlcHdr"/>
        </w:types>
        <w:behaviors>
          <w:behavior w:val="content"/>
        </w:behaviors>
        <w:guid w:val="{7F483CBC-0D5C-4C06-AD42-EE8FEBB00AF7}"/>
      </w:docPartPr>
      <w:docPartBody>
        <w:p w:rsidR="00000000" w:rsidRDefault="00E606F5"/>
      </w:docPartBody>
    </w:docPart>
    <w:docPart>
      <w:docPartPr>
        <w:name w:val="73CE458D9AA645F7B7C1941FD6E40E24"/>
        <w:category>
          <w:name w:val="General"/>
          <w:gallery w:val="placeholder"/>
        </w:category>
        <w:types>
          <w:type w:val="bbPlcHdr"/>
        </w:types>
        <w:behaviors>
          <w:behavior w:val="content"/>
        </w:behaviors>
        <w:guid w:val="{40D230D2-F59A-4344-95CC-8D376DC887B0}"/>
      </w:docPartPr>
      <w:docPartBody>
        <w:p w:rsidR="00000000" w:rsidRDefault="00E606F5"/>
      </w:docPartBody>
    </w:docPart>
    <w:docPart>
      <w:docPartPr>
        <w:name w:val="D9D96D37C09342AABDB948EB2B0D91D9"/>
        <w:category>
          <w:name w:val="General"/>
          <w:gallery w:val="placeholder"/>
        </w:category>
        <w:types>
          <w:type w:val="bbPlcHdr"/>
        </w:types>
        <w:behaviors>
          <w:behavior w:val="content"/>
        </w:behaviors>
        <w:guid w:val="{AEE09DE5-0B42-4BE9-824F-BE2B9A5610CB}"/>
      </w:docPartPr>
      <w:docPartBody>
        <w:p w:rsidR="00000000" w:rsidRDefault="00E606F5"/>
      </w:docPartBody>
    </w:docPart>
    <w:docPart>
      <w:docPartPr>
        <w:name w:val="71D187C636934D4D9E34F40F9AEA14A8"/>
        <w:category>
          <w:name w:val="General"/>
          <w:gallery w:val="placeholder"/>
        </w:category>
        <w:types>
          <w:type w:val="bbPlcHdr"/>
        </w:types>
        <w:behaviors>
          <w:behavior w:val="content"/>
        </w:behaviors>
        <w:guid w:val="{637FA7E0-AD51-40C7-A201-01924FB5FFE3}"/>
      </w:docPartPr>
      <w:docPartBody>
        <w:p w:rsidR="00000000" w:rsidRDefault="00E606F5"/>
      </w:docPartBody>
    </w:docPart>
    <w:docPart>
      <w:docPartPr>
        <w:name w:val="6DC004591E814167BD1BA170CC137736"/>
        <w:category>
          <w:name w:val="General"/>
          <w:gallery w:val="placeholder"/>
        </w:category>
        <w:types>
          <w:type w:val="bbPlcHdr"/>
        </w:types>
        <w:behaviors>
          <w:behavior w:val="content"/>
        </w:behaviors>
        <w:guid w:val="{12572C35-EF5E-48B2-BD73-606389E052D5}"/>
      </w:docPartPr>
      <w:docPartBody>
        <w:p w:rsidR="00000000" w:rsidRDefault="00E606F5"/>
      </w:docPartBody>
    </w:docPart>
    <w:docPart>
      <w:docPartPr>
        <w:name w:val="95BB8493BDAA42168835F3205D0C7603"/>
        <w:category>
          <w:name w:val="General"/>
          <w:gallery w:val="placeholder"/>
        </w:category>
        <w:types>
          <w:type w:val="bbPlcHdr"/>
        </w:types>
        <w:behaviors>
          <w:behavior w:val="content"/>
        </w:behaviors>
        <w:guid w:val="{27D7BBEB-9ADF-4825-807F-BCB6918174D5}"/>
      </w:docPartPr>
      <w:docPartBody>
        <w:p w:rsidR="00000000" w:rsidRDefault="006B4A98" w:rsidP="006B4A98">
          <w:pPr>
            <w:pStyle w:val="95BB8493BDAA42168835F3205D0C7603"/>
          </w:pPr>
          <w:r w:rsidRPr="00A30DD1">
            <w:rPr>
              <w:rStyle w:val="PlaceholderText"/>
            </w:rPr>
            <w:t>Click here to enter a date.</w:t>
          </w:r>
        </w:p>
      </w:docPartBody>
    </w:docPart>
    <w:docPart>
      <w:docPartPr>
        <w:name w:val="A039B1757AD9435D94CC60581BF5A004"/>
        <w:category>
          <w:name w:val="General"/>
          <w:gallery w:val="placeholder"/>
        </w:category>
        <w:types>
          <w:type w:val="bbPlcHdr"/>
        </w:types>
        <w:behaviors>
          <w:behavior w:val="content"/>
        </w:behaviors>
        <w:guid w:val="{81C9DC4E-E1AD-4CF4-BD1D-5C08D5B931DD}"/>
      </w:docPartPr>
      <w:docPartBody>
        <w:p w:rsidR="00000000" w:rsidRDefault="00E606F5"/>
      </w:docPartBody>
    </w:docPart>
    <w:docPart>
      <w:docPartPr>
        <w:name w:val="44B5BC084448484CAED9D7F7AAD1DA7A"/>
        <w:category>
          <w:name w:val="General"/>
          <w:gallery w:val="placeholder"/>
        </w:category>
        <w:types>
          <w:type w:val="bbPlcHdr"/>
        </w:types>
        <w:behaviors>
          <w:behavior w:val="content"/>
        </w:behaviors>
        <w:guid w:val="{9F1F9FCF-1BE6-44AD-81FA-DE4ADDECC919}"/>
      </w:docPartPr>
      <w:docPartBody>
        <w:p w:rsidR="00000000" w:rsidRDefault="00E606F5"/>
      </w:docPartBody>
    </w:docPart>
    <w:docPart>
      <w:docPartPr>
        <w:name w:val="2C41299A43174CFA9DCE08468D48DF47"/>
        <w:category>
          <w:name w:val="General"/>
          <w:gallery w:val="placeholder"/>
        </w:category>
        <w:types>
          <w:type w:val="bbPlcHdr"/>
        </w:types>
        <w:behaviors>
          <w:behavior w:val="content"/>
        </w:behaviors>
        <w:guid w:val="{2C38F3F5-DF0D-43D2-854E-360A34FD4285}"/>
      </w:docPartPr>
      <w:docPartBody>
        <w:p w:rsidR="00000000" w:rsidRDefault="006B4A98" w:rsidP="006B4A98">
          <w:pPr>
            <w:pStyle w:val="2C41299A43174CFA9DCE08468D48DF47"/>
          </w:pPr>
          <w:r>
            <w:rPr>
              <w:rFonts w:eastAsia="Times New Roman" w:cs="Times New Roman"/>
              <w:bCs/>
              <w:szCs w:val="24"/>
            </w:rPr>
            <w:t xml:space="preserve"> </w:t>
          </w:r>
        </w:p>
      </w:docPartBody>
    </w:docPart>
    <w:docPart>
      <w:docPartPr>
        <w:name w:val="042CBF92EAD74615A1952F38BB6CC6C4"/>
        <w:category>
          <w:name w:val="General"/>
          <w:gallery w:val="placeholder"/>
        </w:category>
        <w:types>
          <w:type w:val="bbPlcHdr"/>
        </w:types>
        <w:behaviors>
          <w:behavior w:val="content"/>
        </w:behaviors>
        <w:guid w:val="{07F26478-C18D-437A-AB3D-3AAA1610D0F8}"/>
      </w:docPartPr>
      <w:docPartBody>
        <w:p w:rsidR="00000000" w:rsidRDefault="00E606F5"/>
      </w:docPartBody>
    </w:docPart>
    <w:docPart>
      <w:docPartPr>
        <w:name w:val="966FE998384744408A94F3031CA6D560"/>
        <w:category>
          <w:name w:val="General"/>
          <w:gallery w:val="placeholder"/>
        </w:category>
        <w:types>
          <w:type w:val="bbPlcHdr"/>
        </w:types>
        <w:behaviors>
          <w:behavior w:val="content"/>
        </w:behaviors>
        <w:guid w:val="{E28AB2A2-7591-4BC7-85E9-7B1D8E604CC9}"/>
      </w:docPartPr>
      <w:docPartBody>
        <w:p w:rsidR="00000000" w:rsidRDefault="00E606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4A98"/>
    <w:rsid w:val="008C55F7"/>
    <w:rsid w:val="0090598B"/>
    <w:rsid w:val="00984D6C"/>
    <w:rsid w:val="00A54AD6"/>
    <w:rsid w:val="00A57564"/>
    <w:rsid w:val="00B252A4"/>
    <w:rsid w:val="00B5530B"/>
    <w:rsid w:val="00C129E8"/>
    <w:rsid w:val="00C968BA"/>
    <w:rsid w:val="00D63E87"/>
    <w:rsid w:val="00D705C9"/>
    <w:rsid w:val="00E11D0C"/>
    <w:rsid w:val="00E35A8C"/>
    <w:rsid w:val="00E606F5"/>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A98"/>
    <w:rPr>
      <w:color w:val="808080"/>
    </w:rPr>
  </w:style>
  <w:style w:type="paragraph" w:customStyle="1" w:styleId="95BB8493BDAA42168835F3205D0C7603">
    <w:name w:val="95BB8493BDAA42168835F3205D0C7603"/>
    <w:rsid w:val="006B4A98"/>
    <w:pPr>
      <w:spacing w:after="160" w:line="259" w:lineRule="auto"/>
    </w:pPr>
  </w:style>
  <w:style w:type="paragraph" w:customStyle="1" w:styleId="2C41299A43174CFA9DCE08468D48DF47">
    <w:name w:val="2C41299A43174CFA9DCE08468D48DF47"/>
    <w:rsid w:val="006B4A9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333</Words>
  <Characters>1903</Characters>
  <Application>Microsoft Office Word</Application>
  <DocSecurity>0</DocSecurity>
  <Lines>15</Lines>
  <Paragraphs>4</Paragraphs>
  <ScaleCrop>false</ScaleCrop>
  <Company>Texas Legislative Council</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2023-06-06T15:25:00Z</cp:lastPrinted>
  <dcterms:created xsi:type="dcterms:W3CDTF">2015-05-29T14:24:00Z</dcterms:created>
  <dcterms:modified xsi:type="dcterms:W3CDTF">2023-06-06T15:25:00Z</dcterms:modified>
</cp:coreProperties>
</file>

<file path=docProps/custom.xml><?xml version="1.0" encoding="utf-8"?>
<op:Properties xmlns:vt="http://schemas.openxmlformats.org/officeDocument/2006/docPropsVTypes" xmlns:op="http://schemas.openxmlformats.org/officeDocument/2006/custom-properties"/>
</file>