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4AED" w:rsidRDefault="00744AE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CB53A5860C24A2D90E007A83D457DD0"/>
          </w:placeholder>
        </w:sdtPr>
        <w:sdtContent>
          <w:r w:rsidRPr="005C2A78">
            <w:rPr>
              <w:rFonts w:cs="Times New Roman"/>
              <w:b/>
              <w:szCs w:val="24"/>
              <w:u w:val="single"/>
            </w:rPr>
            <w:t>BILL ANALYSIS</w:t>
          </w:r>
        </w:sdtContent>
      </w:sdt>
    </w:p>
    <w:p w:rsidR="00744AED" w:rsidRPr="00585C31" w:rsidRDefault="00744AED" w:rsidP="000F1DF9">
      <w:pPr>
        <w:spacing w:after="0" w:line="240" w:lineRule="auto"/>
        <w:rPr>
          <w:rFonts w:cs="Times New Roman"/>
          <w:szCs w:val="24"/>
        </w:rPr>
      </w:pPr>
    </w:p>
    <w:p w:rsidR="00744AED" w:rsidRPr="00585C31" w:rsidRDefault="00744AE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44AED" w:rsidTr="000F1DF9">
        <w:tc>
          <w:tcPr>
            <w:tcW w:w="2718" w:type="dxa"/>
          </w:tcPr>
          <w:p w:rsidR="00744AED" w:rsidRPr="005C2A78" w:rsidRDefault="00744AED" w:rsidP="006D756B">
            <w:pPr>
              <w:rPr>
                <w:rFonts w:cs="Times New Roman"/>
                <w:szCs w:val="24"/>
              </w:rPr>
            </w:pPr>
            <w:sdt>
              <w:sdtPr>
                <w:rPr>
                  <w:rFonts w:cs="Times New Roman"/>
                  <w:szCs w:val="24"/>
                </w:rPr>
                <w:alias w:val="Agency Title"/>
                <w:tag w:val="AgencyTitleContentControl"/>
                <w:id w:val="1920747753"/>
                <w:lock w:val="sdtContentLocked"/>
                <w:placeholder>
                  <w:docPart w:val="A6E3A7FF74EF4A6B9C708461E84B74F4"/>
                </w:placeholder>
              </w:sdtPr>
              <w:sdtEndPr>
                <w:rPr>
                  <w:rFonts w:cstheme="minorBidi"/>
                  <w:szCs w:val="22"/>
                </w:rPr>
              </w:sdtEndPr>
              <w:sdtContent>
                <w:r>
                  <w:rPr>
                    <w:rFonts w:cs="Times New Roman"/>
                    <w:szCs w:val="24"/>
                  </w:rPr>
                  <w:t>Senate Research Center</w:t>
                </w:r>
              </w:sdtContent>
            </w:sdt>
          </w:p>
        </w:tc>
        <w:tc>
          <w:tcPr>
            <w:tcW w:w="6858" w:type="dxa"/>
          </w:tcPr>
          <w:p w:rsidR="00744AED" w:rsidRPr="00FF6471" w:rsidRDefault="00744AED" w:rsidP="000F1DF9">
            <w:pPr>
              <w:jc w:val="right"/>
              <w:rPr>
                <w:rFonts w:cs="Times New Roman"/>
                <w:szCs w:val="24"/>
              </w:rPr>
            </w:pPr>
            <w:sdt>
              <w:sdtPr>
                <w:rPr>
                  <w:rFonts w:cs="Times New Roman"/>
                  <w:szCs w:val="24"/>
                </w:rPr>
                <w:alias w:val="Bill Number"/>
                <w:tag w:val="BillNumberOne"/>
                <w:id w:val="-410784069"/>
                <w:lock w:val="sdtContentLocked"/>
                <w:placeholder>
                  <w:docPart w:val="C91893A30C4C4E98B0E9D40D4A5E93E2"/>
                </w:placeholder>
              </w:sdtPr>
              <w:sdtContent>
                <w:r>
                  <w:rPr>
                    <w:rFonts w:cs="Times New Roman"/>
                    <w:szCs w:val="24"/>
                  </w:rPr>
                  <w:t>S.B. 767</w:t>
                </w:r>
              </w:sdtContent>
            </w:sdt>
          </w:p>
        </w:tc>
      </w:tr>
      <w:tr w:rsidR="00744AED" w:rsidTr="000F1DF9">
        <w:sdt>
          <w:sdtPr>
            <w:rPr>
              <w:rFonts w:cs="Times New Roman"/>
              <w:szCs w:val="24"/>
            </w:rPr>
            <w:alias w:val="TLCNumber"/>
            <w:tag w:val="TLCNumber"/>
            <w:id w:val="-542600604"/>
            <w:lock w:val="sdtLocked"/>
            <w:placeholder>
              <w:docPart w:val="6728D80E155641ECB84D0653114F68F8"/>
            </w:placeholder>
          </w:sdtPr>
          <w:sdtContent>
            <w:tc>
              <w:tcPr>
                <w:tcW w:w="2718" w:type="dxa"/>
              </w:tcPr>
              <w:p w:rsidR="00744AED" w:rsidRPr="000F1DF9" w:rsidRDefault="00744AED" w:rsidP="00C65088">
                <w:pPr>
                  <w:rPr>
                    <w:rFonts w:cs="Times New Roman"/>
                    <w:szCs w:val="24"/>
                  </w:rPr>
                </w:pPr>
                <w:r>
                  <w:rPr>
                    <w:rFonts w:cs="Times New Roman"/>
                    <w:szCs w:val="24"/>
                  </w:rPr>
                  <w:t>88R6323 MZM-F</w:t>
                </w:r>
              </w:p>
            </w:tc>
          </w:sdtContent>
        </w:sdt>
        <w:tc>
          <w:tcPr>
            <w:tcW w:w="6858" w:type="dxa"/>
          </w:tcPr>
          <w:p w:rsidR="00744AED" w:rsidRPr="005C2A78" w:rsidRDefault="00744AED" w:rsidP="00073EDD">
            <w:pPr>
              <w:jc w:val="right"/>
              <w:rPr>
                <w:rFonts w:cs="Times New Roman"/>
                <w:szCs w:val="24"/>
              </w:rPr>
            </w:pPr>
            <w:sdt>
              <w:sdtPr>
                <w:rPr>
                  <w:rFonts w:cs="Times New Roman"/>
                  <w:szCs w:val="24"/>
                </w:rPr>
                <w:alias w:val="Author Label"/>
                <w:tag w:val="By"/>
                <w:id w:val="72399597"/>
                <w:lock w:val="sdtLocked"/>
                <w:placeholder>
                  <w:docPart w:val="0D0C0175B9354B1CA24B5D69967BF29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22BDCFB8CDE42429868E03985DDC34F"/>
                </w:placeholder>
              </w:sdtPr>
              <w:sdtContent>
                <w:r>
                  <w:rPr>
                    <w:rFonts w:cs="Times New Roman"/>
                    <w:szCs w:val="24"/>
                  </w:rPr>
                  <w:t>Parker</w:t>
                </w:r>
              </w:sdtContent>
            </w:sdt>
            <w:sdt>
              <w:sdtPr>
                <w:rPr>
                  <w:rFonts w:cs="Times New Roman"/>
                  <w:szCs w:val="24"/>
                </w:rPr>
                <w:alias w:val="Sponsor"/>
                <w:tag w:val="Sponsor"/>
                <w:id w:val="-2039656131"/>
                <w:lock w:val="sdtContentLocked"/>
                <w:placeholder>
                  <w:docPart w:val="88BB3CA99022477BBA0CB53C250F130E"/>
                </w:placeholder>
                <w:showingPlcHdr/>
              </w:sdtPr>
              <w:sdtContent/>
            </w:sdt>
            <w:sdt>
              <w:sdtPr>
                <w:rPr>
                  <w:rFonts w:cs="Times New Roman"/>
                  <w:szCs w:val="24"/>
                </w:rPr>
                <w:alias w:val="DualSponsor"/>
                <w:tag w:val="DualSponsor"/>
                <w:id w:val="1029379812"/>
                <w:lock w:val="sdtContentLocked"/>
                <w:placeholder>
                  <w:docPart w:val="6D5AFDAF93CD452996AFC7BEC9BE1D3F"/>
                </w:placeholder>
                <w:showingPlcHdr/>
              </w:sdtPr>
              <w:sdtContent/>
            </w:sdt>
          </w:p>
        </w:tc>
      </w:tr>
      <w:tr w:rsidR="00744AED" w:rsidTr="000F1DF9">
        <w:tc>
          <w:tcPr>
            <w:tcW w:w="2718" w:type="dxa"/>
          </w:tcPr>
          <w:p w:rsidR="00744AED" w:rsidRPr="00BC7495" w:rsidRDefault="00744AED" w:rsidP="000F1DF9">
            <w:pPr>
              <w:rPr>
                <w:rFonts w:cs="Times New Roman"/>
                <w:szCs w:val="24"/>
              </w:rPr>
            </w:pPr>
          </w:p>
        </w:tc>
        <w:sdt>
          <w:sdtPr>
            <w:rPr>
              <w:rFonts w:cs="Times New Roman"/>
              <w:szCs w:val="24"/>
            </w:rPr>
            <w:alias w:val="Committee"/>
            <w:tag w:val="Committee"/>
            <w:id w:val="1914272295"/>
            <w:lock w:val="sdtContentLocked"/>
            <w:placeholder>
              <w:docPart w:val="34CF7BB71CEE4B1396E7E9C934E442F3"/>
            </w:placeholder>
          </w:sdtPr>
          <w:sdtContent>
            <w:tc>
              <w:tcPr>
                <w:tcW w:w="6858" w:type="dxa"/>
              </w:tcPr>
              <w:p w:rsidR="00744AED" w:rsidRPr="00FF6471" w:rsidRDefault="00744AED" w:rsidP="000F1DF9">
                <w:pPr>
                  <w:jc w:val="right"/>
                  <w:rPr>
                    <w:rFonts w:cs="Times New Roman"/>
                    <w:szCs w:val="24"/>
                  </w:rPr>
                </w:pPr>
                <w:r>
                  <w:rPr>
                    <w:rFonts w:cs="Times New Roman"/>
                    <w:szCs w:val="24"/>
                  </w:rPr>
                  <w:t>Local Government</w:t>
                </w:r>
              </w:p>
            </w:tc>
          </w:sdtContent>
        </w:sdt>
      </w:tr>
      <w:tr w:rsidR="00744AED" w:rsidTr="000F1DF9">
        <w:tc>
          <w:tcPr>
            <w:tcW w:w="2718" w:type="dxa"/>
          </w:tcPr>
          <w:p w:rsidR="00744AED" w:rsidRPr="00BC7495" w:rsidRDefault="00744AED" w:rsidP="000F1DF9">
            <w:pPr>
              <w:rPr>
                <w:rFonts w:cs="Times New Roman"/>
                <w:szCs w:val="24"/>
              </w:rPr>
            </w:pPr>
          </w:p>
        </w:tc>
        <w:sdt>
          <w:sdtPr>
            <w:rPr>
              <w:rFonts w:cs="Times New Roman"/>
              <w:szCs w:val="24"/>
            </w:rPr>
            <w:alias w:val="Date"/>
            <w:tag w:val="DateContentControl"/>
            <w:id w:val="1178081906"/>
            <w:lock w:val="sdtLocked"/>
            <w:placeholder>
              <w:docPart w:val="20E17D920100402A84002E8822B15DEB"/>
            </w:placeholder>
            <w:date w:fullDate="2023-03-08T00:00:00Z">
              <w:dateFormat w:val="M/d/yyyy"/>
              <w:lid w:val="en-US"/>
              <w:storeMappedDataAs w:val="dateTime"/>
              <w:calendar w:val="gregorian"/>
            </w:date>
          </w:sdtPr>
          <w:sdtContent>
            <w:tc>
              <w:tcPr>
                <w:tcW w:w="6858" w:type="dxa"/>
              </w:tcPr>
              <w:p w:rsidR="00744AED" w:rsidRPr="00FF6471" w:rsidRDefault="00744AED" w:rsidP="000F1DF9">
                <w:pPr>
                  <w:jc w:val="right"/>
                  <w:rPr>
                    <w:rFonts w:cs="Times New Roman"/>
                    <w:szCs w:val="24"/>
                  </w:rPr>
                </w:pPr>
                <w:r>
                  <w:rPr>
                    <w:rFonts w:cs="Times New Roman"/>
                    <w:szCs w:val="24"/>
                  </w:rPr>
                  <w:t>3/8/2023</w:t>
                </w:r>
              </w:p>
            </w:tc>
          </w:sdtContent>
        </w:sdt>
      </w:tr>
      <w:tr w:rsidR="00744AED" w:rsidTr="000F1DF9">
        <w:tc>
          <w:tcPr>
            <w:tcW w:w="2718" w:type="dxa"/>
          </w:tcPr>
          <w:p w:rsidR="00744AED" w:rsidRPr="00BC7495" w:rsidRDefault="00744AED" w:rsidP="000F1DF9">
            <w:pPr>
              <w:rPr>
                <w:rFonts w:cs="Times New Roman"/>
                <w:szCs w:val="24"/>
              </w:rPr>
            </w:pPr>
          </w:p>
        </w:tc>
        <w:sdt>
          <w:sdtPr>
            <w:rPr>
              <w:rFonts w:cs="Times New Roman"/>
              <w:szCs w:val="24"/>
            </w:rPr>
            <w:alias w:val="BA Version"/>
            <w:tag w:val="BAVersion"/>
            <w:id w:val="-1685590809"/>
            <w:lock w:val="sdtContentLocked"/>
            <w:placeholder>
              <w:docPart w:val="1B89CFF4B8D740C7BE1DB5BEACFCB7F8"/>
            </w:placeholder>
          </w:sdtPr>
          <w:sdtContent>
            <w:tc>
              <w:tcPr>
                <w:tcW w:w="6858" w:type="dxa"/>
              </w:tcPr>
              <w:p w:rsidR="00744AED" w:rsidRPr="00FF6471" w:rsidRDefault="00744AED" w:rsidP="000F1DF9">
                <w:pPr>
                  <w:jc w:val="right"/>
                  <w:rPr>
                    <w:rFonts w:cs="Times New Roman"/>
                    <w:szCs w:val="24"/>
                  </w:rPr>
                </w:pPr>
                <w:r>
                  <w:rPr>
                    <w:rFonts w:cs="Times New Roman"/>
                    <w:szCs w:val="24"/>
                  </w:rPr>
                  <w:t>As Filed</w:t>
                </w:r>
              </w:p>
            </w:tc>
          </w:sdtContent>
        </w:sdt>
      </w:tr>
    </w:tbl>
    <w:p w:rsidR="00744AED" w:rsidRPr="00FF6471" w:rsidRDefault="00744AED" w:rsidP="000F1DF9">
      <w:pPr>
        <w:spacing w:after="0" w:line="240" w:lineRule="auto"/>
        <w:rPr>
          <w:rFonts w:cs="Times New Roman"/>
          <w:szCs w:val="24"/>
        </w:rPr>
      </w:pPr>
    </w:p>
    <w:p w:rsidR="00744AED" w:rsidRPr="00FF6471" w:rsidRDefault="00744AED" w:rsidP="000F1DF9">
      <w:pPr>
        <w:spacing w:after="0" w:line="240" w:lineRule="auto"/>
        <w:rPr>
          <w:rFonts w:cs="Times New Roman"/>
          <w:szCs w:val="24"/>
        </w:rPr>
      </w:pPr>
    </w:p>
    <w:p w:rsidR="00744AED" w:rsidRPr="00FF6471" w:rsidRDefault="00744AE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E679FB6D3AD4E37B5E21022D6E1F96D"/>
        </w:placeholder>
      </w:sdtPr>
      <w:sdtContent>
        <w:p w:rsidR="00744AED" w:rsidRDefault="00744AE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EDAE875790D405DA85F3E10C6BD7839"/>
        </w:placeholder>
      </w:sdtPr>
      <w:sdtContent>
        <w:p w:rsidR="00744AED" w:rsidRPr="00E333AF" w:rsidRDefault="00744AED" w:rsidP="00744AED">
          <w:pPr>
            <w:pStyle w:val="NormalWeb"/>
            <w:spacing w:before="0" w:beforeAutospacing="0" w:after="0" w:afterAutospacing="0"/>
            <w:jc w:val="both"/>
            <w:divId w:val="1394966222"/>
          </w:pPr>
        </w:p>
        <w:p w:rsidR="00744AED" w:rsidRPr="00E333AF" w:rsidRDefault="00744AED" w:rsidP="00744AED">
          <w:pPr>
            <w:pStyle w:val="NormalWeb"/>
            <w:spacing w:before="0" w:beforeAutospacing="0" w:after="0" w:afterAutospacing="0"/>
            <w:jc w:val="both"/>
            <w:divId w:val="1394966222"/>
          </w:pPr>
          <w:r w:rsidRPr="00E333AF">
            <w:t>Transparency in municipal fees is essential because many new and increased city fees occur through the budgeting process with little notice to affected parties. Municipalities rely heavily on fees to fund various services and operations, such as trash collection, parking, and permits. However, these fees can have a significant impact on residents and businesses, and it is crucial that they are aware of any changes in fees that may affect them. Without transparency, citizens may be blindsided by unexpected fees, leading to financial hardship or frustration with local government. Moreover, lack of transparency can erode trust in local government and undermine its accountability to citizens. Thus, it is vital for municipalities to be transparent about any new or increased fees, including providing ample notice and clear explanations of why the fees are necessary and how they will be used.</w:t>
          </w:r>
        </w:p>
        <w:p w:rsidR="00744AED" w:rsidRPr="00E333AF" w:rsidRDefault="00744AED" w:rsidP="00744AED">
          <w:pPr>
            <w:pStyle w:val="NormalWeb"/>
            <w:spacing w:before="0" w:beforeAutospacing="0" w:after="0" w:afterAutospacing="0"/>
            <w:jc w:val="both"/>
            <w:divId w:val="1394966222"/>
          </w:pPr>
          <w:r w:rsidRPr="00E333AF">
            <w:t> </w:t>
          </w:r>
        </w:p>
        <w:p w:rsidR="00744AED" w:rsidRPr="00E333AF" w:rsidRDefault="00744AED" w:rsidP="00744AED">
          <w:pPr>
            <w:pStyle w:val="NormalWeb"/>
            <w:spacing w:before="0" w:beforeAutospacing="0" w:after="0" w:afterAutospacing="0"/>
            <w:jc w:val="both"/>
            <w:divId w:val="1394966222"/>
          </w:pPr>
          <w:r w:rsidRPr="00E333AF">
            <w:t>S</w:t>
          </w:r>
          <w:r>
            <w:t>.</w:t>
          </w:r>
          <w:r w:rsidRPr="00E333AF">
            <w:t>B</w:t>
          </w:r>
          <w:r>
            <w:t>.</w:t>
          </w:r>
          <w:r w:rsidRPr="00E333AF">
            <w:t xml:space="preserve"> 767 requires a fee schedule of new and increased fees to be included on the budget</w:t>
          </w:r>
          <w:r>
            <w:t>'</w:t>
          </w:r>
          <w:r w:rsidRPr="00E333AF">
            <w:t>s cover page — similar to requirements cities already meet when proposing new property tax rates.</w:t>
          </w:r>
        </w:p>
        <w:p w:rsidR="00744AED" w:rsidRPr="00E333AF" w:rsidRDefault="00744AED" w:rsidP="00744AED">
          <w:pPr>
            <w:pStyle w:val="NormalWeb"/>
            <w:spacing w:before="0" w:beforeAutospacing="0" w:after="0" w:afterAutospacing="0"/>
            <w:jc w:val="both"/>
            <w:divId w:val="1394966222"/>
          </w:pPr>
          <w:r w:rsidRPr="00E333AF">
            <w:t> </w:t>
          </w:r>
        </w:p>
        <w:p w:rsidR="00744AED" w:rsidRPr="00E333AF" w:rsidRDefault="00744AED" w:rsidP="00744AED">
          <w:pPr>
            <w:pStyle w:val="NormalWeb"/>
            <w:spacing w:before="0" w:beforeAutospacing="0" w:after="0" w:afterAutospacing="0"/>
            <w:jc w:val="both"/>
            <w:divId w:val="1394966222"/>
          </w:pPr>
          <w:r w:rsidRPr="00E333AF">
            <w:t>S</w:t>
          </w:r>
          <w:r>
            <w:t>.</w:t>
          </w:r>
          <w:r w:rsidRPr="00E333AF">
            <w:t>B</w:t>
          </w:r>
          <w:r>
            <w:t>.</w:t>
          </w:r>
          <w:r w:rsidRPr="00E333AF">
            <w:t xml:space="preserve"> 767 also requires a separate vote by the city council to approve the use of the revenue raised by the new or increased fees.</w:t>
          </w:r>
        </w:p>
        <w:p w:rsidR="00744AED" w:rsidRPr="00E333AF" w:rsidRDefault="00744AED" w:rsidP="00744AED">
          <w:pPr>
            <w:pStyle w:val="NormalWeb"/>
            <w:spacing w:before="0" w:beforeAutospacing="0" w:after="0" w:afterAutospacing="0"/>
            <w:jc w:val="both"/>
            <w:divId w:val="1394966222"/>
          </w:pPr>
          <w:r w:rsidRPr="00E333AF">
            <w:t> </w:t>
          </w:r>
        </w:p>
        <w:p w:rsidR="00744AED" w:rsidRPr="00E333AF" w:rsidRDefault="00744AED" w:rsidP="00744AED">
          <w:pPr>
            <w:pStyle w:val="NormalWeb"/>
            <w:spacing w:before="0" w:beforeAutospacing="0" w:after="0" w:afterAutospacing="0"/>
            <w:jc w:val="both"/>
            <w:divId w:val="1394966222"/>
          </w:pPr>
          <w:r w:rsidRPr="00E333AF">
            <w:t>Additionally, S</w:t>
          </w:r>
          <w:r>
            <w:t>.</w:t>
          </w:r>
          <w:r w:rsidRPr="00E333AF">
            <w:t>B</w:t>
          </w:r>
          <w:r>
            <w:t>.</w:t>
          </w:r>
          <w:r w:rsidRPr="00E333AF">
            <w:t xml:space="preserve"> 767 requires the governing body of a municipality to designate an individual in the city manager, city secretary, or city budget director</w:t>
          </w:r>
          <w:r>
            <w:t>'</w:t>
          </w:r>
          <w:r w:rsidRPr="00E333AF">
            <w:t>s office who can provide a comprehensive list of municipal fees to a person upon request.</w:t>
          </w:r>
        </w:p>
        <w:p w:rsidR="00744AED" w:rsidRPr="00E333AF" w:rsidRDefault="00744AED" w:rsidP="00744AED">
          <w:pPr>
            <w:pStyle w:val="NormalWeb"/>
            <w:spacing w:before="0" w:beforeAutospacing="0" w:after="0" w:afterAutospacing="0"/>
            <w:jc w:val="both"/>
            <w:divId w:val="1394966222"/>
          </w:pPr>
          <w:r w:rsidRPr="00E333AF">
            <w:t> </w:t>
          </w:r>
        </w:p>
        <w:p w:rsidR="00744AED" w:rsidRPr="00E333AF" w:rsidRDefault="00744AED" w:rsidP="00744AED">
          <w:pPr>
            <w:pStyle w:val="NormalWeb"/>
            <w:spacing w:before="0" w:beforeAutospacing="0" w:after="0" w:afterAutospacing="0"/>
            <w:jc w:val="both"/>
            <w:divId w:val="1394966222"/>
          </w:pPr>
          <w:r w:rsidRPr="00E333AF">
            <w:t>Lastly, S</w:t>
          </w:r>
          <w:r>
            <w:t>.</w:t>
          </w:r>
          <w:r w:rsidRPr="00E333AF">
            <w:t>B</w:t>
          </w:r>
          <w:r>
            <w:t>.</w:t>
          </w:r>
          <w:r w:rsidRPr="00E333AF">
            <w:t xml:space="preserve"> 767 allows interested parties to register for email notification about proposed new/increased fees. Cities within counties of less than 30,000 population are exempt from this provision.</w:t>
          </w:r>
        </w:p>
        <w:p w:rsidR="00744AED" w:rsidRPr="00D70925" w:rsidRDefault="00744AED" w:rsidP="00744AED">
          <w:pPr>
            <w:spacing w:after="0" w:line="240" w:lineRule="auto"/>
            <w:jc w:val="both"/>
            <w:rPr>
              <w:rFonts w:eastAsia="Times New Roman" w:cs="Times New Roman"/>
              <w:bCs/>
              <w:szCs w:val="24"/>
            </w:rPr>
          </w:pPr>
        </w:p>
      </w:sdtContent>
    </w:sdt>
    <w:p w:rsidR="00744AED" w:rsidRDefault="00744AE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767 </w:t>
      </w:r>
      <w:bookmarkStart w:id="1" w:name="AmendsCurrentLaw"/>
      <w:bookmarkEnd w:id="1"/>
      <w:r>
        <w:rPr>
          <w:rFonts w:cs="Times New Roman"/>
          <w:szCs w:val="24"/>
        </w:rPr>
        <w:t>amends current law relating to notice requirements for certain municipal fees and the process to adopt a municipal budget that includes the use of revenue from those fees.</w:t>
      </w:r>
    </w:p>
    <w:p w:rsidR="00744AED" w:rsidRPr="00A07CDD" w:rsidRDefault="00744AED" w:rsidP="000F1DF9">
      <w:pPr>
        <w:spacing w:after="0" w:line="240" w:lineRule="auto"/>
        <w:jc w:val="both"/>
        <w:rPr>
          <w:rFonts w:eastAsia="Times New Roman" w:cs="Times New Roman"/>
          <w:szCs w:val="24"/>
        </w:rPr>
      </w:pPr>
    </w:p>
    <w:p w:rsidR="00744AED" w:rsidRPr="005C2A78" w:rsidRDefault="00744AED" w:rsidP="00B15867">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97FE6F5F39D4C1AA87642D5553B52B3"/>
          </w:placeholder>
        </w:sdtPr>
        <w:sdtContent>
          <w:r>
            <w:rPr>
              <w:rFonts w:eastAsia="Times New Roman" w:cs="Times New Roman"/>
              <w:b/>
              <w:szCs w:val="24"/>
              <w:u w:val="single"/>
            </w:rPr>
            <w:t>RULEMAKING AUTHORITY</w:t>
          </w:r>
        </w:sdtContent>
      </w:sdt>
    </w:p>
    <w:p w:rsidR="00744AED" w:rsidRPr="006529C4" w:rsidRDefault="00744AED" w:rsidP="00B15867">
      <w:pPr>
        <w:spacing w:after="0" w:line="240" w:lineRule="auto"/>
        <w:jc w:val="both"/>
        <w:rPr>
          <w:rFonts w:cs="Times New Roman"/>
          <w:szCs w:val="24"/>
        </w:rPr>
      </w:pPr>
    </w:p>
    <w:p w:rsidR="00744AED" w:rsidRPr="006529C4" w:rsidRDefault="00744AED" w:rsidP="00B1586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44AED" w:rsidRPr="006529C4" w:rsidRDefault="00744AED" w:rsidP="00B15867">
      <w:pPr>
        <w:spacing w:after="0" w:line="240" w:lineRule="auto"/>
        <w:jc w:val="both"/>
        <w:rPr>
          <w:rFonts w:cs="Times New Roman"/>
          <w:szCs w:val="24"/>
        </w:rPr>
      </w:pPr>
    </w:p>
    <w:p w:rsidR="00744AED" w:rsidRPr="005C2A78" w:rsidRDefault="00744AED" w:rsidP="00F047B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3B3C97727514D8499B2A18AB2BC8CE2"/>
          </w:placeholder>
        </w:sdtPr>
        <w:sdtContent>
          <w:r>
            <w:rPr>
              <w:rFonts w:eastAsia="Times New Roman" w:cs="Times New Roman"/>
              <w:b/>
              <w:szCs w:val="24"/>
              <w:u w:val="single"/>
            </w:rPr>
            <w:t>SECTION BY SECTION ANALYSIS</w:t>
          </w:r>
        </w:sdtContent>
      </w:sdt>
    </w:p>
    <w:p w:rsidR="00744AED" w:rsidRPr="005C2A78" w:rsidRDefault="00744AED" w:rsidP="00F047B7">
      <w:pPr>
        <w:spacing w:after="0" w:line="240" w:lineRule="auto"/>
        <w:jc w:val="both"/>
        <w:rPr>
          <w:rFonts w:eastAsia="Times New Roman" w:cs="Times New Roman"/>
          <w:szCs w:val="24"/>
        </w:rPr>
      </w:pPr>
    </w:p>
    <w:p w:rsidR="00744AED" w:rsidRDefault="00744AED" w:rsidP="00F047B7">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Chapter 102, Local Government Code, by adding Section 102.0001, as follows:</w:t>
      </w:r>
    </w:p>
    <w:p w:rsidR="00744AED" w:rsidRDefault="00744AED" w:rsidP="00F047B7">
      <w:pPr>
        <w:spacing w:after="0" w:line="240" w:lineRule="auto"/>
        <w:jc w:val="both"/>
        <w:rPr>
          <w:rFonts w:eastAsia="Times New Roman" w:cs="Times New Roman"/>
          <w:szCs w:val="24"/>
        </w:rPr>
      </w:pPr>
    </w:p>
    <w:p w:rsidR="00744AED" w:rsidRPr="005C2A78" w:rsidRDefault="00744AED" w:rsidP="00F047B7">
      <w:pPr>
        <w:spacing w:after="0" w:line="240" w:lineRule="auto"/>
        <w:ind w:left="720"/>
        <w:jc w:val="both"/>
        <w:rPr>
          <w:rFonts w:eastAsia="Times New Roman" w:cs="Times New Roman"/>
          <w:szCs w:val="24"/>
        </w:rPr>
      </w:pPr>
      <w:r>
        <w:rPr>
          <w:rFonts w:eastAsia="Times New Roman" w:cs="Times New Roman"/>
          <w:szCs w:val="24"/>
        </w:rPr>
        <w:t>Sec. 102.0001. DEFINITION. Defines "fee."</w:t>
      </w:r>
    </w:p>
    <w:p w:rsidR="00744AED" w:rsidRPr="005C2A78" w:rsidRDefault="00744AED" w:rsidP="00F047B7">
      <w:pPr>
        <w:spacing w:after="0" w:line="240" w:lineRule="auto"/>
        <w:jc w:val="both"/>
        <w:rPr>
          <w:rFonts w:eastAsia="Times New Roman" w:cs="Times New Roman"/>
          <w:szCs w:val="24"/>
        </w:rPr>
      </w:pPr>
    </w:p>
    <w:p w:rsidR="00744AED" w:rsidRDefault="00744AED" w:rsidP="00F047B7">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102.005, Local Government Code, by adding Subsection (b-1), as follows:</w:t>
      </w:r>
    </w:p>
    <w:p w:rsidR="00744AED" w:rsidRDefault="00744AED" w:rsidP="00F047B7">
      <w:pPr>
        <w:spacing w:after="0" w:line="240" w:lineRule="auto"/>
        <w:jc w:val="both"/>
        <w:rPr>
          <w:rFonts w:eastAsia="Times New Roman" w:cs="Times New Roman"/>
          <w:szCs w:val="24"/>
        </w:rPr>
      </w:pPr>
    </w:p>
    <w:p w:rsidR="00744AED" w:rsidRPr="005C2A78" w:rsidRDefault="00744AED" w:rsidP="00F047B7">
      <w:pPr>
        <w:spacing w:after="0" w:line="240" w:lineRule="auto"/>
        <w:ind w:left="720"/>
        <w:jc w:val="both"/>
        <w:rPr>
          <w:rFonts w:eastAsia="Times New Roman" w:cs="Times New Roman"/>
          <w:szCs w:val="24"/>
        </w:rPr>
      </w:pPr>
      <w:r>
        <w:rPr>
          <w:rFonts w:eastAsia="Times New Roman" w:cs="Times New Roman"/>
          <w:szCs w:val="24"/>
        </w:rPr>
        <w:t>(b-1)</w:t>
      </w:r>
      <w:r w:rsidRPr="00A07CDD">
        <w:t xml:space="preserve"> </w:t>
      </w:r>
      <w:r>
        <w:rPr>
          <w:rFonts w:eastAsia="Times New Roman" w:cs="Times New Roman"/>
          <w:szCs w:val="24"/>
        </w:rPr>
        <w:t>Requires that a</w:t>
      </w:r>
      <w:r w:rsidRPr="00A07CDD">
        <w:rPr>
          <w:rFonts w:eastAsia="Times New Roman" w:cs="Times New Roman"/>
          <w:szCs w:val="24"/>
        </w:rPr>
        <w:t xml:space="preserve"> proposed budget that includes estimated revenue from a new fee or the increase of an existing fee contain a cover page with </w:t>
      </w:r>
      <w:r>
        <w:rPr>
          <w:rFonts w:eastAsia="Times New Roman" w:cs="Times New Roman"/>
          <w:szCs w:val="24"/>
        </w:rPr>
        <w:t xml:space="preserve">a certain </w:t>
      </w:r>
      <w:r w:rsidRPr="00A07CDD">
        <w:rPr>
          <w:rFonts w:eastAsia="Times New Roman" w:cs="Times New Roman"/>
          <w:szCs w:val="24"/>
        </w:rPr>
        <w:t>statement</w:t>
      </w:r>
      <w:r>
        <w:rPr>
          <w:rFonts w:eastAsia="Times New Roman" w:cs="Times New Roman"/>
          <w:szCs w:val="24"/>
        </w:rPr>
        <w:t>. Sets forth the language</w:t>
      </w:r>
      <w:r w:rsidRPr="003869A9">
        <w:rPr>
          <w:rFonts w:eastAsia="Times New Roman" w:cs="Times New Roman"/>
          <w:szCs w:val="24"/>
        </w:rPr>
        <w:t xml:space="preserve"> </w:t>
      </w:r>
      <w:r>
        <w:rPr>
          <w:rFonts w:eastAsia="Times New Roman" w:cs="Times New Roman"/>
          <w:szCs w:val="24"/>
        </w:rPr>
        <w:t xml:space="preserve">required to be included on the cover page. </w:t>
      </w:r>
    </w:p>
    <w:p w:rsidR="00744AED" w:rsidRPr="005C2A78" w:rsidRDefault="00744AED" w:rsidP="00F047B7">
      <w:pPr>
        <w:spacing w:after="0" w:line="240" w:lineRule="auto"/>
        <w:jc w:val="both"/>
        <w:rPr>
          <w:rFonts w:eastAsia="Times New Roman" w:cs="Times New Roman"/>
          <w:szCs w:val="24"/>
        </w:rPr>
      </w:pPr>
    </w:p>
    <w:p w:rsidR="00744AED" w:rsidRDefault="00744AED" w:rsidP="00F047B7">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 102.006(c), Local Government Code, as follows:</w:t>
      </w:r>
    </w:p>
    <w:p w:rsidR="00744AED" w:rsidRDefault="00744AED" w:rsidP="00F047B7">
      <w:pPr>
        <w:spacing w:after="0" w:line="240" w:lineRule="auto"/>
        <w:jc w:val="both"/>
        <w:rPr>
          <w:rFonts w:eastAsia="Times New Roman" w:cs="Times New Roman"/>
          <w:szCs w:val="24"/>
        </w:rPr>
      </w:pPr>
    </w:p>
    <w:p w:rsidR="00744AED" w:rsidRDefault="00744AED" w:rsidP="00F047B7">
      <w:pPr>
        <w:spacing w:after="0" w:line="240" w:lineRule="auto"/>
        <w:ind w:left="720"/>
        <w:jc w:val="both"/>
        <w:rPr>
          <w:rFonts w:eastAsia="Times New Roman" w:cs="Times New Roman"/>
          <w:szCs w:val="24"/>
        </w:rPr>
      </w:pPr>
      <w:r>
        <w:rPr>
          <w:rFonts w:eastAsia="Times New Roman" w:cs="Times New Roman"/>
          <w:szCs w:val="24"/>
        </w:rPr>
        <w:t xml:space="preserve">(c) Requires that the notice of a hearing </w:t>
      </w:r>
      <w:r w:rsidRPr="00A07CDD">
        <w:rPr>
          <w:rFonts w:eastAsia="Times New Roman" w:cs="Times New Roman"/>
          <w:szCs w:val="24"/>
        </w:rPr>
        <w:t xml:space="preserve">include, in type of a size at least equal to the type used for other items in the notice, any statement required to be included in the proposed budget under </w:t>
      </w:r>
      <w:r>
        <w:rPr>
          <w:rFonts w:eastAsia="Times New Roman" w:cs="Times New Roman"/>
          <w:szCs w:val="24"/>
        </w:rPr>
        <w:t xml:space="preserve">certain sections, including </w:t>
      </w:r>
      <w:r w:rsidRPr="00A07CDD">
        <w:rPr>
          <w:rFonts w:eastAsia="Times New Roman" w:cs="Times New Roman"/>
          <w:szCs w:val="24"/>
        </w:rPr>
        <w:t>Section 102.005(b-1).</w:t>
      </w:r>
    </w:p>
    <w:p w:rsidR="00744AED" w:rsidRDefault="00744AED" w:rsidP="00F047B7">
      <w:pPr>
        <w:spacing w:after="0" w:line="240" w:lineRule="auto"/>
        <w:ind w:left="720"/>
        <w:jc w:val="both"/>
        <w:rPr>
          <w:rFonts w:eastAsia="Times New Roman" w:cs="Times New Roman"/>
          <w:szCs w:val="24"/>
        </w:rPr>
      </w:pPr>
    </w:p>
    <w:p w:rsidR="00744AED" w:rsidRDefault="00744AED" w:rsidP="00F047B7">
      <w:pPr>
        <w:spacing w:after="0" w:line="240" w:lineRule="auto"/>
        <w:jc w:val="both"/>
        <w:rPr>
          <w:rFonts w:eastAsia="Times New Roman" w:cs="Times New Roman"/>
          <w:szCs w:val="24"/>
        </w:rPr>
      </w:pPr>
      <w:r>
        <w:rPr>
          <w:rFonts w:eastAsia="Times New Roman" w:cs="Times New Roman"/>
          <w:szCs w:val="24"/>
        </w:rPr>
        <w:t>SECTION 4. Amends Section 102.0065(d), Local Government Code, as follows:</w:t>
      </w:r>
    </w:p>
    <w:p w:rsidR="00744AED" w:rsidRDefault="00744AED" w:rsidP="00F047B7">
      <w:pPr>
        <w:spacing w:after="0" w:line="240" w:lineRule="auto"/>
        <w:jc w:val="both"/>
        <w:rPr>
          <w:rFonts w:eastAsia="Times New Roman" w:cs="Times New Roman"/>
          <w:szCs w:val="24"/>
        </w:rPr>
      </w:pPr>
    </w:p>
    <w:p w:rsidR="00744AED" w:rsidRDefault="00744AED" w:rsidP="00F047B7">
      <w:pPr>
        <w:spacing w:after="0" w:line="240" w:lineRule="auto"/>
        <w:ind w:left="720"/>
        <w:jc w:val="both"/>
        <w:rPr>
          <w:rFonts w:eastAsia="Times New Roman" w:cs="Times New Roman"/>
          <w:szCs w:val="24"/>
        </w:rPr>
      </w:pPr>
      <w:r>
        <w:rPr>
          <w:rFonts w:eastAsia="Times New Roman" w:cs="Times New Roman"/>
          <w:szCs w:val="24"/>
        </w:rPr>
        <w:t>(d) Requires that notice under Section 102.0065 (Special Notice by Publication for Budget Hearing)</w:t>
      </w:r>
      <w:r w:rsidRPr="00A07CDD">
        <w:t xml:space="preserve"> </w:t>
      </w:r>
      <w:r w:rsidRPr="00A07CDD">
        <w:rPr>
          <w:rFonts w:eastAsia="Times New Roman" w:cs="Times New Roman"/>
          <w:szCs w:val="24"/>
        </w:rPr>
        <w:t xml:space="preserve">include, in type of a size at least equal to the type used for other items in the notice, any statement required to be included in the proposed budget under </w:t>
      </w:r>
      <w:r>
        <w:rPr>
          <w:rFonts w:eastAsia="Times New Roman" w:cs="Times New Roman"/>
          <w:szCs w:val="24"/>
        </w:rPr>
        <w:t xml:space="preserve">certain sections, including </w:t>
      </w:r>
      <w:r w:rsidRPr="00A07CDD">
        <w:rPr>
          <w:rFonts w:eastAsia="Times New Roman" w:cs="Times New Roman"/>
          <w:szCs w:val="24"/>
        </w:rPr>
        <w:t>Section 102.005(b-1).</w:t>
      </w:r>
    </w:p>
    <w:p w:rsidR="00744AED" w:rsidRDefault="00744AED" w:rsidP="00F047B7">
      <w:pPr>
        <w:spacing w:after="0" w:line="240" w:lineRule="auto"/>
        <w:ind w:left="720"/>
        <w:jc w:val="both"/>
        <w:rPr>
          <w:rFonts w:eastAsia="Times New Roman" w:cs="Times New Roman"/>
          <w:szCs w:val="24"/>
        </w:rPr>
      </w:pPr>
    </w:p>
    <w:p w:rsidR="00744AED" w:rsidRDefault="00744AED" w:rsidP="00F047B7">
      <w:pPr>
        <w:spacing w:after="0" w:line="240" w:lineRule="auto"/>
        <w:jc w:val="both"/>
        <w:rPr>
          <w:rFonts w:eastAsia="Times New Roman" w:cs="Times New Roman"/>
          <w:szCs w:val="24"/>
        </w:rPr>
      </w:pPr>
      <w:r>
        <w:rPr>
          <w:rFonts w:eastAsia="Times New Roman" w:cs="Times New Roman"/>
          <w:szCs w:val="24"/>
        </w:rPr>
        <w:t>SECTION 5. Amends Section 102.007, Local Government Code, by adding Subsection (c-1) and amending Subsection (d), as follows:</w:t>
      </w:r>
    </w:p>
    <w:p w:rsidR="00744AED" w:rsidRDefault="00744AED" w:rsidP="00F047B7">
      <w:pPr>
        <w:spacing w:after="0" w:line="240" w:lineRule="auto"/>
        <w:jc w:val="both"/>
        <w:rPr>
          <w:rFonts w:eastAsia="Times New Roman" w:cs="Times New Roman"/>
          <w:szCs w:val="24"/>
        </w:rPr>
      </w:pPr>
    </w:p>
    <w:p w:rsidR="00744AED" w:rsidRDefault="00744AED" w:rsidP="00F047B7">
      <w:pPr>
        <w:spacing w:after="0" w:line="240" w:lineRule="auto"/>
        <w:ind w:left="720"/>
        <w:jc w:val="both"/>
        <w:rPr>
          <w:rFonts w:eastAsia="Times New Roman" w:cs="Times New Roman"/>
          <w:szCs w:val="24"/>
        </w:rPr>
      </w:pPr>
      <w:r>
        <w:rPr>
          <w:rFonts w:eastAsia="Times New Roman" w:cs="Times New Roman"/>
          <w:szCs w:val="24"/>
        </w:rPr>
        <w:t xml:space="preserve">(c-1) Provides that adoption </w:t>
      </w:r>
      <w:r w:rsidRPr="00A07CDD">
        <w:rPr>
          <w:rFonts w:eastAsia="Times New Roman" w:cs="Times New Roman"/>
          <w:szCs w:val="24"/>
        </w:rPr>
        <w:t>of a budget that includes estimated revenue from a new fee or the increase of an existing fee requires a separate vote of the governing body to ratify the use of the total amount of the revenue from all new or increased fees.</w:t>
      </w:r>
      <w:r>
        <w:rPr>
          <w:rFonts w:eastAsia="Times New Roman" w:cs="Times New Roman"/>
          <w:szCs w:val="24"/>
        </w:rPr>
        <w:t xml:space="preserve"> Provides that a</w:t>
      </w:r>
      <w:r w:rsidRPr="00A07CDD">
        <w:rPr>
          <w:rFonts w:eastAsia="Times New Roman" w:cs="Times New Roman"/>
          <w:szCs w:val="24"/>
        </w:rPr>
        <w:t xml:space="preserve"> vote under this subsection is in addition to and separate from the vote to adopt the budget or a vote to adopt or increase the fee.</w:t>
      </w:r>
    </w:p>
    <w:p w:rsidR="00744AED" w:rsidRDefault="00744AED" w:rsidP="00F047B7">
      <w:pPr>
        <w:spacing w:after="0" w:line="240" w:lineRule="auto"/>
        <w:ind w:left="720"/>
        <w:jc w:val="both"/>
        <w:rPr>
          <w:rFonts w:eastAsia="Times New Roman" w:cs="Times New Roman"/>
          <w:szCs w:val="24"/>
        </w:rPr>
      </w:pPr>
    </w:p>
    <w:p w:rsidR="00744AED" w:rsidRDefault="00744AED" w:rsidP="00F047B7">
      <w:pPr>
        <w:spacing w:after="0" w:line="240" w:lineRule="auto"/>
        <w:ind w:left="720"/>
        <w:jc w:val="both"/>
        <w:rPr>
          <w:rFonts w:eastAsia="Times New Roman" w:cs="Times New Roman"/>
          <w:szCs w:val="24"/>
        </w:rPr>
      </w:pPr>
      <w:r>
        <w:rPr>
          <w:rFonts w:eastAsia="Times New Roman" w:cs="Times New Roman"/>
          <w:szCs w:val="24"/>
        </w:rPr>
        <w:t>(d) Requires that an adopted budget contain a cover page that includes certain information including a certain statement, if applicable. Sets forth the language</w:t>
      </w:r>
      <w:r w:rsidRPr="003869A9">
        <w:rPr>
          <w:rFonts w:eastAsia="Times New Roman" w:cs="Times New Roman"/>
          <w:szCs w:val="24"/>
        </w:rPr>
        <w:t xml:space="preserve"> </w:t>
      </w:r>
      <w:r>
        <w:rPr>
          <w:rFonts w:eastAsia="Times New Roman" w:cs="Times New Roman"/>
          <w:szCs w:val="24"/>
        </w:rPr>
        <w:t>required to be included on the cover page. Makes nonsubstantive changes.</w:t>
      </w:r>
    </w:p>
    <w:p w:rsidR="00744AED" w:rsidRDefault="00744AED" w:rsidP="00F047B7">
      <w:pPr>
        <w:spacing w:after="0" w:line="240" w:lineRule="auto"/>
        <w:ind w:left="1440"/>
        <w:jc w:val="both"/>
        <w:rPr>
          <w:rFonts w:eastAsia="Times New Roman" w:cs="Times New Roman"/>
          <w:szCs w:val="24"/>
        </w:rPr>
      </w:pPr>
    </w:p>
    <w:p w:rsidR="00744AED" w:rsidRDefault="00744AED" w:rsidP="00F047B7">
      <w:pPr>
        <w:spacing w:after="0" w:line="240" w:lineRule="auto"/>
        <w:jc w:val="both"/>
        <w:rPr>
          <w:rFonts w:eastAsia="Times New Roman" w:cs="Times New Roman"/>
          <w:szCs w:val="24"/>
        </w:rPr>
      </w:pPr>
      <w:r>
        <w:rPr>
          <w:rFonts w:eastAsia="Times New Roman" w:cs="Times New Roman"/>
          <w:szCs w:val="24"/>
        </w:rPr>
        <w:t>SECTION 6. Amends Section 102.008, Local Government Code, as follows:</w:t>
      </w:r>
    </w:p>
    <w:p w:rsidR="00744AED" w:rsidRDefault="00744AED" w:rsidP="00F047B7">
      <w:pPr>
        <w:spacing w:after="0" w:line="240" w:lineRule="auto"/>
        <w:jc w:val="both"/>
        <w:rPr>
          <w:rFonts w:eastAsia="Times New Roman" w:cs="Times New Roman"/>
          <w:szCs w:val="24"/>
        </w:rPr>
      </w:pPr>
    </w:p>
    <w:p w:rsidR="00744AED" w:rsidRDefault="00744AED" w:rsidP="00F047B7">
      <w:pPr>
        <w:spacing w:after="0" w:line="240" w:lineRule="auto"/>
        <w:ind w:left="720"/>
        <w:jc w:val="both"/>
        <w:rPr>
          <w:rFonts w:eastAsia="Times New Roman" w:cs="Times New Roman"/>
          <w:szCs w:val="24"/>
        </w:rPr>
      </w:pPr>
      <w:r>
        <w:rPr>
          <w:rFonts w:eastAsia="Times New Roman" w:cs="Times New Roman"/>
          <w:szCs w:val="24"/>
        </w:rPr>
        <w:t>Sec. 102.008. APPROVED BUDGET FILED WITH MUNICIPAL CLERK: POSTING ON INTERNET. (a)-(b) Makes conforming changes to these subsections.</w:t>
      </w:r>
    </w:p>
    <w:p w:rsidR="00744AED" w:rsidRDefault="00744AED" w:rsidP="00F047B7">
      <w:pPr>
        <w:spacing w:after="0" w:line="240" w:lineRule="auto"/>
        <w:ind w:left="720"/>
        <w:jc w:val="both"/>
        <w:rPr>
          <w:rFonts w:eastAsia="Times New Roman" w:cs="Times New Roman"/>
          <w:szCs w:val="24"/>
        </w:rPr>
      </w:pPr>
    </w:p>
    <w:p w:rsidR="00744AED" w:rsidRDefault="00744AED" w:rsidP="00F047B7">
      <w:pPr>
        <w:spacing w:after="0" w:line="240" w:lineRule="auto"/>
        <w:jc w:val="both"/>
        <w:rPr>
          <w:rFonts w:eastAsia="Times New Roman" w:cs="Times New Roman"/>
          <w:szCs w:val="24"/>
        </w:rPr>
      </w:pPr>
      <w:r>
        <w:rPr>
          <w:rFonts w:eastAsia="Times New Roman" w:cs="Times New Roman"/>
          <w:szCs w:val="24"/>
        </w:rPr>
        <w:t>SECTION 7. Amends Subtitle A, Title 4, Local Government Code, by adding Chapter 110, as follows:</w:t>
      </w:r>
    </w:p>
    <w:p w:rsidR="00744AED" w:rsidRDefault="00744AED" w:rsidP="00F047B7">
      <w:pPr>
        <w:spacing w:after="0" w:line="240" w:lineRule="auto"/>
        <w:jc w:val="both"/>
        <w:rPr>
          <w:rFonts w:eastAsia="Times New Roman" w:cs="Times New Roman"/>
          <w:szCs w:val="24"/>
        </w:rPr>
      </w:pPr>
    </w:p>
    <w:p w:rsidR="00744AED" w:rsidRDefault="00744AED" w:rsidP="00F047B7">
      <w:pPr>
        <w:spacing w:after="0" w:line="240" w:lineRule="auto"/>
        <w:jc w:val="center"/>
        <w:rPr>
          <w:rFonts w:eastAsia="Times New Roman" w:cs="Times New Roman"/>
          <w:szCs w:val="24"/>
        </w:rPr>
      </w:pPr>
      <w:r>
        <w:rPr>
          <w:rFonts w:eastAsia="Times New Roman" w:cs="Times New Roman"/>
          <w:szCs w:val="24"/>
        </w:rPr>
        <w:t>CHAPTER 110. NOTIFICATION OF NEW OR INCREASED MUNICIPAL FEES</w:t>
      </w:r>
    </w:p>
    <w:p w:rsidR="00744AED" w:rsidRDefault="00744AED" w:rsidP="00F047B7">
      <w:pPr>
        <w:spacing w:after="0" w:line="240" w:lineRule="auto"/>
        <w:jc w:val="center"/>
        <w:rPr>
          <w:rFonts w:eastAsia="Times New Roman" w:cs="Times New Roman"/>
          <w:szCs w:val="24"/>
        </w:rPr>
      </w:pPr>
    </w:p>
    <w:p w:rsidR="00744AED" w:rsidRDefault="00744AED" w:rsidP="00F047B7">
      <w:pPr>
        <w:spacing w:after="0" w:line="240" w:lineRule="auto"/>
        <w:ind w:left="720"/>
        <w:jc w:val="both"/>
        <w:rPr>
          <w:rFonts w:eastAsia="Times New Roman" w:cs="Times New Roman"/>
          <w:szCs w:val="24"/>
        </w:rPr>
      </w:pPr>
      <w:r>
        <w:rPr>
          <w:rFonts w:eastAsia="Times New Roman" w:cs="Times New Roman"/>
          <w:szCs w:val="24"/>
        </w:rPr>
        <w:t>Sec. 110.001. DEFINITION. Defines "fee."</w:t>
      </w:r>
    </w:p>
    <w:p w:rsidR="00744AED" w:rsidRDefault="00744AED" w:rsidP="00F047B7">
      <w:pPr>
        <w:spacing w:after="0" w:line="240" w:lineRule="auto"/>
        <w:ind w:left="720"/>
        <w:jc w:val="both"/>
        <w:rPr>
          <w:rFonts w:eastAsia="Times New Roman" w:cs="Times New Roman"/>
          <w:szCs w:val="24"/>
        </w:rPr>
      </w:pPr>
    </w:p>
    <w:p w:rsidR="00744AED" w:rsidRDefault="00744AED" w:rsidP="00F047B7">
      <w:pPr>
        <w:spacing w:after="0" w:line="240" w:lineRule="auto"/>
        <w:ind w:left="720"/>
        <w:jc w:val="both"/>
        <w:rPr>
          <w:rFonts w:eastAsia="Times New Roman" w:cs="Times New Roman"/>
          <w:szCs w:val="24"/>
        </w:rPr>
      </w:pPr>
      <w:r>
        <w:rPr>
          <w:rFonts w:eastAsia="Times New Roman" w:cs="Times New Roman"/>
          <w:szCs w:val="24"/>
        </w:rPr>
        <w:t>Sec. 110.002. E-MAIL NOTIFICATION SERVICE IN CERTAIN MUNICIPALITIES. (</w:t>
      </w:r>
      <w:r w:rsidRPr="00A07CDD">
        <w:rPr>
          <w:rFonts w:eastAsia="Times New Roman" w:cs="Times New Roman"/>
          <w:szCs w:val="24"/>
        </w:rPr>
        <w:t xml:space="preserve">a)  </w:t>
      </w:r>
      <w:r>
        <w:rPr>
          <w:rFonts w:eastAsia="Times New Roman" w:cs="Times New Roman"/>
          <w:szCs w:val="24"/>
        </w:rPr>
        <w:t>Provides that t</w:t>
      </w:r>
      <w:r w:rsidRPr="00A07CDD">
        <w:rPr>
          <w:rFonts w:eastAsia="Times New Roman" w:cs="Times New Roman"/>
          <w:szCs w:val="24"/>
        </w:rPr>
        <w:t>his section does not apply to a municipality located primarily in a county with a population of less than 30,000.</w:t>
      </w:r>
    </w:p>
    <w:p w:rsidR="00744AED" w:rsidRPr="00A07CDD" w:rsidRDefault="00744AED" w:rsidP="00F047B7">
      <w:pPr>
        <w:spacing w:after="0" w:line="240" w:lineRule="auto"/>
        <w:ind w:left="720"/>
        <w:jc w:val="both"/>
        <w:rPr>
          <w:rFonts w:eastAsia="Times New Roman" w:cs="Times New Roman"/>
          <w:szCs w:val="24"/>
        </w:rPr>
      </w:pPr>
    </w:p>
    <w:p w:rsidR="00744AED" w:rsidRDefault="00744AED" w:rsidP="00F047B7">
      <w:pPr>
        <w:spacing w:after="0" w:line="240" w:lineRule="auto"/>
        <w:ind w:left="1440"/>
        <w:jc w:val="both"/>
        <w:rPr>
          <w:rFonts w:eastAsia="Times New Roman" w:cs="Times New Roman"/>
          <w:szCs w:val="24"/>
        </w:rPr>
      </w:pPr>
      <w:r w:rsidRPr="00A07CDD">
        <w:rPr>
          <w:rFonts w:eastAsia="Times New Roman" w:cs="Times New Roman"/>
          <w:szCs w:val="24"/>
        </w:rPr>
        <w:t>(b)</w:t>
      </w:r>
      <w:r>
        <w:rPr>
          <w:rFonts w:eastAsia="Times New Roman" w:cs="Times New Roman"/>
          <w:szCs w:val="24"/>
        </w:rPr>
        <w:t xml:space="preserve"> Requires </w:t>
      </w:r>
      <w:r w:rsidRPr="00A07CDD">
        <w:rPr>
          <w:rFonts w:eastAsia="Times New Roman" w:cs="Times New Roman"/>
          <w:szCs w:val="24"/>
        </w:rPr>
        <w:t>each municipality</w:t>
      </w:r>
      <w:r>
        <w:rPr>
          <w:rFonts w:eastAsia="Times New Roman" w:cs="Times New Roman"/>
          <w:szCs w:val="24"/>
        </w:rPr>
        <w:t>,</w:t>
      </w:r>
      <w:r w:rsidRPr="00A07CDD">
        <w:rPr>
          <w:rFonts w:eastAsia="Times New Roman" w:cs="Times New Roman"/>
          <w:szCs w:val="24"/>
        </w:rPr>
        <w:t xml:space="preserve"> </w:t>
      </w:r>
      <w:r>
        <w:rPr>
          <w:rFonts w:eastAsia="Times New Roman" w:cs="Times New Roman"/>
          <w:szCs w:val="24"/>
        </w:rPr>
        <w:t>e</w:t>
      </w:r>
      <w:r w:rsidRPr="00A07CDD">
        <w:rPr>
          <w:rFonts w:eastAsia="Times New Roman" w:cs="Times New Roman"/>
          <w:szCs w:val="24"/>
        </w:rPr>
        <w:t xml:space="preserve">xcept as provided by Subsection (c), </w:t>
      </w:r>
      <w:r>
        <w:rPr>
          <w:rFonts w:eastAsia="Times New Roman" w:cs="Times New Roman"/>
          <w:szCs w:val="24"/>
        </w:rPr>
        <w:t>to</w:t>
      </w:r>
      <w:r w:rsidRPr="00A07CDD">
        <w:rPr>
          <w:rFonts w:eastAsia="Times New Roman" w:cs="Times New Roman"/>
          <w:szCs w:val="24"/>
        </w:rPr>
        <w:t xml:space="preserve"> establish and maintain an e-mail notification service to which any person </w:t>
      </w:r>
      <w:r>
        <w:rPr>
          <w:rFonts w:eastAsia="Times New Roman" w:cs="Times New Roman"/>
          <w:szCs w:val="24"/>
        </w:rPr>
        <w:t>is authorized to</w:t>
      </w:r>
      <w:r w:rsidRPr="00A07CDD">
        <w:rPr>
          <w:rFonts w:eastAsia="Times New Roman" w:cs="Times New Roman"/>
          <w:szCs w:val="24"/>
        </w:rPr>
        <w:t xml:space="preserve"> electronically subscribe to receive information regarding new or increased municipal fees.</w:t>
      </w:r>
    </w:p>
    <w:p w:rsidR="00744AED" w:rsidRPr="00A07CDD" w:rsidRDefault="00744AED" w:rsidP="00F047B7">
      <w:pPr>
        <w:spacing w:after="0" w:line="240" w:lineRule="auto"/>
        <w:ind w:left="1440"/>
        <w:jc w:val="both"/>
        <w:rPr>
          <w:rFonts w:eastAsia="Times New Roman" w:cs="Times New Roman"/>
          <w:szCs w:val="24"/>
        </w:rPr>
      </w:pPr>
    </w:p>
    <w:p w:rsidR="00744AED" w:rsidRDefault="00744AED" w:rsidP="00F047B7">
      <w:pPr>
        <w:spacing w:after="0" w:line="240" w:lineRule="auto"/>
        <w:ind w:left="1440"/>
        <w:jc w:val="both"/>
        <w:rPr>
          <w:rFonts w:eastAsia="Times New Roman" w:cs="Times New Roman"/>
          <w:szCs w:val="24"/>
        </w:rPr>
      </w:pPr>
      <w:r w:rsidRPr="00A07CDD">
        <w:rPr>
          <w:rFonts w:eastAsia="Times New Roman" w:cs="Times New Roman"/>
          <w:szCs w:val="24"/>
        </w:rPr>
        <w:t>(c)</w:t>
      </w:r>
      <w:r>
        <w:rPr>
          <w:rFonts w:eastAsia="Times New Roman" w:cs="Times New Roman"/>
          <w:szCs w:val="24"/>
        </w:rPr>
        <w:t xml:space="preserve"> Authorizes</w:t>
      </w:r>
      <w:r w:rsidRPr="00A07CDD">
        <w:rPr>
          <w:rFonts w:eastAsia="Times New Roman" w:cs="Times New Roman"/>
          <w:szCs w:val="24"/>
        </w:rPr>
        <w:t xml:space="preserve"> </w:t>
      </w:r>
      <w:r>
        <w:rPr>
          <w:rFonts w:eastAsia="Times New Roman" w:cs="Times New Roman"/>
          <w:szCs w:val="24"/>
        </w:rPr>
        <w:t>a</w:t>
      </w:r>
      <w:r w:rsidRPr="00A07CDD">
        <w:rPr>
          <w:rFonts w:eastAsia="Times New Roman" w:cs="Times New Roman"/>
          <w:szCs w:val="24"/>
        </w:rPr>
        <w:t xml:space="preserve"> municipality that does not maintain an e-mail notification service for any purpose on January 1, 2023, </w:t>
      </w:r>
      <w:r>
        <w:rPr>
          <w:rFonts w:eastAsia="Times New Roman" w:cs="Times New Roman"/>
          <w:szCs w:val="24"/>
        </w:rPr>
        <w:t>to</w:t>
      </w:r>
      <w:r w:rsidRPr="00A07CDD">
        <w:rPr>
          <w:rFonts w:eastAsia="Times New Roman" w:cs="Times New Roman"/>
          <w:szCs w:val="24"/>
        </w:rPr>
        <w:t xml:space="preserve"> post the notifications described by Subsection (d)(1) on the Internet website of the municipality that are accessible from a prominently displayed link on the home page of that website instead of establishing an e-mail notification service as prescribed by this section.</w:t>
      </w:r>
    </w:p>
    <w:p w:rsidR="00744AED" w:rsidRDefault="00744AED" w:rsidP="00F047B7">
      <w:pPr>
        <w:spacing w:after="0" w:line="240" w:lineRule="auto"/>
        <w:ind w:left="1440"/>
        <w:jc w:val="both"/>
        <w:rPr>
          <w:rFonts w:eastAsia="Times New Roman" w:cs="Times New Roman"/>
          <w:szCs w:val="24"/>
        </w:rPr>
      </w:pPr>
    </w:p>
    <w:p w:rsidR="00744AED" w:rsidRDefault="00744AED" w:rsidP="00F047B7">
      <w:pPr>
        <w:spacing w:after="0" w:line="240" w:lineRule="auto"/>
        <w:ind w:left="1440"/>
        <w:jc w:val="both"/>
        <w:rPr>
          <w:rFonts w:eastAsia="Times New Roman" w:cs="Times New Roman"/>
          <w:szCs w:val="24"/>
        </w:rPr>
      </w:pPr>
      <w:r>
        <w:rPr>
          <w:rFonts w:eastAsia="Times New Roman" w:cs="Times New Roman"/>
          <w:szCs w:val="24"/>
        </w:rPr>
        <w:t xml:space="preserve">(d) Requires that the </w:t>
      </w:r>
      <w:r w:rsidRPr="00A07CDD">
        <w:rPr>
          <w:rFonts w:eastAsia="Times New Roman" w:cs="Times New Roman"/>
          <w:szCs w:val="24"/>
        </w:rPr>
        <w:t>e-mail notification service:</w:t>
      </w:r>
    </w:p>
    <w:p w:rsidR="00744AED" w:rsidRPr="00A07CDD" w:rsidRDefault="00744AED" w:rsidP="00F047B7">
      <w:pPr>
        <w:spacing w:after="0" w:line="240" w:lineRule="auto"/>
        <w:ind w:left="1440"/>
        <w:jc w:val="both"/>
        <w:rPr>
          <w:rFonts w:eastAsia="Times New Roman" w:cs="Times New Roman"/>
          <w:szCs w:val="24"/>
        </w:rPr>
      </w:pPr>
    </w:p>
    <w:p w:rsidR="00744AED" w:rsidRDefault="00744AED" w:rsidP="00F047B7">
      <w:pPr>
        <w:spacing w:after="0" w:line="240" w:lineRule="auto"/>
        <w:ind w:left="2160"/>
        <w:jc w:val="both"/>
        <w:rPr>
          <w:rFonts w:eastAsia="Times New Roman" w:cs="Times New Roman"/>
          <w:szCs w:val="24"/>
        </w:rPr>
      </w:pPr>
      <w:r w:rsidRPr="00A07CDD">
        <w:rPr>
          <w:rFonts w:eastAsia="Times New Roman" w:cs="Times New Roman"/>
          <w:szCs w:val="24"/>
        </w:rPr>
        <w:t xml:space="preserve">(1)  allow a subscriber to request notification of </w:t>
      </w:r>
      <w:r>
        <w:rPr>
          <w:rFonts w:eastAsia="Times New Roman" w:cs="Times New Roman"/>
          <w:szCs w:val="24"/>
        </w:rPr>
        <w:t>certain information;</w:t>
      </w:r>
    </w:p>
    <w:p w:rsidR="00744AED" w:rsidRDefault="00744AED" w:rsidP="00F047B7">
      <w:pPr>
        <w:spacing w:after="0" w:line="240" w:lineRule="auto"/>
        <w:ind w:left="2160"/>
        <w:jc w:val="both"/>
        <w:rPr>
          <w:rFonts w:eastAsia="Times New Roman" w:cs="Times New Roman"/>
          <w:szCs w:val="24"/>
        </w:rPr>
      </w:pPr>
    </w:p>
    <w:p w:rsidR="00744AED" w:rsidRDefault="00744AED" w:rsidP="00F047B7">
      <w:pPr>
        <w:spacing w:after="0" w:line="240" w:lineRule="auto"/>
        <w:ind w:left="2160"/>
        <w:jc w:val="both"/>
        <w:rPr>
          <w:rFonts w:eastAsia="Times New Roman" w:cs="Times New Roman"/>
          <w:szCs w:val="24"/>
        </w:rPr>
      </w:pPr>
      <w:r>
        <w:rPr>
          <w:rFonts w:eastAsia="Times New Roman" w:cs="Times New Roman"/>
          <w:szCs w:val="24"/>
        </w:rPr>
        <w:t xml:space="preserve">(2) </w:t>
      </w:r>
      <w:r w:rsidRPr="00A07CDD">
        <w:rPr>
          <w:rFonts w:eastAsia="Times New Roman" w:cs="Times New Roman"/>
          <w:szCs w:val="24"/>
        </w:rPr>
        <w:t>include a link in the notification to any web page maintained by the municipality on which the fee or budget may be viewed; and</w:t>
      </w:r>
    </w:p>
    <w:p w:rsidR="00744AED" w:rsidRPr="00A07CDD" w:rsidRDefault="00744AED" w:rsidP="00F047B7">
      <w:pPr>
        <w:spacing w:after="0" w:line="240" w:lineRule="auto"/>
        <w:ind w:left="2160"/>
        <w:jc w:val="both"/>
        <w:rPr>
          <w:rFonts w:eastAsia="Times New Roman" w:cs="Times New Roman"/>
          <w:szCs w:val="24"/>
        </w:rPr>
      </w:pPr>
    </w:p>
    <w:p w:rsidR="00744AED" w:rsidRDefault="00744AED" w:rsidP="00F047B7">
      <w:pPr>
        <w:spacing w:after="0" w:line="240" w:lineRule="auto"/>
        <w:ind w:left="2160"/>
        <w:jc w:val="both"/>
        <w:rPr>
          <w:rFonts w:eastAsia="Times New Roman" w:cs="Times New Roman"/>
          <w:szCs w:val="24"/>
        </w:rPr>
      </w:pPr>
      <w:r w:rsidRPr="00A07CDD">
        <w:rPr>
          <w:rFonts w:eastAsia="Times New Roman" w:cs="Times New Roman"/>
          <w:szCs w:val="24"/>
        </w:rPr>
        <w:t>(3)  notify the subscriber by e-mail not later than the day:</w:t>
      </w:r>
    </w:p>
    <w:p w:rsidR="00744AED" w:rsidRPr="00A07CDD" w:rsidRDefault="00744AED" w:rsidP="00F047B7">
      <w:pPr>
        <w:spacing w:after="0" w:line="240" w:lineRule="auto"/>
        <w:ind w:left="2160"/>
        <w:jc w:val="both"/>
        <w:rPr>
          <w:rFonts w:eastAsia="Times New Roman" w:cs="Times New Roman"/>
          <w:szCs w:val="24"/>
        </w:rPr>
      </w:pPr>
    </w:p>
    <w:p w:rsidR="00744AED" w:rsidRDefault="00744AED" w:rsidP="00F047B7">
      <w:pPr>
        <w:spacing w:after="0" w:line="240" w:lineRule="auto"/>
        <w:ind w:left="2880"/>
        <w:jc w:val="both"/>
        <w:rPr>
          <w:rFonts w:eastAsia="Times New Roman" w:cs="Times New Roman"/>
          <w:szCs w:val="24"/>
        </w:rPr>
      </w:pPr>
      <w:r w:rsidRPr="00A07CDD">
        <w:rPr>
          <w:rFonts w:eastAsia="Times New Roman" w:cs="Times New Roman"/>
          <w:szCs w:val="24"/>
        </w:rPr>
        <w:t>(A) the municipality provides public notice of a public hearing at which a proposed new or increased fee or a proposed budget is scheduled to be discussed, for notification of a public hearing for a proposed fee or budget;</w:t>
      </w:r>
    </w:p>
    <w:p w:rsidR="00744AED" w:rsidRPr="00A07CDD" w:rsidRDefault="00744AED" w:rsidP="00F047B7">
      <w:pPr>
        <w:spacing w:after="0" w:line="240" w:lineRule="auto"/>
        <w:ind w:left="2880"/>
        <w:jc w:val="both"/>
        <w:rPr>
          <w:rFonts w:eastAsia="Times New Roman" w:cs="Times New Roman"/>
          <w:szCs w:val="24"/>
        </w:rPr>
      </w:pPr>
    </w:p>
    <w:p w:rsidR="00744AED" w:rsidRDefault="00744AED" w:rsidP="00F047B7">
      <w:pPr>
        <w:spacing w:after="0" w:line="240" w:lineRule="auto"/>
        <w:ind w:left="2880"/>
        <w:jc w:val="both"/>
        <w:rPr>
          <w:rFonts w:eastAsia="Times New Roman" w:cs="Times New Roman"/>
          <w:szCs w:val="24"/>
        </w:rPr>
      </w:pPr>
      <w:r w:rsidRPr="00A07CDD">
        <w:rPr>
          <w:rFonts w:eastAsia="Times New Roman" w:cs="Times New Roman"/>
          <w:szCs w:val="24"/>
        </w:rPr>
        <w:t>(B) the budget officer files a proposed budget with the municipal clerk as required by Section 102.005</w:t>
      </w:r>
      <w:r>
        <w:rPr>
          <w:rFonts w:eastAsia="Times New Roman" w:cs="Times New Roman"/>
          <w:szCs w:val="24"/>
        </w:rPr>
        <w:t xml:space="preserve"> (Proposed Budget Filed with Municipal Clerk; Public Inspection)</w:t>
      </w:r>
      <w:r w:rsidRPr="00A07CDD">
        <w:rPr>
          <w:rFonts w:eastAsia="Times New Roman" w:cs="Times New Roman"/>
          <w:szCs w:val="24"/>
        </w:rPr>
        <w:t>, for notification of a proposed budget; or</w:t>
      </w:r>
    </w:p>
    <w:p w:rsidR="00744AED" w:rsidRPr="00A07CDD" w:rsidRDefault="00744AED" w:rsidP="00F047B7">
      <w:pPr>
        <w:spacing w:after="0" w:line="240" w:lineRule="auto"/>
        <w:ind w:left="2880"/>
        <w:jc w:val="both"/>
        <w:rPr>
          <w:rFonts w:eastAsia="Times New Roman" w:cs="Times New Roman"/>
          <w:szCs w:val="24"/>
        </w:rPr>
      </w:pPr>
    </w:p>
    <w:p w:rsidR="00744AED" w:rsidRDefault="00744AED" w:rsidP="00F047B7">
      <w:pPr>
        <w:spacing w:after="0" w:line="240" w:lineRule="auto"/>
        <w:ind w:left="2880"/>
        <w:jc w:val="both"/>
        <w:rPr>
          <w:rFonts w:eastAsia="Times New Roman" w:cs="Times New Roman"/>
          <w:szCs w:val="24"/>
        </w:rPr>
      </w:pPr>
      <w:r w:rsidRPr="00A07CDD">
        <w:rPr>
          <w:rFonts w:eastAsia="Times New Roman" w:cs="Times New Roman"/>
          <w:szCs w:val="24"/>
        </w:rPr>
        <w:t>(C) the governing body files an adopted budget with the municipal clerk as required by Section 102.008, for notification of an adopted budget.</w:t>
      </w:r>
    </w:p>
    <w:p w:rsidR="00744AED" w:rsidRDefault="00744AED" w:rsidP="00F047B7">
      <w:pPr>
        <w:spacing w:after="0" w:line="240" w:lineRule="auto"/>
        <w:ind w:left="2880"/>
        <w:jc w:val="both"/>
        <w:rPr>
          <w:rFonts w:eastAsia="Times New Roman" w:cs="Times New Roman"/>
          <w:szCs w:val="24"/>
        </w:rPr>
      </w:pPr>
    </w:p>
    <w:p w:rsidR="00744AED" w:rsidRDefault="00744AED" w:rsidP="00F047B7">
      <w:pPr>
        <w:spacing w:after="0" w:line="240" w:lineRule="auto"/>
        <w:jc w:val="both"/>
        <w:rPr>
          <w:rFonts w:eastAsia="Times New Roman" w:cs="Times New Roman"/>
          <w:szCs w:val="24"/>
        </w:rPr>
      </w:pPr>
      <w:r>
        <w:rPr>
          <w:rFonts w:eastAsia="Times New Roman" w:cs="Times New Roman"/>
          <w:szCs w:val="24"/>
        </w:rPr>
        <w:t xml:space="preserve">SECTION 8. Makes application of </w:t>
      </w:r>
      <w:r w:rsidRPr="00A07CDD">
        <w:rPr>
          <w:rFonts w:eastAsia="Times New Roman" w:cs="Times New Roman"/>
          <w:szCs w:val="24"/>
        </w:rPr>
        <w:t>Sections 102.005, 102.006</w:t>
      </w:r>
      <w:r>
        <w:rPr>
          <w:rFonts w:eastAsia="Times New Roman" w:cs="Times New Roman"/>
          <w:szCs w:val="24"/>
        </w:rPr>
        <w:t xml:space="preserve"> (Public Hearing on Proposed Budget)</w:t>
      </w:r>
      <w:r w:rsidRPr="00A07CDD">
        <w:rPr>
          <w:rFonts w:eastAsia="Times New Roman" w:cs="Times New Roman"/>
          <w:szCs w:val="24"/>
        </w:rPr>
        <w:t>, 102.0065, 102.007</w:t>
      </w:r>
      <w:r>
        <w:rPr>
          <w:rFonts w:eastAsia="Times New Roman" w:cs="Times New Roman"/>
          <w:szCs w:val="24"/>
        </w:rPr>
        <w:t xml:space="preserve"> (Adoption of Budget)</w:t>
      </w:r>
      <w:r w:rsidRPr="00A07CDD">
        <w:rPr>
          <w:rFonts w:eastAsia="Times New Roman" w:cs="Times New Roman"/>
          <w:szCs w:val="24"/>
        </w:rPr>
        <w:t xml:space="preserve">, and 102.008, Local Government Code, as amended by </w:t>
      </w:r>
      <w:r>
        <w:rPr>
          <w:rFonts w:eastAsia="Times New Roman" w:cs="Times New Roman"/>
          <w:szCs w:val="24"/>
        </w:rPr>
        <w:t xml:space="preserve">this Act, prospective to January 1, 2024. </w:t>
      </w:r>
    </w:p>
    <w:p w:rsidR="00744AED" w:rsidRDefault="00744AED" w:rsidP="00F047B7">
      <w:pPr>
        <w:spacing w:after="0" w:line="240" w:lineRule="auto"/>
        <w:jc w:val="both"/>
        <w:rPr>
          <w:rFonts w:eastAsia="Times New Roman" w:cs="Times New Roman"/>
          <w:szCs w:val="24"/>
        </w:rPr>
      </w:pPr>
    </w:p>
    <w:p w:rsidR="00744AED" w:rsidRPr="00C8671F" w:rsidRDefault="00744AED" w:rsidP="00F047B7">
      <w:pPr>
        <w:spacing w:after="0" w:line="240" w:lineRule="auto"/>
        <w:jc w:val="both"/>
        <w:rPr>
          <w:rFonts w:eastAsia="Times New Roman" w:cs="Times New Roman"/>
          <w:szCs w:val="24"/>
        </w:rPr>
      </w:pPr>
      <w:r>
        <w:rPr>
          <w:rFonts w:eastAsia="Times New Roman" w:cs="Times New Roman"/>
          <w:szCs w:val="24"/>
        </w:rPr>
        <w:t>SECTION 9. Effective date: September 1, 2023.</w:t>
      </w:r>
    </w:p>
    <w:sectPr w:rsidR="00744AE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0800" w:rsidRDefault="00270800" w:rsidP="000F1DF9">
      <w:pPr>
        <w:spacing w:after="0" w:line="240" w:lineRule="auto"/>
      </w:pPr>
      <w:r>
        <w:separator/>
      </w:r>
    </w:p>
  </w:endnote>
  <w:endnote w:type="continuationSeparator" w:id="0">
    <w:p w:rsidR="00270800" w:rsidRDefault="0027080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7080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44AED">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44AED">
                <w:rPr>
                  <w:sz w:val="20"/>
                  <w:szCs w:val="20"/>
                </w:rPr>
                <w:t>S.B. 767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44AE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7080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0800" w:rsidRDefault="00270800" w:rsidP="000F1DF9">
      <w:pPr>
        <w:spacing w:after="0" w:line="240" w:lineRule="auto"/>
      </w:pPr>
      <w:r>
        <w:separator/>
      </w:r>
    </w:p>
  </w:footnote>
  <w:footnote w:type="continuationSeparator" w:id="0">
    <w:p w:rsidR="00270800" w:rsidRDefault="0027080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70800"/>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44AED"/>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A9E08"/>
  <w15:docId w15:val="{37C3FD04-CCE1-4573-8CA1-94F2937BC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744AE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96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CB53A5860C24A2D90E007A83D457DD0"/>
        <w:category>
          <w:name w:val="General"/>
          <w:gallery w:val="placeholder"/>
        </w:category>
        <w:types>
          <w:type w:val="bbPlcHdr"/>
        </w:types>
        <w:behaviors>
          <w:behavior w:val="content"/>
        </w:behaviors>
        <w:guid w:val="{87F61F01-C06E-4773-84EA-26C407F6211C}"/>
      </w:docPartPr>
      <w:docPartBody>
        <w:p w:rsidR="00000000" w:rsidRDefault="00BA0287"/>
      </w:docPartBody>
    </w:docPart>
    <w:docPart>
      <w:docPartPr>
        <w:name w:val="A6E3A7FF74EF4A6B9C708461E84B74F4"/>
        <w:category>
          <w:name w:val="General"/>
          <w:gallery w:val="placeholder"/>
        </w:category>
        <w:types>
          <w:type w:val="bbPlcHdr"/>
        </w:types>
        <w:behaviors>
          <w:behavior w:val="content"/>
        </w:behaviors>
        <w:guid w:val="{4163E86F-6C0E-499E-AA15-CAC6A02F172F}"/>
      </w:docPartPr>
      <w:docPartBody>
        <w:p w:rsidR="00000000" w:rsidRDefault="00BA0287"/>
      </w:docPartBody>
    </w:docPart>
    <w:docPart>
      <w:docPartPr>
        <w:name w:val="C91893A30C4C4E98B0E9D40D4A5E93E2"/>
        <w:category>
          <w:name w:val="General"/>
          <w:gallery w:val="placeholder"/>
        </w:category>
        <w:types>
          <w:type w:val="bbPlcHdr"/>
        </w:types>
        <w:behaviors>
          <w:behavior w:val="content"/>
        </w:behaviors>
        <w:guid w:val="{CBAEF140-BF4B-41E4-B4E5-5AD84F9E3AA8}"/>
      </w:docPartPr>
      <w:docPartBody>
        <w:p w:rsidR="00000000" w:rsidRDefault="00BA0287"/>
      </w:docPartBody>
    </w:docPart>
    <w:docPart>
      <w:docPartPr>
        <w:name w:val="6728D80E155641ECB84D0653114F68F8"/>
        <w:category>
          <w:name w:val="General"/>
          <w:gallery w:val="placeholder"/>
        </w:category>
        <w:types>
          <w:type w:val="bbPlcHdr"/>
        </w:types>
        <w:behaviors>
          <w:behavior w:val="content"/>
        </w:behaviors>
        <w:guid w:val="{E7955BF2-85CF-4040-9AB6-8AD3DB2ECB7C}"/>
      </w:docPartPr>
      <w:docPartBody>
        <w:p w:rsidR="00000000" w:rsidRDefault="00BA0287"/>
      </w:docPartBody>
    </w:docPart>
    <w:docPart>
      <w:docPartPr>
        <w:name w:val="0D0C0175B9354B1CA24B5D69967BF293"/>
        <w:category>
          <w:name w:val="General"/>
          <w:gallery w:val="placeholder"/>
        </w:category>
        <w:types>
          <w:type w:val="bbPlcHdr"/>
        </w:types>
        <w:behaviors>
          <w:behavior w:val="content"/>
        </w:behaviors>
        <w:guid w:val="{CF2E6C6F-2E75-46F2-93D6-DC0137A2F84C}"/>
      </w:docPartPr>
      <w:docPartBody>
        <w:p w:rsidR="00000000" w:rsidRDefault="00BA0287"/>
      </w:docPartBody>
    </w:docPart>
    <w:docPart>
      <w:docPartPr>
        <w:name w:val="622BDCFB8CDE42429868E03985DDC34F"/>
        <w:category>
          <w:name w:val="General"/>
          <w:gallery w:val="placeholder"/>
        </w:category>
        <w:types>
          <w:type w:val="bbPlcHdr"/>
        </w:types>
        <w:behaviors>
          <w:behavior w:val="content"/>
        </w:behaviors>
        <w:guid w:val="{3291DBFA-5597-4D3A-8EB0-93661D3B0BC8}"/>
      </w:docPartPr>
      <w:docPartBody>
        <w:p w:rsidR="00000000" w:rsidRDefault="00BA0287"/>
      </w:docPartBody>
    </w:docPart>
    <w:docPart>
      <w:docPartPr>
        <w:name w:val="88BB3CA99022477BBA0CB53C250F130E"/>
        <w:category>
          <w:name w:val="General"/>
          <w:gallery w:val="placeholder"/>
        </w:category>
        <w:types>
          <w:type w:val="bbPlcHdr"/>
        </w:types>
        <w:behaviors>
          <w:behavior w:val="content"/>
        </w:behaviors>
        <w:guid w:val="{C067760D-DBE5-442A-9790-61D36D94E510}"/>
      </w:docPartPr>
      <w:docPartBody>
        <w:p w:rsidR="00000000" w:rsidRDefault="00BA0287"/>
      </w:docPartBody>
    </w:docPart>
    <w:docPart>
      <w:docPartPr>
        <w:name w:val="6D5AFDAF93CD452996AFC7BEC9BE1D3F"/>
        <w:category>
          <w:name w:val="General"/>
          <w:gallery w:val="placeholder"/>
        </w:category>
        <w:types>
          <w:type w:val="bbPlcHdr"/>
        </w:types>
        <w:behaviors>
          <w:behavior w:val="content"/>
        </w:behaviors>
        <w:guid w:val="{D3B4119B-F5FC-4433-BC8C-88C877A10416}"/>
      </w:docPartPr>
      <w:docPartBody>
        <w:p w:rsidR="00000000" w:rsidRDefault="00BA0287"/>
      </w:docPartBody>
    </w:docPart>
    <w:docPart>
      <w:docPartPr>
        <w:name w:val="34CF7BB71CEE4B1396E7E9C934E442F3"/>
        <w:category>
          <w:name w:val="General"/>
          <w:gallery w:val="placeholder"/>
        </w:category>
        <w:types>
          <w:type w:val="bbPlcHdr"/>
        </w:types>
        <w:behaviors>
          <w:behavior w:val="content"/>
        </w:behaviors>
        <w:guid w:val="{E51FD20A-74F3-4BA0-BA49-EF125A0C142E}"/>
      </w:docPartPr>
      <w:docPartBody>
        <w:p w:rsidR="00000000" w:rsidRDefault="00BA0287"/>
      </w:docPartBody>
    </w:docPart>
    <w:docPart>
      <w:docPartPr>
        <w:name w:val="20E17D920100402A84002E8822B15DEB"/>
        <w:category>
          <w:name w:val="General"/>
          <w:gallery w:val="placeholder"/>
        </w:category>
        <w:types>
          <w:type w:val="bbPlcHdr"/>
        </w:types>
        <w:behaviors>
          <w:behavior w:val="content"/>
        </w:behaviors>
        <w:guid w:val="{4BDC0464-5F60-4698-8F87-E9AA4C031661}"/>
      </w:docPartPr>
      <w:docPartBody>
        <w:p w:rsidR="00000000" w:rsidRDefault="007B0E21" w:rsidP="007B0E21">
          <w:pPr>
            <w:pStyle w:val="20E17D920100402A84002E8822B15DEB"/>
          </w:pPr>
          <w:r w:rsidRPr="00A30DD1">
            <w:rPr>
              <w:rStyle w:val="PlaceholderText"/>
            </w:rPr>
            <w:t>Click here to enter a date.</w:t>
          </w:r>
        </w:p>
      </w:docPartBody>
    </w:docPart>
    <w:docPart>
      <w:docPartPr>
        <w:name w:val="1B89CFF4B8D740C7BE1DB5BEACFCB7F8"/>
        <w:category>
          <w:name w:val="General"/>
          <w:gallery w:val="placeholder"/>
        </w:category>
        <w:types>
          <w:type w:val="bbPlcHdr"/>
        </w:types>
        <w:behaviors>
          <w:behavior w:val="content"/>
        </w:behaviors>
        <w:guid w:val="{EF91E212-EB32-4601-94BD-576BAE36EAF1}"/>
      </w:docPartPr>
      <w:docPartBody>
        <w:p w:rsidR="00000000" w:rsidRDefault="00BA0287"/>
      </w:docPartBody>
    </w:docPart>
    <w:docPart>
      <w:docPartPr>
        <w:name w:val="CE679FB6D3AD4E37B5E21022D6E1F96D"/>
        <w:category>
          <w:name w:val="General"/>
          <w:gallery w:val="placeholder"/>
        </w:category>
        <w:types>
          <w:type w:val="bbPlcHdr"/>
        </w:types>
        <w:behaviors>
          <w:behavior w:val="content"/>
        </w:behaviors>
        <w:guid w:val="{E8135C98-D3DF-45D8-986C-94AC4B73FD55}"/>
      </w:docPartPr>
      <w:docPartBody>
        <w:p w:rsidR="00000000" w:rsidRDefault="00BA0287"/>
      </w:docPartBody>
    </w:docPart>
    <w:docPart>
      <w:docPartPr>
        <w:name w:val="AEDAE875790D405DA85F3E10C6BD7839"/>
        <w:category>
          <w:name w:val="General"/>
          <w:gallery w:val="placeholder"/>
        </w:category>
        <w:types>
          <w:type w:val="bbPlcHdr"/>
        </w:types>
        <w:behaviors>
          <w:behavior w:val="content"/>
        </w:behaviors>
        <w:guid w:val="{DDCDEBF5-8B02-4ACE-AF57-86446F9D7C0E}"/>
      </w:docPartPr>
      <w:docPartBody>
        <w:p w:rsidR="00000000" w:rsidRDefault="007B0E21" w:rsidP="007B0E21">
          <w:pPr>
            <w:pStyle w:val="AEDAE875790D405DA85F3E10C6BD7839"/>
          </w:pPr>
          <w:r>
            <w:rPr>
              <w:rFonts w:eastAsia="Times New Roman" w:cs="Times New Roman"/>
              <w:bCs/>
              <w:szCs w:val="24"/>
            </w:rPr>
            <w:t xml:space="preserve"> </w:t>
          </w:r>
        </w:p>
      </w:docPartBody>
    </w:docPart>
    <w:docPart>
      <w:docPartPr>
        <w:name w:val="997FE6F5F39D4C1AA87642D5553B52B3"/>
        <w:category>
          <w:name w:val="General"/>
          <w:gallery w:val="placeholder"/>
        </w:category>
        <w:types>
          <w:type w:val="bbPlcHdr"/>
        </w:types>
        <w:behaviors>
          <w:behavior w:val="content"/>
        </w:behaviors>
        <w:guid w:val="{5362661E-18B1-43C1-BFDE-EB782A8E7724}"/>
      </w:docPartPr>
      <w:docPartBody>
        <w:p w:rsidR="00000000" w:rsidRDefault="00BA0287"/>
      </w:docPartBody>
    </w:docPart>
    <w:docPart>
      <w:docPartPr>
        <w:name w:val="43B3C97727514D8499B2A18AB2BC8CE2"/>
        <w:category>
          <w:name w:val="General"/>
          <w:gallery w:val="placeholder"/>
        </w:category>
        <w:types>
          <w:type w:val="bbPlcHdr"/>
        </w:types>
        <w:behaviors>
          <w:behavior w:val="content"/>
        </w:behaviors>
        <w:guid w:val="{AF9CB784-84F6-4010-9882-D0D0B5777608}"/>
      </w:docPartPr>
      <w:docPartBody>
        <w:p w:rsidR="00000000" w:rsidRDefault="00BA028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B0E21"/>
    <w:rsid w:val="008C55F7"/>
    <w:rsid w:val="0090598B"/>
    <w:rsid w:val="00984D6C"/>
    <w:rsid w:val="00A54AD6"/>
    <w:rsid w:val="00A57564"/>
    <w:rsid w:val="00B252A4"/>
    <w:rsid w:val="00B5530B"/>
    <w:rsid w:val="00BA0287"/>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0E21"/>
    <w:rPr>
      <w:color w:val="808080"/>
    </w:rPr>
  </w:style>
  <w:style w:type="paragraph" w:customStyle="1" w:styleId="20E17D920100402A84002E8822B15DEB">
    <w:name w:val="20E17D920100402A84002E8822B15DEB"/>
    <w:rsid w:val="007B0E21"/>
    <w:pPr>
      <w:spacing w:after="160" w:line="259" w:lineRule="auto"/>
    </w:pPr>
  </w:style>
  <w:style w:type="paragraph" w:customStyle="1" w:styleId="AEDAE875790D405DA85F3E10C6BD7839">
    <w:name w:val="AEDAE875790D405DA85F3E10C6BD7839"/>
    <w:rsid w:val="007B0E2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985</Words>
  <Characters>5620</Characters>
  <Application>Microsoft Office Word</Application>
  <DocSecurity>0</DocSecurity>
  <Lines>46</Lines>
  <Paragraphs>13</Paragraphs>
  <ScaleCrop>false</ScaleCrop>
  <Company>Texas Legislative Council</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2023-03-10T14:51:00Z</dcterms:modified>
</cp:coreProperties>
</file>

<file path=docProps/custom.xml><?xml version="1.0" encoding="utf-8"?>
<op:Properties xmlns:vt="http://schemas.openxmlformats.org/officeDocument/2006/docPropsVTypes" xmlns:op="http://schemas.openxmlformats.org/officeDocument/2006/custom-properties"/>
</file>