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70C" w:rsidRDefault="002477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0FBFC2C2AC42DE8C63DF36E57D4A36"/>
          </w:placeholder>
        </w:sdtPr>
        <w:sdtContent>
          <w:r w:rsidRPr="005C2A78">
            <w:rPr>
              <w:rFonts w:cs="Times New Roman"/>
              <w:b/>
              <w:szCs w:val="24"/>
              <w:u w:val="single"/>
            </w:rPr>
            <w:t>BILL ANALYSIS</w:t>
          </w:r>
        </w:sdtContent>
      </w:sdt>
    </w:p>
    <w:p w:rsidR="0024770C" w:rsidRPr="00585C31" w:rsidRDefault="0024770C" w:rsidP="000F1DF9">
      <w:pPr>
        <w:spacing w:after="0" w:line="240" w:lineRule="auto"/>
        <w:rPr>
          <w:rFonts w:cs="Times New Roman"/>
          <w:szCs w:val="24"/>
        </w:rPr>
      </w:pPr>
    </w:p>
    <w:p w:rsidR="0024770C" w:rsidRPr="00585C31" w:rsidRDefault="002477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770C" w:rsidTr="00942DAA">
        <w:tc>
          <w:tcPr>
            <w:tcW w:w="2718" w:type="dxa"/>
          </w:tcPr>
          <w:p w:rsidR="0024770C" w:rsidRPr="005C2A78" w:rsidRDefault="0024770C" w:rsidP="006D756B">
            <w:pPr>
              <w:rPr>
                <w:rFonts w:cs="Times New Roman"/>
                <w:szCs w:val="24"/>
              </w:rPr>
            </w:pPr>
            <w:sdt>
              <w:sdtPr>
                <w:rPr>
                  <w:rFonts w:cs="Times New Roman"/>
                  <w:szCs w:val="24"/>
                </w:rPr>
                <w:alias w:val="Agency Title"/>
                <w:tag w:val="AgencyTitleContentControl"/>
                <w:id w:val="1920747753"/>
                <w:lock w:val="sdtContentLocked"/>
                <w:placeholder>
                  <w:docPart w:val="A7AE8F788D32488C9CA189785C81FBED"/>
                </w:placeholder>
              </w:sdtPr>
              <w:sdtEndPr>
                <w:rPr>
                  <w:rFonts w:cstheme="minorBidi"/>
                  <w:szCs w:val="22"/>
                </w:rPr>
              </w:sdtEndPr>
              <w:sdtContent>
                <w:r>
                  <w:rPr>
                    <w:rFonts w:cs="Times New Roman"/>
                    <w:szCs w:val="24"/>
                  </w:rPr>
                  <w:t>Senate Research Center</w:t>
                </w:r>
              </w:sdtContent>
            </w:sdt>
          </w:p>
        </w:tc>
        <w:tc>
          <w:tcPr>
            <w:tcW w:w="6858" w:type="dxa"/>
          </w:tcPr>
          <w:p w:rsidR="0024770C" w:rsidRPr="00FF6471" w:rsidRDefault="0024770C" w:rsidP="000F1DF9">
            <w:pPr>
              <w:jc w:val="right"/>
              <w:rPr>
                <w:rFonts w:cs="Times New Roman"/>
                <w:szCs w:val="24"/>
              </w:rPr>
            </w:pPr>
            <w:sdt>
              <w:sdtPr>
                <w:rPr>
                  <w:rFonts w:cs="Times New Roman"/>
                  <w:szCs w:val="24"/>
                </w:rPr>
                <w:alias w:val="Bill Number"/>
                <w:tag w:val="BillNumberOne"/>
                <w:id w:val="-410784069"/>
                <w:lock w:val="sdtContentLocked"/>
                <w:placeholder>
                  <w:docPart w:val="B9CB1FC9E8C042CDA30EDA1401E57205"/>
                </w:placeholder>
              </w:sdtPr>
              <w:sdtContent>
                <w:r>
                  <w:rPr>
                    <w:rFonts w:cs="Times New Roman"/>
                    <w:szCs w:val="24"/>
                  </w:rPr>
                  <w:t>S.B. 768</w:t>
                </w:r>
              </w:sdtContent>
            </w:sdt>
          </w:p>
        </w:tc>
      </w:tr>
      <w:tr w:rsidR="0024770C" w:rsidTr="00942DAA">
        <w:sdt>
          <w:sdtPr>
            <w:rPr>
              <w:rFonts w:cs="Times New Roman"/>
              <w:szCs w:val="24"/>
            </w:rPr>
            <w:alias w:val="TLCNumber"/>
            <w:tag w:val="TLCNumber"/>
            <w:id w:val="-542600604"/>
            <w:lock w:val="sdtLocked"/>
            <w:placeholder>
              <w:docPart w:val="096F0C63E1804FB7A3F843E4BEBB6279"/>
            </w:placeholder>
          </w:sdtPr>
          <w:sdtContent>
            <w:tc>
              <w:tcPr>
                <w:tcW w:w="2718" w:type="dxa"/>
              </w:tcPr>
              <w:p w:rsidR="0024770C" w:rsidRPr="000F1DF9" w:rsidRDefault="0024770C" w:rsidP="00C65088">
                <w:pPr>
                  <w:rPr>
                    <w:rFonts w:cs="Times New Roman"/>
                    <w:szCs w:val="24"/>
                  </w:rPr>
                </w:pPr>
                <w:r>
                  <w:t>88R3500 MLH-F</w:t>
                </w:r>
              </w:p>
            </w:tc>
          </w:sdtContent>
        </w:sdt>
        <w:tc>
          <w:tcPr>
            <w:tcW w:w="6858" w:type="dxa"/>
          </w:tcPr>
          <w:p w:rsidR="0024770C" w:rsidRPr="005C2A78" w:rsidRDefault="0024770C" w:rsidP="00073EDD">
            <w:pPr>
              <w:jc w:val="right"/>
              <w:rPr>
                <w:rFonts w:cs="Times New Roman"/>
                <w:szCs w:val="24"/>
              </w:rPr>
            </w:pPr>
            <w:sdt>
              <w:sdtPr>
                <w:rPr>
                  <w:rFonts w:cs="Times New Roman"/>
                  <w:szCs w:val="24"/>
                </w:rPr>
                <w:alias w:val="Author Label"/>
                <w:tag w:val="By"/>
                <w:id w:val="72399597"/>
                <w:lock w:val="sdtLocked"/>
                <w:placeholder>
                  <w:docPart w:val="6C3F27B3EBAF4688B12519B1325E4F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2A12CCC465418C97FCDD27C9FE4C53"/>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11826B1F67EA4C77A9F606334C020D85"/>
                </w:placeholder>
                <w:showingPlcHdr/>
              </w:sdtPr>
              <w:sdtContent/>
            </w:sdt>
            <w:sdt>
              <w:sdtPr>
                <w:rPr>
                  <w:rFonts w:cs="Times New Roman"/>
                  <w:szCs w:val="24"/>
                </w:rPr>
                <w:alias w:val="DualSponsor"/>
                <w:tag w:val="DualSponsor"/>
                <w:id w:val="1029379812"/>
                <w:lock w:val="sdtContentLocked"/>
                <w:placeholder>
                  <w:docPart w:val="F71ECE6B88AB40999606E9E540AF5EB8"/>
                </w:placeholder>
                <w:showingPlcHdr/>
              </w:sdtPr>
              <w:sdtContent/>
            </w:sdt>
          </w:p>
        </w:tc>
      </w:tr>
      <w:tr w:rsidR="0024770C" w:rsidTr="00942DAA">
        <w:tc>
          <w:tcPr>
            <w:tcW w:w="2718" w:type="dxa"/>
          </w:tcPr>
          <w:p w:rsidR="0024770C" w:rsidRPr="00BC7495" w:rsidRDefault="0024770C" w:rsidP="000F1DF9">
            <w:pPr>
              <w:rPr>
                <w:rFonts w:cs="Times New Roman"/>
                <w:szCs w:val="24"/>
              </w:rPr>
            </w:pPr>
          </w:p>
        </w:tc>
        <w:sdt>
          <w:sdtPr>
            <w:rPr>
              <w:rFonts w:cs="Times New Roman"/>
              <w:szCs w:val="24"/>
            </w:rPr>
            <w:alias w:val="Committee"/>
            <w:tag w:val="Committee"/>
            <w:id w:val="1914272295"/>
            <w:lock w:val="sdtContentLocked"/>
            <w:placeholder>
              <w:docPart w:val="91C6330B1A8B4427A0DC4B2D66B06AAD"/>
            </w:placeholder>
          </w:sdtPr>
          <w:sdtContent>
            <w:tc>
              <w:tcPr>
                <w:tcW w:w="6858" w:type="dxa"/>
              </w:tcPr>
              <w:p w:rsidR="0024770C" w:rsidRPr="00FF6471" w:rsidRDefault="0024770C" w:rsidP="000F1DF9">
                <w:pPr>
                  <w:jc w:val="right"/>
                  <w:rPr>
                    <w:rFonts w:cs="Times New Roman"/>
                    <w:szCs w:val="24"/>
                  </w:rPr>
                </w:pPr>
                <w:r>
                  <w:rPr>
                    <w:rFonts w:cs="Times New Roman"/>
                    <w:szCs w:val="24"/>
                  </w:rPr>
                  <w:t>Business &amp; Commerce</w:t>
                </w:r>
              </w:p>
            </w:tc>
          </w:sdtContent>
        </w:sdt>
      </w:tr>
      <w:tr w:rsidR="0024770C" w:rsidTr="00942DAA">
        <w:tc>
          <w:tcPr>
            <w:tcW w:w="2718" w:type="dxa"/>
          </w:tcPr>
          <w:p w:rsidR="0024770C" w:rsidRPr="00BC7495" w:rsidRDefault="0024770C" w:rsidP="000F1DF9">
            <w:pPr>
              <w:rPr>
                <w:rFonts w:cs="Times New Roman"/>
                <w:szCs w:val="24"/>
              </w:rPr>
            </w:pPr>
          </w:p>
        </w:tc>
        <w:sdt>
          <w:sdtPr>
            <w:rPr>
              <w:rFonts w:cs="Times New Roman"/>
              <w:szCs w:val="24"/>
            </w:rPr>
            <w:alias w:val="Date"/>
            <w:tag w:val="DateContentControl"/>
            <w:id w:val="1178081906"/>
            <w:lock w:val="sdtLocked"/>
            <w:placeholder>
              <w:docPart w:val="8CD36B657A5B4979BCB7AC1E10115EFE"/>
            </w:placeholder>
            <w:date w:fullDate="2023-03-10T00:00:00Z">
              <w:dateFormat w:val="M/d/yyyy"/>
              <w:lid w:val="en-US"/>
              <w:storeMappedDataAs w:val="dateTime"/>
              <w:calendar w:val="gregorian"/>
            </w:date>
          </w:sdtPr>
          <w:sdtContent>
            <w:tc>
              <w:tcPr>
                <w:tcW w:w="6858" w:type="dxa"/>
              </w:tcPr>
              <w:p w:rsidR="0024770C" w:rsidRPr="00FF6471" w:rsidRDefault="0024770C" w:rsidP="000F1DF9">
                <w:pPr>
                  <w:jc w:val="right"/>
                  <w:rPr>
                    <w:rFonts w:cs="Times New Roman"/>
                    <w:szCs w:val="24"/>
                  </w:rPr>
                </w:pPr>
                <w:r>
                  <w:rPr>
                    <w:rFonts w:cs="Times New Roman"/>
                    <w:szCs w:val="24"/>
                  </w:rPr>
                  <w:t>3/10/2023</w:t>
                </w:r>
              </w:p>
            </w:tc>
          </w:sdtContent>
        </w:sdt>
      </w:tr>
      <w:tr w:rsidR="0024770C" w:rsidTr="00942DAA">
        <w:tc>
          <w:tcPr>
            <w:tcW w:w="2718" w:type="dxa"/>
          </w:tcPr>
          <w:p w:rsidR="0024770C" w:rsidRPr="00BC7495" w:rsidRDefault="0024770C" w:rsidP="000F1DF9">
            <w:pPr>
              <w:rPr>
                <w:rFonts w:cs="Times New Roman"/>
                <w:szCs w:val="24"/>
              </w:rPr>
            </w:pPr>
          </w:p>
        </w:tc>
        <w:sdt>
          <w:sdtPr>
            <w:rPr>
              <w:rFonts w:cs="Times New Roman"/>
              <w:szCs w:val="24"/>
            </w:rPr>
            <w:alias w:val="BA Version"/>
            <w:tag w:val="BAVersion"/>
            <w:id w:val="-1685590809"/>
            <w:lock w:val="sdtContentLocked"/>
            <w:placeholder>
              <w:docPart w:val="F901B30F212A486384C4841ED8C857CA"/>
            </w:placeholder>
          </w:sdtPr>
          <w:sdtContent>
            <w:tc>
              <w:tcPr>
                <w:tcW w:w="6858" w:type="dxa"/>
              </w:tcPr>
              <w:p w:rsidR="0024770C" w:rsidRPr="00FF6471" w:rsidRDefault="0024770C" w:rsidP="000F1DF9">
                <w:pPr>
                  <w:jc w:val="right"/>
                  <w:rPr>
                    <w:rFonts w:cs="Times New Roman"/>
                    <w:szCs w:val="24"/>
                  </w:rPr>
                </w:pPr>
                <w:r>
                  <w:rPr>
                    <w:rFonts w:cs="Times New Roman"/>
                    <w:szCs w:val="24"/>
                  </w:rPr>
                  <w:t>As Filed</w:t>
                </w:r>
              </w:p>
            </w:tc>
          </w:sdtContent>
        </w:sdt>
      </w:tr>
    </w:tbl>
    <w:p w:rsidR="0024770C" w:rsidRPr="00FF6471" w:rsidRDefault="0024770C" w:rsidP="000F1DF9">
      <w:pPr>
        <w:spacing w:after="0" w:line="240" w:lineRule="auto"/>
        <w:rPr>
          <w:rFonts w:cs="Times New Roman"/>
          <w:szCs w:val="24"/>
        </w:rPr>
      </w:pPr>
    </w:p>
    <w:p w:rsidR="0024770C" w:rsidRPr="00FF6471" w:rsidRDefault="0024770C" w:rsidP="000F1DF9">
      <w:pPr>
        <w:spacing w:after="0" w:line="240" w:lineRule="auto"/>
        <w:rPr>
          <w:rFonts w:cs="Times New Roman"/>
          <w:szCs w:val="24"/>
        </w:rPr>
      </w:pPr>
    </w:p>
    <w:p w:rsidR="0024770C" w:rsidRPr="00FF6471" w:rsidRDefault="002477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DA2A97CEC534C899A8B1F09D55360B3"/>
        </w:placeholder>
      </w:sdtPr>
      <w:sdtContent>
        <w:p w:rsidR="0024770C" w:rsidRDefault="002477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36EA6F96C04A65A96A3C5B4C5B832D"/>
        </w:placeholder>
      </w:sdtPr>
      <w:sdtContent>
        <w:p w:rsidR="0024770C" w:rsidRDefault="0024770C" w:rsidP="00CE0328">
          <w:pPr>
            <w:pStyle w:val="NormalWeb"/>
            <w:spacing w:before="0" w:beforeAutospacing="0" w:after="0" w:afterAutospacing="0"/>
            <w:jc w:val="both"/>
            <w:divId w:val="2134131569"/>
            <w:rPr>
              <w:rFonts w:eastAsia="Times New Roman"/>
              <w:bCs/>
            </w:rPr>
          </w:pPr>
        </w:p>
        <w:p w:rsidR="0024770C" w:rsidRPr="00942DAA" w:rsidRDefault="0024770C" w:rsidP="00CE0328">
          <w:pPr>
            <w:pStyle w:val="NormalWeb"/>
            <w:spacing w:before="0" w:beforeAutospacing="0" w:after="0" w:afterAutospacing="0"/>
            <w:jc w:val="both"/>
            <w:divId w:val="2134131569"/>
          </w:pPr>
          <w:r w:rsidRPr="00942DAA">
            <w:t>Under current statute, there is a requirement for any person who conducts business using or owning computerized data to disclose the individual the breach of their information no later than 60 days after the incident. However, as cybercrimes such as identity theft have been on the rise, 60 days is to</w:t>
          </w:r>
          <w:r>
            <w:t>o</w:t>
          </w:r>
          <w:r w:rsidRPr="00942DAA">
            <w:t xml:space="preserve"> long of a period before notification is required. Also, in instances of a mass data breach.</w:t>
          </w:r>
        </w:p>
        <w:p w:rsidR="0024770C" w:rsidRPr="00942DAA" w:rsidRDefault="0024770C" w:rsidP="00CE0328">
          <w:pPr>
            <w:pStyle w:val="NormalWeb"/>
            <w:spacing w:before="0" w:beforeAutospacing="0" w:after="0" w:afterAutospacing="0"/>
            <w:jc w:val="both"/>
            <w:divId w:val="2134131569"/>
          </w:pPr>
          <w:r w:rsidRPr="00942DAA">
            <w:t> </w:t>
          </w:r>
        </w:p>
        <w:p w:rsidR="0024770C" w:rsidRPr="00942DAA" w:rsidRDefault="0024770C" w:rsidP="00CE0328">
          <w:pPr>
            <w:pStyle w:val="NormalWeb"/>
            <w:spacing w:before="0" w:beforeAutospacing="0" w:after="0" w:afterAutospacing="0"/>
            <w:jc w:val="both"/>
            <w:divId w:val="2134131569"/>
          </w:pPr>
          <w:r w:rsidRPr="00942DAA">
            <w:t>S</w:t>
          </w:r>
          <w:r>
            <w:t>.</w:t>
          </w:r>
          <w:r w:rsidRPr="00942DAA">
            <w:t>B</w:t>
          </w:r>
          <w:r>
            <w:t>.</w:t>
          </w:r>
          <w:r w:rsidRPr="00942DAA">
            <w:t xml:space="preserve"> 768 would require businesses to notify the attorney general of any data breach involving at least 250 Texas residents within 30 days, thereby ensuring prompt notification to consumers.</w:t>
          </w:r>
        </w:p>
        <w:p w:rsidR="0024770C" w:rsidRPr="00942DAA" w:rsidRDefault="0024770C" w:rsidP="00CE0328">
          <w:pPr>
            <w:pStyle w:val="NormalWeb"/>
            <w:spacing w:before="0" w:beforeAutospacing="0" w:after="0" w:afterAutospacing="0"/>
            <w:jc w:val="both"/>
            <w:divId w:val="2134131569"/>
          </w:pPr>
          <w:r w:rsidRPr="00942DAA">
            <w:t> </w:t>
          </w:r>
        </w:p>
        <w:p w:rsidR="0024770C" w:rsidRPr="00942DAA" w:rsidRDefault="0024770C" w:rsidP="00CE0328">
          <w:pPr>
            <w:pStyle w:val="NormalWeb"/>
            <w:spacing w:before="0" w:beforeAutospacing="0" w:after="0" w:afterAutospacing="0"/>
            <w:jc w:val="both"/>
            <w:divId w:val="2134131569"/>
          </w:pPr>
          <w:r w:rsidRPr="00942DAA">
            <w:t>S</w:t>
          </w:r>
          <w:r>
            <w:t>.</w:t>
          </w:r>
          <w:r w:rsidRPr="00942DAA">
            <w:t>B</w:t>
          </w:r>
          <w:r>
            <w:t>.</w:t>
          </w:r>
          <w:r w:rsidRPr="00942DAA">
            <w:t xml:space="preserve"> 768 proposes changes to the Business </w:t>
          </w:r>
          <w:r>
            <w:t>and</w:t>
          </w:r>
          <w:r w:rsidRPr="00942DAA">
            <w:t xml:space="preserve"> Commerce Code in Texas that would require businesses to notify the attorney general within 30 days of a breach involving at least 250 Texas residents, and provide specific information about the breach. The attorney general would post an electronic form for reporting and maintain a publicly accessible listing of reported breaches, while ensuring that sensitive information is not disclosed.</w:t>
          </w:r>
        </w:p>
        <w:p w:rsidR="0024770C" w:rsidRPr="00D70925" w:rsidRDefault="0024770C" w:rsidP="00CE0328">
          <w:pPr>
            <w:spacing w:after="0" w:line="240" w:lineRule="auto"/>
            <w:jc w:val="both"/>
            <w:rPr>
              <w:rFonts w:eastAsia="Times New Roman" w:cs="Times New Roman"/>
              <w:bCs/>
              <w:szCs w:val="24"/>
            </w:rPr>
          </w:pPr>
        </w:p>
      </w:sdtContent>
    </w:sdt>
    <w:p w:rsidR="0024770C" w:rsidRDefault="002477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768 </w:t>
      </w:r>
      <w:bookmarkStart w:id="1" w:name="AmendsCurrentLaw"/>
      <w:bookmarkEnd w:id="1"/>
      <w:r>
        <w:rPr>
          <w:rFonts w:cs="Times New Roman"/>
          <w:szCs w:val="24"/>
        </w:rPr>
        <w:t>amends current law relating to the process for notifying the attorney general of a breach of security of computerized data by persons doing business in this state.</w:t>
      </w:r>
    </w:p>
    <w:p w:rsidR="0024770C" w:rsidRPr="00942DAA" w:rsidRDefault="0024770C" w:rsidP="000F1DF9">
      <w:pPr>
        <w:spacing w:after="0" w:line="240" w:lineRule="auto"/>
        <w:jc w:val="both"/>
        <w:rPr>
          <w:rFonts w:eastAsia="Times New Roman" w:cs="Times New Roman"/>
          <w:szCs w:val="24"/>
        </w:rPr>
      </w:pPr>
    </w:p>
    <w:p w:rsidR="0024770C" w:rsidRPr="005C2A78" w:rsidRDefault="0024770C" w:rsidP="00A3122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156D3B466A4D8B93BFF6777C57C4BE"/>
          </w:placeholder>
        </w:sdtPr>
        <w:sdtContent>
          <w:r>
            <w:rPr>
              <w:rFonts w:eastAsia="Times New Roman" w:cs="Times New Roman"/>
              <w:b/>
              <w:szCs w:val="24"/>
              <w:u w:val="single"/>
            </w:rPr>
            <w:t>RULEMAKING AUTHORITY</w:t>
          </w:r>
        </w:sdtContent>
      </w:sdt>
    </w:p>
    <w:p w:rsidR="0024770C" w:rsidRPr="006529C4" w:rsidRDefault="0024770C" w:rsidP="00A31226">
      <w:pPr>
        <w:spacing w:after="0" w:line="240" w:lineRule="auto"/>
        <w:jc w:val="both"/>
        <w:rPr>
          <w:rFonts w:cs="Times New Roman"/>
          <w:szCs w:val="24"/>
        </w:rPr>
      </w:pPr>
    </w:p>
    <w:p w:rsidR="0024770C" w:rsidRPr="006529C4" w:rsidRDefault="0024770C" w:rsidP="00A3122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770C" w:rsidRPr="006529C4" w:rsidRDefault="0024770C" w:rsidP="00A31226">
      <w:pPr>
        <w:spacing w:after="0" w:line="240" w:lineRule="auto"/>
        <w:jc w:val="both"/>
        <w:rPr>
          <w:rFonts w:cs="Times New Roman"/>
          <w:szCs w:val="24"/>
        </w:rPr>
      </w:pPr>
    </w:p>
    <w:p w:rsidR="0024770C" w:rsidRPr="005C2A78" w:rsidRDefault="0024770C" w:rsidP="00A3122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A9FBCA44B84DCC8FE8E27CDB0A666F"/>
          </w:placeholder>
        </w:sdtPr>
        <w:sdtContent>
          <w:r>
            <w:rPr>
              <w:rFonts w:eastAsia="Times New Roman" w:cs="Times New Roman"/>
              <w:b/>
              <w:szCs w:val="24"/>
              <w:u w:val="single"/>
            </w:rPr>
            <w:t>SECTION BY SECTION ANALYSIS</w:t>
          </w:r>
        </w:sdtContent>
      </w:sdt>
    </w:p>
    <w:p w:rsidR="0024770C" w:rsidRPr="005C2A78" w:rsidRDefault="0024770C" w:rsidP="00A31226">
      <w:pPr>
        <w:spacing w:after="0" w:line="240" w:lineRule="auto"/>
        <w:jc w:val="both"/>
        <w:rPr>
          <w:rFonts w:eastAsia="Times New Roman" w:cs="Times New Roman"/>
          <w:szCs w:val="24"/>
        </w:rPr>
      </w:pPr>
    </w:p>
    <w:p w:rsidR="0024770C" w:rsidRDefault="0024770C" w:rsidP="00A3122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521.053(i) and (j), Business and Commerce Code, as follows:</w:t>
      </w:r>
    </w:p>
    <w:p w:rsidR="0024770C" w:rsidRDefault="0024770C" w:rsidP="00A31226">
      <w:pPr>
        <w:spacing w:after="0" w:line="240" w:lineRule="auto"/>
        <w:jc w:val="both"/>
      </w:pPr>
    </w:p>
    <w:p w:rsidR="0024770C" w:rsidRDefault="0024770C" w:rsidP="00A31226">
      <w:pPr>
        <w:spacing w:after="0" w:line="240" w:lineRule="auto"/>
        <w:ind w:left="720"/>
        <w:jc w:val="both"/>
      </w:pPr>
      <w:r>
        <w:t>(i) Requires a person who is required to disclose or provide notification of a breach of system security under Section 521.053 (Notification Required Following Breach of Security of Computerized Data) to notify the attorney general of that breach as soon as practicable and not later than the 30th day, rather than the 60th day, after the date on which the person determines that the breach occurred if the breach involves at least 250 residents of this state. Requires that the notification under this subsection be submitted electronically using a form accessed through the attorney general's Internet website and requires that it include:</w:t>
      </w:r>
    </w:p>
    <w:p w:rsidR="0024770C" w:rsidRDefault="0024770C" w:rsidP="00A31226">
      <w:pPr>
        <w:spacing w:after="0" w:line="240" w:lineRule="auto"/>
        <w:jc w:val="both"/>
      </w:pPr>
    </w:p>
    <w:p w:rsidR="0024770C" w:rsidRDefault="0024770C" w:rsidP="00A31226">
      <w:pPr>
        <w:spacing w:after="0" w:line="240" w:lineRule="auto"/>
        <w:ind w:left="1440"/>
        <w:jc w:val="both"/>
      </w:pPr>
      <w:r>
        <w:t xml:space="preserve">(1)-(6) makes no changes to these subdivisions. </w:t>
      </w:r>
    </w:p>
    <w:p w:rsidR="0024770C" w:rsidRDefault="0024770C" w:rsidP="00A31226">
      <w:pPr>
        <w:spacing w:after="0" w:line="240" w:lineRule="auto"/>
        <w:ind w:left="1440"/>
        <w:jc w:val="both"/>
      </w:pPr>
    </w:p>
    <w:p w:rsidR="0024770C" w:rsidRDefault="0024770C" w:rsidP="00A31226">
      <w:pPr>
        <w:spacing w:after="0" w:line="240" w:lineRule="auto"/>
        <w:ind w:left="720"/>
        <w:jc w:val="both"/>
      </w:pPr>
      <w:r>
        <w:t xml:space="preserve">(j) Requires the attorney general to post on the attorney general's publicly accessible Internet website: </w:t>
      </w:r>
    </w:p>
    <w:p w:rsidR="0024770C" w:rsidRDefault="0024770C" w:rsidP="00A31226">
      <w:pPr>
        <w:spacing w:after="0" w:line="240" w:lineRule="auto"/>
        <w:ind w:left="720"/>
        <w:jc w:val="both"/>
      </w:pPr>
    </w:p>
    <w:p w:rsidR="0024770C" w:rsidRDefault="0024770C" w:rsidP="00A31226">
      <w:pPr>
        <w:spacing w:after="0" w:line="240" w:lineRule="auto"/>
        <w:ind w:left="1440"/>
        <w:jc w:val="both"/>
      </w:pPr>
      <w:r>
        <w:t>(1) an electronic form for submitting a notification under Subsection (i); and</w:t>
      </w:r>
    </w:p>
    <w:p w:rsidR="0024770C" w:rsidRDefault="0024770C" w:rsidP="00A31226">
      <w:pPr>
        <w:spacing w:after="0" w:line="240" w:lineRule="auto"/>
        <w:ind w:left="1440"/>
        <w:jc w:val="both"/>
      </w:pPr>
    </w:p>
    <w:p w:rsidR="0024770C" w:rsidRPr="00942DAA" w:rsidRDefault="0024770C" w:rsidP="00A31226">
      <w:pPr>
        <w:spacing w:after="0" w:line="240" w:lineRule="auto"/>
        <w:ind w:left="1440"/>
        <w:jc w:val="both"/>
      </w:pPr>
      <w:r>
        <w:t>(2) creates this subdivision from existing text. Makes nonsubstantive changes.</w:t>
      </w:r>
    </w:p>
    <w:p w:rsidR="0024770C" w:rsidRPr="005C2A78" w:rsidRDefault="0024770C" w:rsidP="00A31226">
      <w:pPr>
        <w:spacing w:after="0" w:line="240" w:lineRule="auto"/>
        <w:ind w:left="1440"/>
        <w:jc w:val="both"/>
        <w:rPr>
          <w:rFonts w:eastAsia="Times New Roman" w:cs="Times New Roman"/>
          <w:szCs w:val="24"/>
        </w:rPr>
      </w:pPr>
    </w:p>
    <w:p w:rsidR="0024770C" w:rsidRPr="00C8671F" w:rsidRDefault="0024770C" w:rsidP="00A3122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2477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A02" w:rsidRDefault="00FB7A02" w:rsidP="000F1DF9">
      <w:pPr>
        <w:spacing w:after="0" w:line="240" w:lineRule="auto"/>
      </w:pPr>
      <w:r>
        <w:separator/>
      </w:r>
    </w:p>
  </w:endnote>
  <w:endnote w:type="continuationSeparator" w:id="0">
    <w:p w:rsidR="00FB7A02" w:rsidRDefault="00FB7A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7A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770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770C">
                <w:rPr>
                  <w:sz w:val="20"/>
                  <w:szCs w:val="20"/>
                </w:rPr>
                <w:t>S.B. 768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77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7A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A02" w:rsidRDefault="00FB7A02" w:rsidP="000F1DF9">
      <w:pPr>
        <w:spacing w:after="0" w:line="240" w:lineRule="auto"/>
      </w:pPr>
      <w:r>
        <w:separator/>
      </w:r>
    </w:p>
  </w:footnote>
  <w:footnote w:type="continuationSeparator" w:id="0">
    <w:p w:rsidR="00FB7A02" w:rsidRDefault="00FB7A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770C"/>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7A0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2C4E"/>
  <w15:docId w15:val="{8ADACF2C-098D-47F1-AD12-923AA125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77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1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0FBFC2C2AC42DE8C63DF36E57D4A36"/>
        <w:category>
          <w:name w:val="General"/>
          <w:gallery w:val="placeholder"/>
        </w:category>
        <w:types>
          <w:type w:val="bbPlcHdr"/>
        </w:types>
        <w:behaviors>
          <w:behavior w:val="content"/>
        </w:behaviors>
        <w:guid w:val="{8943EFA7-0219-4F86-95CC-AFEE3C86E439}"/>
      </w:docPartPr>
      <w:docPartBody>
        <w:p w:rsidR="00000000" w:rsidRDefault="00C342AF"/>
      </w:docPartBody>
    </w:docPart>
    <w:docPart>
      <w:docPartPr>
        <w:name w:val="A7AE8F788D32488C9CA189785C81FBED"/>
        <w:category>
          <w:name w:val="General"/>
          <w:gallery w:val="placeholder"/>
        </w:category>
        <w:types>
          <w:type w:val="bbPlcHdr"/>
        </w:types>
        <w:behaviors>
          <w:behavior w:val="content"/>
        </w:behaviors>
        <w:guid w:val="{D5BF221C-DADC-4B0A-A99D-212CF9250CED}"/>
      </w:docPartPr>
      <w:docPartBody>
        <w:p w:rsidR="00000000" w:rsidRDefault="00C342AF"/>
      </w:docPartBody>
    </w:docPart>
    <w:docPart>
      <w:docPartPr>
        <w:name w:val="B9CB1FC9E8C042CDA30EDA1401E57205"/>
        <w:category>
          <w:name w:val="General"/>
          <w:gallery w:val="placeholder"/>
        </w:category>
        <w:types>
          <w:type w:val="bbPlcHdr"/>
        </w:types>
        <w:behaviors>
          <w:behavior w:val="content"/>
        </w:behaviors>
        <w:guid w:val="{FE87267A-F3FC-449D-B2F2-3DEBC7CB9DAF}"/>
      </w:docPartPr>
      <w:docPartBody>
        <w:p w:rsidR="00000000" w:rsidRDefault="00C342AF"/>
      </w:docPartBody>
    </w:docPart>
    <w:docPart>
      <w:docPartPr>
        <w:name w:val="096F0C63E1804FB7A3F843E4BEBB6279"/>
        <w:category>
          <w:name w:val="General"/>
          <w:gallery w:val="placeholder"/>
        </w:category>
        <w:types>
          <w:type w:val="bbPlcHdr"/>
        </w:types>
        <w:behaviors>
          <w:behavior w:val="content"/>
        </w:behaviors>
        <w:guid w:val="{B9A94043-42D8-42EB-8D87-9131FC6B7C4F}"/>
      </w:docPartPr>
      <w:docPartBody>
        <w:p w:rsidR="00000000" w:rsidRDefault="00C342AF"/>
      </w:docPartBody>
    </w:docPart>
    <w:docPart>
      <w:docPartPr>
        <w:name w:val="6C3F27B3EBAF4688B12519B1325E4FA8"/>
        <w:category>
          <w:name w:val="General"/>
          <w:gallery w:val="placeholder"/>
        </w:category>
        <w:types>
          <w:type w:val="bbPlcHdr"/>
        </w:types>
        <w:behaviors>
          <w:behavior w:val="content"/>
        </w:behaviors>
        <w:guid w:val="{F44700CF-8758-42BB-8124-14A5C941BCE5}"/>
      </w:docPartPr>
      <w:docPartBody>
        <w:p w:rsidR="00000000" w:rsidRDefault="00C342AF"/>
      </w:docPartBody>
    </w:docPart>
    <w:docPart>
      <w:docPartPr>
        <w:name w:val="1C2A12CCC465418C97FCDD27C9FE4C53"/>
        <w:category>
          <w:name w:val="General"/>
          <w:gallery w:val="placeholder"/>
        </w:category>
        <w:types>
          <w:type w:val="bbPlcHdr"/>
        </w:types>
        <w:behaviors>
          <w:behavior w:val="content"/>
        </w:behaviors>
        <w:guid w:val="{5BAA3E5D-89AE-4FC9-902A-D5E8618E9A0A}"/>
      </w:docPartPr>
      <w:docPartBody>
        <w:p w:rsidR="00000000" w:rsidRDefault="00C342AF"/>
      </w:docPartBody>
    </w:docPart>
    <w:docPart>
      <w:docPartPr>
        <w:name w:val="11826B1F67EA4C77A9F606334C020D85"/>
        <w:category>
          <w:name w:val="General"/>
          <w:gallery w:val="placeholder"/>
        </w:category>
        <w:types>
          <w:type w:val="bbPlcHdr"/>
        </w:types>
        <w:behaviors>
          <w:behavior w:val="content"/>
        </w:behaviors>
        <w:guid w:val="{0C18EEC7-2530-4DA6-96D3-D03823D0C46B}"/>
      </w:docPartPr>
      <w:docPartBody>
        <w:p w:rsidR="00000000" w:rsidRDefault="00C342AF"/>
      </w:docPartBody>
    </w:docPart>
    <w:docPart>
      <w:docPartPr>
        <w:name w:val="F71ECE6B88AB40999606E9E540AF5EB8"/>
        <w:category>
          <w:name w:val="General"/>
          <w:gallery w:val="placeholder"/>
        </w:category>
        <w:types>
          <w:type w:val="bbPlcHdr"/>
        </w:types>
        <w:behaviors>
          <w:behavior w:val="content"/>
        </w:behaviors>
        <w:guid w:val="{F19877AA-26CC-4A46-A639-AE17836C6B2A}"/>
      </w:docPartPr>
      <w:docPartBody>
        <w:p w:rsidR="00000000" w:rsidRDefault="00C342AF"/>
      </w:docPartBody>
    </w:docPart>
    <w:docPart>
      <w:docPartPr>
        <w:name w:val="91C6330B1A8B4427A0DC4B2D66B06AAD"/>
        <w:category>
          <w:name w:val="General"/>
          <w:gallery w:val="placeholder"/>
        </w:category>
        <w:types>
          <w:type w:val="bbPlcHdr"/>
        </w:types>
        <w:behaviors>
          <w:behavior w:val="content"/>
        </w:behaviors>
        <w:guid w:val="{BE84DF23-253B-419C-A8A4-F5F5A011DEFB}"/>
      </w:docPartPr>
      <w:docPartBody>
        <w:p w:rsidR="00000000" w:rsidRDefault="00C342AF"/>
      </w:docPartBody>
    </w:docPart>
    <w:docPart>
      <w:docPartPr>
        <w:name w:val="8CD36B657A5B4979BCB7AC1E10115EFE"/>
        <w:category>
          <w:name w:val="General"/>
          <w:gallery w:val="placeholder"/>
        </w:category>
        <w:types>
          <w:type w:val="bbPlcHdr"/>
        </w:types>
        <w:behaviors>
          <w:behavior w:val="content"/>
        </w:behaviors>
        <w:guid w:val="{AD6FEFFC-6B7F-4D50-87AA-4E032F41AEA7}"/>
      </w:docPartPr>
      <w:docPartBody>
        <w:p w:rsidR="00000000" w:rsidRDefault="00B841BB" w:rsidP="00B841BB">
          <w:pPr>
            <w:pStyle w:val="8CD36B657A5B4979BCB7AC1E10115EFE"/>
          </w:pPr>
          <w:r w:rsidRPr="00A30DD1">
            <w:rPr>
              <w:rStyle w:val="PlaceholderText"/>
            </w:rPr>
            <w:t>Click here to enter a date.</w:t>
          </w:r>
        </w:p>
      </w:docPartBody>
    </w:docPart>
    <w:docPart>
      <w:docPartPr>
        <w:name w:val="F901B30F212A486384C4841ED8C857CA"/>
        <w:category>
          <w:name w:val="General"/>
          <w:gallery w:val="placeholder"/>
        </w:category>
        <w:types>
          <w:type w:val="bbPlcHdr"/>
        </w:types>
        <w:behaviors>
          <w:behavior w:val="content"/>
        </w:behaviors>
        <w:guid w:val="{A299343D-0203-44CD-AF97-F66ED1C1E4CA}"/>
      </w:docPartPr>
      <w:docPartBody>
        <w:p w:rsidR="00000000" w:rsidRDefault="00C342AF"/>
      </w:docPartBody>
    </w:docPart>
    <w:docPart>
      <w:docPartPr>
        <w:name w:val="4DA2A97CEC534C899A8B1F09D55360B3"/>
        <w:category>
          <w:name w:val="General"/>
          <w:gallery w:val="placeholder"/>
        </w:category>
        <w:types>
          <w:type w:val="bbPlcHdr"/>
        </w:types>
        <w:behaviors>
          <w:behavior w:val="content"/>
        </w:behaviors>
        <w:guid w:val="{DE560097-4E85-4B51-AB00-2E2713ED7153}"/>
      </w:docPartPr>
      <w:docPartBody>
        <w:p w:rsidR="00000000" w:rsidRDefault="00C342AF"/>
      </w:docPartBody>
    </w:docPart>
    <w:docPart>
      <w:docPartPr>
        <w:name w:val="4336EA6F96C04A65A96A3C5B4C5B832D"/>
        <w:category>
          <w:name w:val="General"/>
          <w:gallery w:val="placeholder"/>
        </w:category>
        <w:types>
          <w:type w:val="bbPlcHdr"/>
        </w:types>
        <w:behaviors>
          <w:behavior w:val="content"/>
        </w:behaviors>
        <w:guid w:val="{6F92E0DD-A437-4AF2-BC3C-D21B73A20F65}"/>
      </w:docPartPr>
      <w:docPartBody>
        <w:p w:rsidR="00000000" w:rsidRDefault="00B841BB" w:rsidP="00B841BB">
          <w:pPr>
            <w:pStyle w:val="4336EA6F96C04A65A96A3C5B4C5B832D"/>
          </w:pPr>
          <w:r>
            <w:rPr>
              <w:rFonts w:eastAsia="Times New Roman" w:cs="Times New Roman"/>
              <w:bCs/>
              <w:szCs w:val="24"/>
            </w:rPr>
            <w:t xml:space="preserve"> </w:t>
          </w:r>
        </w:p>
      </w:docPartBody>
    </w:docPart>
    <w:docPart>
      <w:docPartPr>
        <w:name w:val="14156D3B466A4D8B93BFF6777C57C4BE"/>
        <w:category>
          <w:name w:val="General"/>
          <w:gallery w:val="placeholder"/>
        </w:category>
        <w:types>
          <w:type w:val="bbPlcHdr"/>
        </w:types>
        <w:behaviors>
          <w:behavior w:val="content"/>
        </w:behaviors>
        <w:guid w:val="{2B7415C1-F9D7-48EB-9E59-5025094E7AB2}"/>
      </w:docPartPr>
      <w:docPartBody>
        <w:p w:rsidR="00000000" w:rsidRDefault="00C342AF"/>
      </w:docPartBody>
    </w:docPart>
    <w:docPart>
      <w:docPartPr>
        <w:name w:val="D2A9FBCA44B84DCC8FE8E27CDB0A666F"/>
        <w:category>
          <w:name w:val="General"/>
          <w:gallery w:val="placeholder"/>
        </w:category>
        <w:types>
          <w:type w:val="bbPlcHdr"/>
        </w:types>
        <w:behaviors>
          <w:behavior w:val="content"/>
        </w:behaviors>
        <w:guid w:val="{AEA5DC98-D05E-42B5-BA35-3C55FEC68022}"/>
      </w:docPartPr>
      <w:docPartBody>
        <w:p w:rsidR="00000000" w:rsidRDefault="00C34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41BB"/>
    <w:rsid w:val="00C129E8"/>
    <w:rsid w:val="00C342A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1BB"/>
    <w:rPr>
      <w:color w:val="808080"/>
    </w:rPr>
  </w:style>
  <w:style w:type="paragraph" w:customStyle="1" w:styleId="8CD36B657A5B4979BCB7AC1E10115EFE">
    <w:name w:val="8CD36B657A5B4979BCB7AC1E10115EFE"/>
    <w:rsid w:val="00B841BB"/>
    <w:pPr>
      <w:spacing w:after="160" w:line="259" w:lineRule="auto"/>
    </w:pPr>
  </w:style>
  <w:style w:type="paragraph" w:customStyle="1" w:styleId="4336EA6F96C04A65A96A3C5B4C5B832D">
    <w:name w:val="4336EA6F96C04A65A96A3C5B4C5B832D"/>
    <w:rsid w:val="00B841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398</Words>
  <Characters>2275</Characters>
  <Application>Microsoft Office Word</Application>
  <DocSecurity>0</DocSecurity>
  <Lines>18</Lines>
  <Paragraphs>5</Paragraphs>
  <ScaleCrop>false</ScaleCrop>
  <Company>Texas Legislative Council</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2023-03-10T23:37:00Z</dcterms:modified>
</cp:coreProperties>
</file>

<file path=docProps/custom.xml><?xml version="1.0" encoding="utf-8"?>
<op:Properties xmlns:vt="http://schemas.openxmlformats.org/officeDocument/2006/docPropsVTypes" xmlns:op="http://schemas.openxmlformats.org/officeDocument/2006/custom-properties"/>
</file>