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372" w:rsidRDefault="003173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D872DF25BF4057A293BC4B30FEA957"/>
          </w:placeholder>
        </w:sdtPr>
        <w:sdtContent>
          <w:r w:rsidRPr="005C2A78">
            <w:rPr>
              <w:rFonts w:cs="Times New Roman"/>
              <w:b/>
              <w:szCs w:val="24"/>
              <w:u w:val="single"/>
            </w:rPr>
            <w:t>BILL ANALYSIS</w:t>
          </w:r>
        </w:sdtContent>
      </w:sdt>
    </w:p>
    <w:p w:rsidR="00317372" w:rsidRPr="00585C31" w:rsidRDefault="00317372" w:rsidP="000F1DF9">
      <w:pPr>
        <w:spacing w:after="0" w:line="240" w:lineRule="auto"/>
        <w:rPr>
          <w:rFonts w:cs="Times New Roman"/>
          <w:szCs w:val="24"/>
        </w:rPr>
      </w:pPr>
    </w:p>
    <w:p w:rsidR="00317372" w:rsidRPr="00585C31" w:rsidRDefault="003173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7372" w:rsidTr="000F1DF9">
        <w:tc>
          <w:tcPr>
            <w:tcW w:w="2718" w:type="dxa"/>
          </w:tcPr>
          <w:p w:rsidR="00317372" w:rsidRPr="005C2A78" w:rsidRDefault="00317372" w:rsidP="006D756B">
            <w:pPr>
              <w:rPr>
                <w:rFonts w:cs="Times New Roman"/>
                <w:szCs w:val="24"/>
              </w:rPr>
            </w:pPr>
            <w:sdt>
              <w:sdtPr>
                <w:rPr>
                  <w:rFonts w:cs="Times New Roman"/>
                  <w:szCs w:val="24"/>
                </w:rPr>
                <w:alias w:val="Agency Title"/>
                <w:tag w:val="AgencyTitleContentControl"/>
                <w:id w:val="1920747753"/>
                <w:lock w:val="sdtContentLocked"/>
                <w:placeholder>
                  <w:docPart w:val="464D6F5497934C00B7AAED70874A2147"/>
                </w:placeholder>
              </w:sdtPr>
              <w:sdtEndPr>
                <w:rPr>
                  <w:rFonts w:cstheme="minorBidi"/>
                  <w:szCs w:val="22"/>
                </w:rPr>
              </w:sdtEndPr>
              <w:sdtContent>
                <w:r>
                  <w:rPr>
                    <w:rFonts w:cs="Times New Roman"/>
                    <w:szCs w:val="24"/>
                  </w:rPr>
                  <w:t>Senate Research Center</w:t>
                </w:r>
              </w:sdtContent>
            </w:sdt>
          </w:p>
        </w:tc>
        <w:tc>
          <w:tcPr>
            <w:tcW w:w="6858" w:type="dxa"/>
          </w:tcPr>
          <w:p w:rsidR="00317372" w:rsidRPr="00FF6471" w:rsidRDefault="00317372" w:rsidP="000F1DF9">
            <w:pPr>
              <w:jc w:val="right"/>
              <w:rPr>
                <w:rFonts w:cs="Times New Roman"/>
                <w:szCs w:val="24"/>
              </w:rPr>
            </w:pPr>
            <w:sdt>
              <w:sdtPr>
                <w:rPr>
                  <w:rFonts w:cs="Times New Roman"/>
                  <w:szCs w:val="24"/>
                </w:rPr>
                <w:alias w:val="Bill Number"/>
                <w:tag w:val="BillNumberOne"/>
                <w:id w:val="-410784069"/>
                <w:lock w:val="sdtContentLocked"/>
                <w:placeholder>
                  <w:docPart w:val="7A1FF3CE766846BB9B49B0E463CA1B37"/>
                </w:placeholder>
              </w:sdtPr>
              <w:sdtContent>
                <w:r>
                  <w:rPr>
                    <w:rFonts w:cs="Times New Roman"/>
                    <w:szCs w:val="24"/>
                  </w:rPr>
                  <w:t>S.B. 784</w:t>
                </w:r>
              </w:sdtContent>
            </w:sdt>
          </w:p>
        </w:tc>
      </w:tr>
      <w:tr w:rsidR="00317372" w:rsidTr="000F1DF9">
        <w:sdt>
          <w:sdtPr>
            <w:rPr>
              <w:rFonts w:cs="Times New Roman"/>
              <w:szCs w:val="24"/>
            </w:rPr>
            <w:alias w:val="TLCNumber"/>
            <w:tag w:val="TLCNumber"/>
            <w:id w:val="-542600604"/>
            <w:lock w:val="sdtLocked"/>
            <w:placeholder>
              <w:docPart w:val="6FF94784235D4F11A44ABCF32E73CD58"/>
            </w:placeholder>
            <w:showingPlcHdr/>
          </w:sdtPr>
          <w:sdtContent>
            <w:tc>
              <w:tcPr>
                <w:tcW w:w="2718" w:type="dxa"/>
              </w:tcPr>
              <w:p w:rsidR="00317372" w:rsidRPr="000F1DF9" w:rsidRDefault="00317372" w:rsidP="00C65088">
                <w:pPr>
                  <w:rPr>
                    <w:rFonts w:cs="Times New Roman"/>
                    <w:szCs w:val="24"/>
                  </w:rPr>
                </w:pPr>
              </w:p>
            </w:tc>
          </w:sdtContent>
        </w:sdt>
        <w:tc>
          <w:tcPr>
            <w:tcW w:w="6858" w:type="dxa"/>
          </w:tcPr>
          <w:p w:rsidR="00317372" w:rsidRPr="005C2A78" w:rsidRDefault="00317372" w:rsidP="00073EDD">
            <w:pPr>
              <w:jc w:val="right"/>
              <w:rPr>
                <w:rFonts w:cs="Times New Roman"/>
                <w:szCs w:val="24"/>
              </w:rPr>
            </w:pPr>
            <w:sdt>
              <w:sdtPr>
                <w:rPr>
                  <w:rFonts w:cs="Times New Roman"/>
                  <w:szCs w:val="24"/>
                </w:rPr>
                <w:alias w:val="Author Label"/>
                <w:tag w:val="By"/>
                <w:id w:val="72399597"/>
                <w:lock w:val="sdtLocked"/>
                <w:placeholder>
                  <w:docPart w:val="A5CD174A211B49D5BC1F62287B2D47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7E797F3A2E44709F5AFE7DAC0C8631"/>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0AAF4A6CF5AB4974BC833FA8F642C0F1"/>
                </w:placeholder>
                <w:showingPlcHdr/>
              </w:sdtPr>
              <w:sdtContent/>
            </w:sdt>
            <w:sdt>
              <w:sdtPr>
                <w:rPr>
                  <w:rFonts w:cs="Times New Roman"/>
                  <w:szCs w:val="24"/>
                </w:rPr>
                <w:alias w:val="DualSponsor"/>
                <w:tag w:val="DualSponsor"/>
                <w:id w:val="1029379812"/>
                <w:lock w:val="sdtContentLocked"/>
                <w:placeholder>
                  <w:docPart w:val="CA610E00D129416488858F2CA69CFE0D"/>
                </w:placeholder>
                <w:showingPlcHdr/>
              </w:sdtPr>
              <w:sdtContent/>
            </w:sdt>
          </w:p>
        </w:tc>
      </w:tr>
      <w:tr w:rsidR="00317372" w:rsidTr="000F1DF9">
        <w:tc>
          <w:tcPr>
            <w:tcW w:w="2718" w:type="dxa"/>
          </w:tcPr>
          <w:p w:rsidR="00317372" w:rsidRPr="00BC7495" w:rsidRDefault="00317372" w:rsidP="000F1DF9">
            <w:pPr>
              <w:rPr>
                <w:rFonts w:cs="Times New Roman"/>
                <w:szCs w:val="24"/>
              </w:rPr>
            </w:pPr>
          </w:p>
        </w:tc>
        <w:sdt>
          <w:sdtPr>
            <w:rPr>
              <w:rFonts w:cs="Times New Roman"/>
              <w:szCs w:val="24"/>
            </w:rPr>
            <w:alias w:val="Committee"/>
            <w:tag w:val="Committee"/>
            <w:id w:val="1914272295"/>
            <w:lock w:val="sdtContentLocked"/>
            <w:placeholder>
              <w:docPart w:val="7D6AC4B3A7174FA6ACD30C286EE3C506"/>
            </w:placeholder>
          </w:sdtPr>
          <w:sdtContent>
            <w:tc>
              <w:tcPr>
                <w:tcW w:w="6858" w:type="dxa"/>
              </w:tcPr>
              <w:p w:rsidR="00317372" w:rsidRPr="00FF6471" w:rsidRDefault="00317372" w:rsidP="000F1DF9">
                <w:pPr>
                  <w:jc w:val="right"/>
                  <w:rPr>
                    <w:rFonts w:cs="Times New Roman"/>
                    <w:szCs w:val="24"/>
                  </w:rPr>
                </w:pPr>
                <w:r>
                  <w:rPr>
                    <w:rFonts w:cs="Times New Roman"/>
                    <w:szCs w:val="24"/>
                  </w:rPr>
                  <w:t>Natural Resources &amp; Economic Development</w:t>
                </w:r>
              </w:p>
            </w:tc>
          </w:sdtContent>
        </w:sdt>
      </w:tr>
      <w:tr w:rsidR="00317372" w:rsidTr="000F1DF9">
        <w:tc>
          <w:tcPr>
            <w:tcW w:w="2718" w:type="dxa"/>
          </w:tcPr>
          <w:p w:rsidR="00317372" w:rsidRPr="00BC7495" w:rsidRDefault="00317372" w:rsidP="000F1DF9">
            <w:pPr>
              <w:rPr>
                <w:rFonts w:cs="Times New Roman"/>
                <w:szCs w:val="24"/>
              </w:rPr>
            </w:pPr>
          </w:p>
        </w:tc>
        <w:sdt>
          <w:sdtPr>
            <w:rPr>
              <w:rFonts w:cs="Times New Roman"/>
              <w:szCs w:val="24"/>
            </w:rPr>
            <w:alias w:val="Date"/>
            <w:tag w:val="DateContentControl"/>
            <w:id w:val="1178081906"/>
            <w:lock w:val="sdtLocked"/>
            <w:placeholder>
              <w:docPart w:val="8E909D3B45004655AEE74C647FB686E5"/>
            </w:placeholder>
            <w:date w:fullDate="2023-05-23T00:00:00Z">
              <w:dateFormat w:val="M/d/yyyy"/>
              <w:lid w:val="en-US"/>
              <w:storeMappedDataAs w:val="dateTime"/>
              <w:calendar w:val="gregorian"/>
            </w:date>
          </w:sdtPr>
          <w:sdtContent>
            <w:tc>
              <w:tcPr>
                <w:tcW w:w="6858" w:type="dxa"/>
              </w:tcPr>
              <w:p w:rsidR="00317372" w:rsidRPr="00FF6471" w:rsidRDefault="00317372" w:rsidP="000F1DF9">
                <w:pPr>
                  <w:jc w:val="right"/>
                  <w:rPr>
                    <w:rFonts w:cs="Times New Roman"/>
                    <w:szCs w:val="24"/>
                  </w:rPr>
                </w:pPr>
                <w:r>
                  <w:rPr>
                    <w:rFonts w:cs="Times New Roman"/>
                    <w:szCs w:val="24"/>
                  </w:rPr>
                  <w:t>5/23/2023</w:t>
                </w:r>
              </w:p>
            </w:tc>
          </w:sdtContent>
        </w:sdt>
      </w:tr>
      <w:tr w:rsidR="00317372" w:rsidTr="000F1DF9">
        <w:tc>
          <w:tcPr>
            <w:tcW w:w="2718" w:type="dxa"/>
          </w:tcPr>
          <w:p w:rsidR="00317372" w:rsidRPr="00BC7495" w:rsidRDefault="00317372" w:rsidP="000F1DF9">
            <w:pPr>
              <w:rPr>
                <w:rFonts w:cs="Times New Roman"/>
                <w:szCs w:val="24"/>
              </w:rPr>
            </w:pPr>
          </w:p>
        </w:tc>
        <w:sdt>
          <w:sdtPr>
            <w:rPr>
              <w:rFonts w:cs="Times New Roman"/>
              <w:szCs w:val="24"/>
            </w:rPr>
            <w:alias w:val="BA Version"/>
            <w:tag w:val="BAVersion"/>
            <w:id w:val="-1685590809"/>
            <w:lock w:val="sdtContentLocked"/>
            <w:placeholder>
              <w:docPart w:val="B2779EEAFA204292B5E46C3812426ABF"/>
            </w:placeholder>
          </w:sdtPr>
          <w:sdtContent>
            <w:tc>
              <w:tcPr>
                <w:tcW w:w="6858" w:type="dxa"/>
              </w:tcPr>
              <w:p w:rsidR="00317372" w:rsidRPr="00FF6471" w:rsidRDefault="00317372" w:rsidP="000F1DF9">
                <w:pPr>
                  <w:jc w:val="right"/>
                  <w:rPr>
                    <w:rFonts w:cs="Times New Roman"/>
                    <w:szCs w:val="24"/>
                  </w:rPr>
                </w:pPr>
                <w:r>
                  <w:rPr>
                    <w:rFonts w:cs="Times New Roman"/>
                    <w:szCs w:val="24"/>
                  </w:rPr>
                  <w:t>Enrolled</w:t>
                </w:r>
              </w:p>
            </w:tc>
          </w:sdtContent>
        </w:sdt>
      </w:tr>
    </w:tbl>
    <w:p w:rsidR="00317372" w:rsidRPr="00FF6471" w:rsidRDefault="00317372" w:rsidP="000F1DF9">
      <w:pPr>
        <w:spacing w:after="0" w:line="240" w:lineRule="auto"/>
        <w:rPr>
          <w:rFonts w:cs="Times New Roman"/>
          <w:szCs w:val="24"/>
        </w:rPr>
      </w:pPr>
    </w:p>
    <w:p w:rsidR="00317372" w:rsidRPr="00FF6471" w:rsidRDefault="00317372" w:rsidP="000F1DF9">
      <w:pPr>
        <w:spacing w:after="0" w:line="240" w:lineRule="auto"/>
        <w:rPr>
          <w:rFonts w:cs="Times New Roman"/>
          <w:szCs w:val="24"/>
        </w:rPr>
      </w:pPr>
    </w:p>
    <w:p w:rsidR="00317372" w:rsidRPr="00FF6471" w:rsidRDefault="003173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4C5FEF69EE436C8FED64687A9DB4ED"/>
        </w:placeholder>
      </w:sdtPr>
      <w:sdtContent>
        <w:p w:rsidR="00317372" w:rsidRDefault="003173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A5C232F7964B5291B9F5A0878CAA90"/>
        </w:placeholder>
      </w:sdtPr>
      <w:sdtContent>
        <w:p w:rsidR="00317372" w:rsidRDefault="00317372" w:rsidP="00907783">
          <w:pPr>
            <w:pStyle w:val="NormalWeb"/>
            <w:spacing w:before="0" w:beforeAutospacing="0" w:after="0" w:afterAutospacing="0"/>
            <w:jc w:val="both"/>
            <w:divId w:val="1900968537"/>
            <w:rPr>
              <w:rFonts w:eastAsia="Times New Roman"/>
              <w:bCs/>
            </w:rPr>
          </w:pPr>
        </w:p>
        <w:p w:rsidR="00317372" w:rsidRPr="00907783" w:rsidRDefault="00317372" w:rsidP="00907783">
          <w:pPr>
            <w:pStyle w:val="NormalWeb"/>
            <w:spacing w:before="0" w:beforeAutospacing="0" w:after="0" w:afterAutospacing="0"/>
            <w:jc w:val="both"/>
            <w:divId w:val="1900968537"/>
          </w:pPr>
          <w:r w:rsidRPr="00907783">
            <w:t>S.B. 784 simply provides that, to the extent not preempted by federal law, the state has exclusive jurisdiction over the regulation of greenhouse gas emissions in the State of Texas. The bill further clarifies that a municipality or other political subdivision may not enact or enforce an ordinance or other measure that directly regulates greenhouse gas emissions.</w:t>
          </w:r>
        </w:p>
        <w:p w:rsidR="00317372" w:rsidRPr="00D70925" w:rsidRDefault="00317372" w:rsidP="00907783">
          <w:pPr>
            <w:spacing w:after="0" w:line="240" w:lineRule="auto"/>
            <w:jc w:val="both"/>
            <w:rPr>
              <w:rFonts w:eastAsia="Times New Roman" w:cs="Times New Roman"/>
              <w:bCs/>
              <w:szCs w:val="24"/>
            </w:rPr>
          </w:pPr>
        </w:p>
      </w:sdtContent>
    </w:sdt>
    <w:p w:rsidR="00317372" w:rsidRDefault="003173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784 </w:t>
      </w:r>
      <w:bookmarkStart w:id="1" w:name="AmendsCurrentLaw"/>
      <w:bookmarkEnd w:id="1"/>
      <w:r>
        <w:rPr>
          <w:rFonts w:cs="Times New Roman"/>
          <w:szCs w:val="24"/>
        </w:rPr>
        <w:t>amends current law relating to the exclusive jurisdiction of the state to regulate greenhouse gas emissions in this state and the express preemption of local regulation of those emissions.</w:t>
      </w:r>
    </w:p>
    <w:p w:rsidR="00317372" w:rsidRPr="00907783" w:rsidRDefault="00317372" w:rsidP="000F1DF9">
      <w:pPr>
        <w:spacing w:after="0" w:line="240" w:lineRule="auto"/>
        <w:jc w:val="both"/>
        <w:rPr>
          <w:rFonts w:eastAsia="Times New Roman" w:cs="Times New Roman"/>
          <w:szCs w:val="24"/>
        </w:rPr>
      </w:pPr>
    </w:p>
    <w:p w:rsidR="00317372" w:rsidRPr="005C2A78" w:rsidRDefault="003173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44CE22235F4E51B5A26FDF99174E59"/>
          </w:placeholder>
        </w:sdtPr>
        <w:sdtContent>
          <w:r>
            <w:rPr>
              <w:rFonts w:eastAsia="Times New Roman" w:cs="Times New Roman"/>
              <w:b/>
              <w:szCs w:val="24"/>
              <w:u w:val="single"/>
            </w:rPr>
            <w:t>RULEMAKING AUTHORITY</w:t>
          </w:r>
        </w:sdtContent>
      </w:sdt>
    </w:p>
    <w:p w:rsidR="00317372" w:rsidRPr="006529C4" w:rsidRDefault="00317372" w:rsidP="00774EC7">
      <w:pPr>
        <w:spacing w:after="0" w:line="240" w:lineRule="auto"/>
        <w:jc w:val="both"/>
        <w:rPr>
          <w:rFonts w:cs="Times New Roman"/>
          <w:szCs w:val="24"/>
        </w:rPr>
      </w:pPr>
    </w:p>
    <w:p w:rsidR="00317372" w:rsidRPr="006529C4" w:rsidRDefault="0031737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7372" w:rsidRPr="006529C4" w:rsidRDefault="00317372" w:rsidP="00774EC7">
      <w:pPr>
        <w:spacing w:after="0" w:line="240" w:lineRule="auto"/>
        <w:jc w:val="both"/>
        <w:rPr>
          <w:rFonts w:cs="Times New Roman"/>
          <w:szCs w:val="24"/>
        </w:rPr>
      </w:pPr>
    </w:p>
    <w:p w:rsidR="00317372" w:rsidRPr="005C2A78" w:rsidRDefault="0031737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4163FC785D42D59146DA71A50C2D2A"/>
          </w:placeholder>
        </w:sdtPr>
        <w:sdtContent>
          <w:r>
            <w:rPr>
              <w:rFonts w:eastAsia="Times New Roman" w:cs="Times New Roman"/>
              <w:b/>
              <w:szCs w:val="24"/>
              <w:u w:val="single"/>
            </w:rPr>
            <w:t>SECTION BY SECTION ANALYSIS</w:t>
          </w:r>
        </w:sdtContent>
      </w:sdt>
    </w:p>
    <w:p w:rsidR="00317372" w:rsidRPr="005C2A78" w:rsidRDefault="00317372" w:rsidP="00317372">
      <w:pPr>
        <w:spacing w:after="0" w:line="240" w:lineRule="auto"/>
        <w:jc w:val="both"/>
        <w:rPr>
          <w:rFonts w:eastAsia="Times New Roman" w:cs="Times New Roman"/>
          <w:szCs w:val="24"/>
        </w:rPr>
      </w:pPr>
    </w:p>
    <w:p w:rsidR="00317372" w:rsidRPr="007B29EE" w:rsidRDefault="00317372" w:rsidP="003173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B29EE">
        <w:rPr>
          <w:rFonts w:eastAsia="Times New Roman" w:cs="Times New Roman"/>
          <w:szCs w:val="24"/>
        </w:rPr>
        <w:t>Subchapter A, Chapter 382, Health and Safety Code, by adding Section 382.005</w:t>
      </w:r>
      <w:r>
        <w:rPr>
          <w:rFonts w:eastAsia="Times New Roman" w:cs="Times New Roman"/>
          <w:szCs w:val="24"/>
        </w:rPr>
        <w:t>,</w:t>
      </w:r>
      <w:r w:rsidRPr="007B29EE">
        <w:rPr>
          <w:rFonts w:eastAsia="Times New Roman" w:cs="Times New Roman"/>
          <w:szCs w:val="24"/>
        </w:rPr>
        <w:t xml:space="preserve"> as follows:</w:t>
      </w:r>
    </w:p>
    <w:p w:rsidR="00317372" w:rsidRDefault="00317372" w:rsidP="00317372">
      <w:pPr>
        <w:spacing w:after="0" w:line="240" w:lineRule="auto"/>
        <w:jc w:val="both"/>
        <w:rPr>
          <w:rFonts w:eastAsia="Times New Roman" w:cs="Times New Roman"/>
          <w:szCs w:val="24"/>
        </w:rPr>
      </w:pPr>
    </w:p>
    <w:p w:rsidR="00317372" w:rsidRPr="007B29EE" w:rsidRDefault="00317372" w:rsidP="00317372">
      <w:pPr>
        <w:spacing w:after="0" w:line="240" w:lineRule="auto"/>
        <w:ind w:left="720"/>
        <w:jc w:val="both"/>
        <w:rPr>
          <w:rFonts w:eastAsia="Times New Roman" w:cs="Times New Roman"/>
          <w:szCs w:val="24"/>
        </w:rPr>
      </w:pPr>
      <w:r w:rsidRPr="007B29EE">
        <w:rPr>
          <w:rFonts w:eastAsia="Times New Roman" w:cs="Times New Roman"/>
          <w:szCs w:val="24"/>
        </w:rPr>
        <w:t xml:space="preserve">Sec. 382.005. EXCLUSIVE JURISDICTION TO REGULATE GREENHOUSE GAS EMISSIONS AND EXPRESS PREEMPTION OF LOCAL REGULATIONS. (a) </w:t>
      </w:r>
      <w:r>
        <w:rPr>
          <w:rFonts w:eastAsia="Times New Roman" w:cs="Times New Roman"/>
          <w:szCs w:val="24"/>
        </w:rPr>
        <w:t>Defines</w:t>
      </w:r>
      <w:r w:rsidRPr="007B29EE">
        <w:rPr>
          <w:rFonts w:eastAsia="Times New Roman" w:cs="Times New Roman"/>
          <w:szCs w:val="24"/>
        </w:rPr>
        <w:t xml:space="preserve"> "greenhouse gas emissions</w:t>
      </w:r>
      <w:r>
        <w:rPr>
          <w:rFonts w:eastAsia="Times New Roman" w:cs="Times New Roman"/>
          <w:szCs w:val="24"/>
        </w:rPr>
        <w:t>.</w:t>
      </w:r>
      <w:r w:rsidRPr="007B29EE">
        <w:rPr>
          <w:rFonts w:eastAsia="Times New Roman" w:cs="Times New Roman"/>
          <w:szCs w:val="24"/>
        </w:rPr>
        <w:t xml:space="preserve">" </w:t>
      </w:r>
    </w:p>
    <w:p w:rsidR="00317372" w:rsidRDefault="00317372" w:rsidP="00317372">
      <w:pPr>
        <w:spacing w:after="0" w:line="240" w:lineRule="auto"/>
        <w:ind w:left="1440"/>
        <w:jc w:val="both"/>
        <w:rPr>
          <w:rFonts w:eastAsia="Times New Roman" w:cs="Times New Roman"/>
          <w:szCs w:val="24"/>
        </w:rPr>
      </w:pPr>
    </w:p>
    <w:p w:rsidR="00317372" w:rsidRPr="007B29EE" w:rsidRDefault="00317372" w:rsidP="00317372">
      <w:pPr>
        <w:spacing w:after="0" w:line="240" w:lineRule="auto"/>
        <w:ind w:left="1440"/>
        <w:jc w:val="both"/>
        <w:rPr>
          <w:rFonts w:eastAsia="Times New Roman" w:cs="Times New Roman"/>
          <w:szCs w:val="24"/>
        </w:rPr>
      </w:pPr>
      <w:r w:rsidRPr="007B29EE">
        <w:rPr>
          <w:rFonts w:eastAsia="Times New Roman" w:cs="Times New Roman"/>
          <w:szCs w:val="24"/>
        </w:rPr>
        <w:t xml:space="preserve">(b) </w:t>
      </w:r>
      <w:r>
        <w:rPr>
          <w:rFonts w:eastAsia="Times New Roman" w:cs="Times New Roman"/>
          <w:szCs w:val="24"/>
        </w:rPr>
        <w:t>Provides that the state, t</w:t>
      </w:r>
      <w:r w:rsidRPr="007B29EE">
        <w:rPr>
          <w:rFonts w:eastAsia="Times New Roman" w:cs="Times New Roman"/>
          <w:szCs w:val="24"/>
        </w:rPr>
        <w:t>o the extent not preempted by federal law, has exclusive jurisdiction over the regulation of greenhouse gas emissions in this state.</w:t>
      </w:r>
    </w:p>
    <w:p w:rsidR="00317372" w:rsidRDefault="00317372" w:rsidP="00317372">
      <w:pPr>
        <w:spacing w:after="0" w:line="240" w:lineRule="auto"/>
        <w:ind w:left="1440"/>
        <w:jc w:val="both"/>
        <w:rPr>
          <w:rFonts w:eastAsia="Times New Roman" w:cs="Times New Roman"/>
          <w:szCs w:val="24"/>
        </w:rPr>
      </w:pPr>
    </w:p>
    <w:p w:rsidR="00317372" w:rsidRPr="007B29EE" w:rsidRDefault="00317372" w:rsidP="00317372">
      <w:pPr>
        <w:spacing w:after="0" w:line="240" w:lineRule="auto"/>
        <w:ind w:left="1440"/>
        <w:jc w:val="both"/>
        <w:rPr>
          <w:rFonts w:eastAsia="Times New Roman" w:cs="Times New Roman"/>
          <w:szCs w:val="24"/>
        </w:rPr>
      </w:pPr>
      <w:r w:rsidRPr="007B29EE">
        <w:rPr>
          <w:rFonts w:eastAsia="Times New Roman" w:cs="Times New Roman"/>
          <w:szCs w:val="24"/>
        </w:rPr>
        <w:t xml:space="preserve">(c) </w:t>
      </w:r>
      <w:r>
        <w:rPr>
          <w:rFonts w:eastAsia="Times New Roman" w:cs="Times New Roman"/>
          <w:szCs w:val="24"/>
        </w:rPr>
        <w:t xml:space="preserve">Prohibits a </w:t>
      </w:r>
      <w:r w:rsidRPr="007B29EE">
        <w:rPr>
          <w:rFonts w:eastAsia="Times New Roman" w:cs="Times New Roman"/>
          <w:szCs w:val="24"/>
        </w:rPr>
        <w:t xml:space="preserve">municipality or other political subdivision </w:t>
      </w:r>
      <w:r>
        <w:rPr>
          <w:rFonts w:eastAsia="Times New Roman" w:cs="Times New Roman"/>
          <w:szCs w:val="24"/>
        </w:rPr>
        <w:t>from enacting or enforcing</w:t>
      </w:r>
      <w:r w:rsidRPr="007B29EE">
        <w:rPr>
          <w:rFonts w:eastAsia="Times New Roman" w:cs="Times New Roman"/>
          <w:szCs w:val="24"/>
        </w:rPr>
        <w:t xml:space="preserve"> an ordinance or other measure that directly regulates greenhouse gas emissions.</w:t>
      </w:r>
    </w:p>
    <w:p w:rsidR="00317372" w:rsidRDefault="00317372" w:rsidP="00317372">
      <w:pPr>
        <w:spacing w:after="0" w:line="240" w:lineRule="auto"/>
        <w:jc w:val="both"/>
        <w:rPr>
          <w:rFonts w:eastAsia="Times New Roman" w:cs="Times New Roman"/>
          <w:szCs w:val="24"/>
        </w:rPr>
      </w:pPr>
    </w:p>
    <w:p w:rsidR="00317372" w:rsidRPr="00C8671F" w:rsidRDefault="00317372" w:rsidP="00317372">
      <w:pPr>
        <w:spacing w:after="0" w:line="240" w:lineRule="auto"/>
        <w:jc w:val="both"/>
        <w:rPr>
          <w:rFonts w:eastAsia="Times New Roman" w:cs="Times New Roman"/>
          <w:szCs w:val="24"/>
        </w:rPr>
      </w:pPr>
      <w:r w:rsidRPr="007B29EE">
        <w:rPr>
          <w:rFonts w:eastAsia="Times New Roman" w:cs="Times New Roman"/>
          <w:szCs w:val="24"/>
        </w:rPr>
        <w:t>SECTION 2.</w:t>
      </w:r>
      <w:r>
        <w:rPr>
          <w:rFonts w:eastAsia="Times New Roman" w:cs="Times New Roman"/>
          <w:szCs w:val="24"/>
        </w:rPr>
        <w:t xml:space="preserve"> Effective date: upon passage or </w:t>
      </w:r>
      <w:r w:rsidRPr="007B29EE">
        <w:rPr>
          <w:rFonts w:eastAsia="Times New Roman" w:cs="Times New Roman"/>
          <w:szCs w:val="24"/>
        </w:rPr>
        <w:t>September 1, 2023</w:t>
      </w:r>
      <w:r>
        <w:rPr>
          <w:rFonts w:eastAsia="Times New Roman" w:cs="Times New Roman"/>
          <w:szCs w:val="24"/>
        </w:rPr>
        <w:t>.</w:t>
      </w:r>
    </w:p>
    <w:sectPr w:rsidR="0031737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76E" w:rsidRDefault="0007776E" w:rsidP="000F1DF9">
      <w:pPr>
        <w:spacing w:after="0" w:line="240" w:lineRule="auto"/>
      </w:pPr>
      <w:r>
        <w:separator/>
      </w:r>
    </w:p>
  </w:endnote>
  <w:endnote w:type="continuationSeparator" w:id="0">
    <w:p w:rsidR="0007776E" w:rsidRDefault="000777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777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737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7372">
                <w:rPr>
                  <w:sz w:val="20"/>
                  <w:szCs w:val="20"/>
                </w:rPr>
                <w:t>S.B. 784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737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777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76E" w:rsidRDefault="0007776E" w:rsidP="000F1DF9">
      <w:pPr>
        <w:spacing w:after="0" w:line="240" w:lineRule="auto"/>
      </w:pPr>
      <w:r>
        <w:separator/>
      </w:r>
    </w:p>
  </w:footnote>
  <w:footnote w:type="continuationSeparator" w:id="0">
    <w:p w:rsidR="0007776E" w:rsidRDefault="000777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7776E"/>
    <w:rsid w:val="000B4D64"/>
    <w:rsid w:val="000E552E"/>
    <w:rsid w:val="000F1DF9"/>
    <w:rsid w:val="002355A9"/>
    <w:rsid w:val="00257C49"/>
    <w:rsid w:val="00305C27"/>
    <w:rsid w:val="00317372"/>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C679"/>
  <w15:docId w15:val="{BFF2F942-35C1-4460-A6E3-432B85E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73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9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D872DF25BF4057A293BC4B30FEA957"/>
        <w:category>
          <w:name w:val="General"/>
          <w:gallery w:val="placeholder"/>
        </w:category>
        <w:types>
          <w:type w:val="bbPlcHdr"/>
        </w:types>
        <w:behaviors>
          <w:behavior w:val="content"/>
        </w:behaviors>
        <w:guid w:val="{75375BA2-66EC-40E3-A6C2-D87F5D987599}"/>
      </w:docPartPr>
      <w:docPartBody>
        <w:p w:rsidR="00000000" w:rsidRDefault="000B3367"/>
      </w:docPartBody>
    </w:docPart>
    <w:docPart>
      <w:docPartPr>
        <w:name w:val="464D6F5497934C00B7AAED70874A2147"/>
        <w:category>
          <w:name w:val="General"/>
          <w:gallery w:val="placeholder"/>
        </w:category>
        <w:types>
          <w:type w:val="bbPlcHdr"/>
        </w:types>
        <w:behaviors>
          <w:behavior w:val="content"/>
        </w:behaviors>
        <w:guid w:val="{6B14A42D-7C7B-42F8-928D-A666E9FA6938}"/>
      </w:docPartPr>
      <w:docPartBody>
        <w:p w:rsidR="00000000" w:rsidRDefault="000B3367"/>
      </w:docPartBody>
    </w:docPart>
    <w:docPart>
      <w:docPartPr>
        <w:name w:val="7A1FF3CE766846BB9B49B0E463CA1B37"/>
        <w:category>
          <w:name w:val="General"/>
          <w:gallery w:val="placeholder"/>
        </w:category>
        <w:types>
          <w:type w:val="bbPlcHdr"/>
        </w:types>
        <w:behaviors>
          <w:behavior w:val="content"/>
        </w:behaviors>
        <w:guid w:val="{3F6B78E8-380E-4838-8E7E-116A9149750C}"/>
      </w:docPartPr>
      <w:docPartBody>
        <w:p w:rsidR="00000000" w:rsidRDefault="000B3367"/>
      </w:docPartBody>
    </w:docPart>
    <w:docPart>
      <w:docPartPr>
        <w:name w:val="6FF94784235D4F11A44ABCF32E73CD58"/>
        <w:category>
          <w:name w:val="General"/>
          <w:gallery w:val="placeholder"/>
        </w:category>
        <w:types>
          <w:type w:val="bbPlcHdr"/>
        </w:types>
        <w:behaviors>
          <w:behavior w:val="content"/>
        </w:behaviors>
        <w:guid w:val="{32C67D92-E58F-47AB-B6C7-65FE398AFA5A}"/>
      </w:docPartPr>
      <w:docPartBody>
        <w:p w:rsidR="00000000" w:rsidRDefault="000B3367"/>
      </w:docPartBody>
    </w:docPart>
    <w:docPart>
      <w:docPartPr>
        <w:name w:val="A5CD174A211B49D5BC1F62287B2D47B8"/>
        <w:category>
          <w:name w:val="General"/>
          <w:gallery w:val="placeholder"/>
        </w:category>
        <w:types>
          <w:type w:val="bbPlcHdr"/>
        </w:types>
        <w:behaviors>
          <w:behavior w:val="content"/>
        </w:behaviors>
        <w:guid w:val="{57228498-585F-4D58-8A45-BFFB66E3C04A}"/>
      </w:docPartPr>
      <w:docPartBody>
        <w:p w:rsidR="00000000" w:rsidRDefault="000B3367"/>
      </w:docPartBody>
    </w:docPart>
    <w:docPart>
      <w:docPartPr>
        <w:name w:val="687E797F3A2E44709F5AFE7DAC0C8631"/>
        <w:category>
          <w:name w:val="General"/>
          <w:gallery w:val="placeholder"/>
        </w:category>
        <w:types>
          <w:type w:val="bbPlcHdr"/>
        </w:types>
        <w:behaviors>
          <w:behavior w:val="content"/>
        </w:behaviors>
        <w:guid w:val="{18D22E51-3818-4E22-8893-830185389E2E}"/>
      </w:docPartPr>
      <w:docPartBody>
        <w:p w:rsidR="00000000" w:rsidRDefault="000B3367"/>
      </w:docPartBody>
    </w:docPart>
    <w:docPart>
      <w:docPartPr>
        <w:name w:val="0AAF4A6CF5AB4974BC833FA8F642C0F1"/>
        <w:category>
          <w:name w:val="General"/>
          <w:gallery w:val="placeholder"/>
        </w:category>
        <w:types>
          <w:type w:val="bbPlcHdr"/>
        </w:types>
        <w:behaviors>
          <w:behavior w:val="content"/>
        </w:behaviors>
        <w:guid w:val="{77C2CE58-5464-40B3-9B9B-C00E74169C76}"/>
      </w:docPartPr>
      <w:docPartBody>
        <w:p w:rsidR="00000000" w:rsidRDefault="000B3367"/>
      </w:docPartBody>
    </w:docPart>
    <w:docPart>
      <w:docPartPr>
        <w:name w:val="CA610E00D129416488858F2CA69CFE0D"/>
        <w:category>
          <w:name w:val="General"/>
          <w:gallery w:val="placeholder"/>
        </w:category>
        <w:types>
          <w:type w:val="bbPlcHdr"/>
        </w:types>
        <w:behaviors>
          <w:behavior w:val="content"/>
        </w:behaviors>
        <w:guid w:val="{45279ECB-9066-4F0E-A812-B0D9BA392B75}"/>
      </w:docPartPr>
      <w:docPartBody>
        <w:p w:rsidR="00000000" w:rsidRDefault="000B3367"/>
      </w:docPartBody>
    </w:docPart>
    <w:docPart>
      <w:docPartPr>
        <w:name w:val="7D6AC4B3A7174FA6ACD30C286EE3C506"/>
        <w:category>
          <w:name w:val="General"/>
          <w:gallery w:val="placeholder"/>
        </w:category>
        <w:types>
          <w:type w:val="bbPlcHdr"/>
        </w:types>
        <w:behaviors>
          <w:behavior w:val="content"/>
        </w:behaviors>
        <w:guid w:val="{B296BA7A-B631-4219-820C-AB8D961A6105}"/>
      </w:docPartPr>
      <w:docPartBody>
        <w:p w:rsidR="00000000" w:rsidRDefault="000B3367"/>
      </w:docPartBody>
    </w:docPart>
    <w:docPart>
      <w:docPartPr>
        <w:name w:val="8E909D3B45004655AEE74C647FB686E5"/>
        <w:category>
          <w:name w:val="General"/>
          <w:gallery w:val="placeholder"/>
        </w:category>
        <w:types>
          <w:type w:val="bbPlcHdr"/>
        </w:types>
        <w:behaviors>
          <w:behavior w:val="content"/>
        </w:behaviors>
        <w:guid w:val="{A50C7A19-7B7B-449F-AC5A-B43110110EC5}"/>
      </w:docPartPr>
      <w:docPartBody>
        <w:p w:rsidR="00000000" w:rsidRDefault="00C45617" w:rsidP="00C45617">
          <w:pPr>
            <w:pStyle w:val="8E909D3B45004655AEE74C647FB686E5"/>
          </w:pPr>
          <w:r w:rsidRPr="00A30DD1">
            <w:rPr>
              <w:rStyle w:val="PlaceholderText"/>
            </w:rPr>
            <w:t>Click here to enter a date.</w:t>
          </w:r>
        </w:p>
      </w:docPartBody>
    </w:docPart>
    <w:docPart>
      <w:docPartPr>
        <w:name w:val="B2779EEAFA204292B5E46C3812426ABF"/>
        <w:category>
          <w:name w:val="General"/>
          <w:gallery w:val="placeholder"/>
        </w:category>
        <w:types>
          <w:type w:val="bbPlcHdr"/>
        </w:types>
        <w:behaviors>
          <w:behavior w:val="content"/>
        </w:behaviors>
        <w:guid w:val="{2EC1C470-FDC3-4232-8B0D-6842B6AE9520}"/>
      </w:docPartPr>
      <w:docPartBody>
        <w:p w:rsidR="00000000" w:rsidRDefault="000B3367"/>
      </w:docPartBody>
    </w:docPart>
    <w:docPart>
      <w:docPartPr>
        <w:name w:val="704C5FEF69EE436C8FED64687A9DB4ED"/>
        <w:category>
          <w:name w:val="General"/>
          <w:gallery w:val="placeholder"/>
        </w:category>
        <w:types>
          <w:type w:val="bbPlcHdr"/>
        </w:types>
        <w:behaviors>
          <w:behavior w:val="content"/>
        </w:behaviors>
        <w:guid w:val="{D5168E9D-6FC5-4FF6-A8CA-48B4B67D51BD}"/>
      </w:docPartPr>
      <w:docPartBody>
        <w:p w:rsidR="00000000" w:rsidRDefault="000B3367"/>
      </w:docPartBody>
    </w:docPart>
    <w:docPart>
      <w:docPartPr>
        <w:name w:val="D1A5C232F7964B5291B9F5A0878CAA90"/>
        <w:category>
          <w:name w:val="General"/>
          <w:gallery w:val="placeholder"/>
        </w:category>
        <w:types>
          <w:type w:val="bbPlcHdr"/>
        </w:types>
        <w:behaviors>
          <w:behavior w:val="content"/>
        </w:behaviors>
        <w:guid w:val="{E624FB33-3A6B-404C-9FB1-37D17232CF62}"/>
      </w:docPartPr>
      <w:docPartBody>
        <w:p w:rsidR="00000000" w:rsidRDefault="00C45617" w:rsidP="00C45617">
          <w:pPr>
            <w:pStyle w:val="D1A5C232F7964B5291B9F5A0878CAA90"/>
          </w:pPr>
          <w:r>
            <w:rPr>
              <w:rFonts w:eastAsia="Times New Roman" w:cs="Times New Roman"/>
              <w:bCs/>
              <w:szCs w:val="24"/>
            </w:rPr>
            <w:t xml:space="preserve"> </w:t>
          </w:r>
        </w:p>
      </w:docPartBody>
    </w:docPart>
    <w:docPart>
      <w:docPartPr>
        <w:name w:val="2544CE22235F4E51B5A26FDF99174E59"/>
        <w:category>
          <w:name w:val="General"/>
          <w:gallery w:val="placeholder"/>
        </w:category>
        <w:types>
          <w:type w:val="bbPlcHdr"/>
        </w:types>
        <w:behaviors>
          <w:behavior w:val="content"/>
        </w:behaviors>
        <w:guid w:val="{860FA668-2DDB-46CB-A7E6-CE1A3716E22A}"/>
      </w:docPartPr>
      <w:docPartBody>
        <w:p w:rsidR="00000000" w:rsidRDefault="000B3367"/>
      </w:docPartBody>
    </w:docPart>
    <w:docPart>
      <w:docPartPr>
        <w:name w:val="8F4163FC785D42D59146DA71A50C2D2A"/>
        <w:category>
          <w:name w:val="General"/>
          <w:gallery w:val="placeholder"/>
        </w:category>
        <w:types>
          <w:type w:val="bbPlcHdr"/>
        </w:types>
        <w:behaviors>
          <w:behavior w:val="content"/>
        </w:behaviors>
        <w:guid w:val="{5F15AC9B-F4AA-41C0-AC9B-868E01B2018D}"/>
      </w:docPartPr>
      <w:docPartBody>
        <w:p w:rsidR="00000000" w:rsidRDefault="000B33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3367"/>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5617"/>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617"/>
    <w:rPr>
      <w:color w:val="808080"/>
    </w:rPr>
  </w:style>
  <w:style w:type="paragraph" w:customStyle="1" w:styleId="8E909D3B45004655AEE74C647FB686E5">
    <w:name w:val="8E909D3B45004655AEE74C647FB686E5"/>
    <w:rsid w:val="00C45617"/>
    <w:pPr>
      <w:spacing w:after="160" w:line="259" w:lineRule="auto"/>
    </w:pPr>
  </w:style>
  <w:style w:type="paragraph" w:customStyle="1" w:styleId="D1A5C232F7964B5291B9F5A0878CAA90">
    <w:name w:val="D1A5C232F7964B5291B9F5A0878CAA90"/>
    <w:rsid w:val="00C456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239</Words>
  <Characters>1363</Characters>
  <Application>Microsoft Office Word</Application>
  <DocSecurity>0</DocSecurity>
  <Lines>11</Lines>
  <Paragraphs>3</Paragraphs>
  <ScaleCrop>false</ScaleCrop>
  <Company>Texas Legislative Council</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2023-05-24T15:43:00Z</cp:lastPrinted>
  <dcterms:created xsi:type="dcterms:W3CDTF">2015-05-29T14:24:00Z</dcterms:created>
  <dcterms:modified xsi:type="dcterms:W3CDTF">2023-05-24T15:46:00Z</dcterms:modified>
</cp:coreProperties>
</file>

<file path=docProps/custom.xml><?xml version="1.0" encoding="utf-8"?>
<op:Properties xmlns:vt="http://schemas.openxmlformats.org/officeDocument/2006/docPropsVTypes" xmlns:op="http://schemas.openxmlformats.org/officeDocument/2006/custom-properties"/>
</file>