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28A8" w:rsidRDefault="008728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EF2135FB76471FB521CCE506B44F02"/>
          </w:placeholder>
        </w:sdtPr>
        <w:sdtContent>
          <w:r w:rsidRPr="005C2A78">
            <w:rPr>
              <w:rFonts w:cs="Times New Roman"/>
              <w:b/>
              <w:szCs w:val="24"/>
              <w:u w:val="single"/>
            </w:rPr>
            <w:t>BILL ANALYSIS</w:t>
          </w:r>
        </w:sdtContent>
      </w:sdt>
    </w:p>
    <w:p w:rsidR="008728A8" w:rsidRPr="00585C31" w:rsidRDefault="008728A8" w:rsidP="000F1DF9">
      <w:pPr>
        <w:spacing w:after="0" w:line="240" w:lineRule="auto"/>
        <w:rPr>
          <w:rFonts w:cs="Times New Roman"/>
          <w:szCs w:val="24"/>
        </w:rPr>
      </w:pPr>
    </w:p>
    <w:p w:rsidR="008728A8" w:rsidRPr="00585C31" w:rsidRDefault="008728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728A8" w:rsidTr="000F1DF9">
        <w:tc>
          <w:tcPr>
            <w:tcW w:w="2718" w:type="dxa"/>
          </w:tcPr>
          <w:p w:rsidR="008728A8" w:rsidRPr="005C2A78" w:rsidRDefault="008728A8" w:rsidP="006D756B">
            <w:pPr>
              <w:rPr>
                <w:rFonts w:cs="Times New Roman"/>
                <w:szCs w:val="24"/>
              </w:rPr>
            </w:pPr>
            <w:sdt>
              <w:sdtPr>
                <w:rPr>
                  <w:rFonts w:cs="Times New Roman"/>
                  <w:szCs w:val="24"/>
                </w:rPr>
                <w:alias w:val="Agency Title"/>
                <w:tag w:val="AgencyTitleContentControl"/>
                <w:id w:val="1920747753"/>
                <w:lock w:val="sdtContentLocked"/>
                <w:placeholder>
                  <w:docPart w:val="873821CCDB584E19A76785C0CB2AB887"/>
                </w:placeholder>
              </w:sdtPr>
              <w:sdtEndPr>
                <w:rPr>
                  <w:rFonts w:cstheme="minorBidi"/>
                  <w:szCs w:val="22"/>
                </w:rPr>
              </w:sdtEndPr>
              <w:sdtContent>
                <w:r>
                  <w:rPr>
                    <w:rFonts w:cs="Times New Roman"/>
                    <w:szCs w:val="24"/>
                  </w:rPr>
                  <w:t>Senate Research Center</w:t>
                </w:r>
              </w:sdtContent>
            </w:sdt>
          </w:p>
        </w:tc>
        <w:tc>
          <w:tcPr>
            <w:tcW w:w="6858" w:type="dxa"/>
          </w:tcPr>
          <w:p w:rsidR="008728A8" w:rsidRPr="00FF6471" w:rsidRDefault="008728A8" w:rsidP="000F1DF9">
            <w:pPr>
              <w:jc w:val="right"/>
              <w:rPr>
                <w:rFonts w:cs="Times New Roman"/>
                <w:szCs w:val="24"/>
              </w:rPr>
            </w:pPr>
            <w:sdt>
              <w:sdtPr>
                <w:rPr>
                  <w:rFonts w:cs="Times New Roman"/>
                  <w:szCs w:val="24"/>
                </w:rPr>
                <w:alias w:val="Bill Number"/>
                <w:tag w:val="BillNumberOne"/>
                <w:id w:val="-410784069"/>
                <w:lock w:val="sdtContentLocked"/>
                <w:placeholder>
                  <w:docPart w:val="4B2DB95B4B004F24B3592C470B3AF909"/>
                </w:placeholder>
              </w:sdtPr>
              <w:sdtContent>
                <w:r>
                  <w:rPr>
                    <w:rFonts w:cs="Times New Roman"/>
                    <w:szCs w:val="24"/>
                  </w:rPr>
                  <w:t>C.S.S.B. 796</w:t>
                </w:r>
              </w:sdtContent>
            </w:sdt>
          </w:p>
        </w:tc>
      </w:tr>
      <w:tr w:rsidR="008728A8" w:rsidTr="000F1DF9">
        <w:sdt>
          <w:sdtPr>
            <w:rPr>
              <w:rFonts w:cs="Times New Roman"/>
              <w:szCs w:val="24"/>
            </w:rPr>
            <w:alias w:val="TLCNumber"/>
            <w:tag w:val="TLCNumber"/>
            <w:id w:val="-542600604"/>
            <w:lock w:val="sdtLocked"/>
            <w:placeholder>
              <w:docPart w:val="BA7FFA2542814F8BB7FA52652292ADD8"/>
            </w:placeholder>
          </w:sdtPr>
          <w:sdtContent>
            <w:tc>
              <w:tcPr>
                <w:tcW w:w="2718" w:type="dxa"/>
              </w:tcPr>
              <w:p w:rsidR="008728A8" w:rsidRPr="000F1DF9" w:rsidRDefault="008728A8" w:rsidP="00C65088">
                <w:pPr>
                  <w:rPr>
                    <w:rFonts w:cs="Times New Roman"/>
                    <w:szCs w:val="24"/>
                  </w:rPr>
                </w:pPr>
                <w:r>
                  <w:rPr>
                    <w:rFonts w:cs="Times New Roman"/>
                    <w:szCs w:val="24"/>
                  </w:rPr>
                  <w:t>88R19556 JES-D</w:t>
                </w:r>
              </w:p>
            </w:tc>
          </w:sdtContent>
        </w:sdt>
        <w:tc>
          <w:tcPr>
            <w:tcW w:w="6858" w:type="dxa"/>
          </w:tcPr>
          <w:p w:rsidR="008728A8" w:rsidRPr="005C2A78" w:rsidRDefault="008728A8" w:rsidP="00073EDD">
            <w:pPr>
              <w:jc w:val="right"/>
              <w:rPr>
                <w:rFonts w:cs="Times New Roman"/>
                <w:szCs w:val="24"/>
              </w:rPr>
            </w:pPr>
            <w:sdt>
              <w:sdtPr>
                <w:rPr>
                  <w:rFonts w:cs="Times New Roman"/>
                  <w:szCs w:val="24"/>
                </w:rPr>
                <w:alias w:val="Author Label"/>
                <w:tag w:val="By"/>
                <w:id w:val="72399597"/>
                <w:lock w:val="sdtLocked"/>
                <w:placeholder>
                  <w:docPart w:val="DC0C3D5A90E745ECA24FFB1EFF09D0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CA279DF52964A028A73DB92EE9814DB"/>
                </w:placeholder>
              </w:sdtPr>
              <w:sdtContent>
                <w:r>
                  <w:rPr>
                    <w:rFonts w:cs="Times New Roman"/>
                    <w:szCs w:val="24"/>
                  </w:rPr>
                  <w:t>Middleton</w:t>
                </w:r>
              </w:sdtContent>
            </w:sdt>
            <w:sdt>
              <w:sdtPr>
                <w:rPr>
                  <w:rFonts w:cs="Times New Roman"/>
                  <w:szCs w:val="24"/>
                </w:rPr>
                <w:alias w:val="Sponsor"/>
                <w:tag w:val="Sponsor"/>
                <w:id w:val="-2039656131"/>
                <w:lock w:val="sdtContentLocked"/>
                <w:placeholder>
                  <w:docPart w:val="90F336E5D02D4E848BF712594F1C5B71"/>
                </w:placeholder>
                <w:showingPlcHdr/>
              </w:sdtPr>
              <w:sdtContent/>
            </w:sdt>
            <w:sdt>
              <w:sdtPr>
                <w:rPr>
                  <w:rFonts w:cs="Times New Roman"/>
                  <w:szCs w:val="24"/>
                </w:rPr>
                <w:alias w:val="DualSponsor"/>
                <w:tag w:val="DualSponsor"/>
                <w:id w:val="1029379812"/>
                <w:lock w:val="sdtContentLocked"/>
                <w:placeholder>
                  <w:docPart w:val="9EC0D62A37474567B720D1C9798A65A0"/>
                </w:placeholder>
                <w:showingPlcHdr/>
              </w:sdtPr>
              <w:sdtContent/>
            </w:sdt>
          </w:p>
        </w:tc>
      </w:tr>
      <w:tr w:rsidR="008728A8" w:rsidTr="000F1DF9">
        <w:tc>
          <w:tcPr>
            <w:tcW w:w="2718" w:type="dxa"/>
          </w:tcPr>
          <w:p w:rsidR="008728A8" w:rsidRPr="00BC7495" w:rsidRDefault="008728A8" w:rsidP="000F1DF9">
            <w:pPr>
              <w:rPr>
                <w:rFonts w:cs="Times New Roman"/>
                <w:szCs w:val="24"/>
              </w:rPr>
            </w:pPr>
          </w:p>
        </w:tc>
        <w:sdt>
          <w:sdtPr>
            <w:rPr>
              <w:rFonts w:cs="Times New Roman"/>
              <w:szCs w:val="24"/>
            </w:rPr>
            <w:alias w:val="Committee"/>
            <w:tag w:val="Committee"/>
            <w:id w:val="1914272295"/>
            <w:lock w:val="sdtContentLocked"/>
            <w:placeholder>
              <w:docPart w:val="AE10A0D536874C9787C6621FA924D0CB"/>
            </w:placeholder>
          </w:sdtPr>
          <w:sdtContent>
            <w:tc>
              <w:tcPr>
                <w:tcW w:w="6858" w:type="dxa"/>
              </w:tcPr>
              <w:p w:rsidR="008728A8" w:rsidRPr="00FF6471" w:rsidRDefault="008728A8" w:rsidP="000F1DF9">
                <w:pPr>
                  <w:jc w:val="right"/>
                  <w:rPr>
                    <w:rFonts w:cs="Times New Roman"/>
                    <w:szCs w:val="24"/>
                  </w:rPr>
                </w:pPr>
                <w:r>
                  <w:rPr>
                    <w:rFonts w:cs="Times New Roman"/>
                    <w:szCs w:val="24"/>
                  </w:rPr>
                  <w:t>Business &amp; Commerce</w:t>
                </w:r>
              </w:p>
            </w:tc>
          </w:sdtContent>
        </w:sdt>
      </w:tr>
      <w:tr w:rsidR="008728A8" w:rsidTr="000F1DF9">
        <w:tc>
          <w:tcPr>
            <w:tcW w:w="2718" w:type="dxa"/>
          </w:tcPr>
          <w:p w:rsidR="008728A8" w:rsidRPr="00BC7495" w:rsidRDefault="008728A8" w:rsidP="000F1DF9">
            <w:pPr>
              <w:rPr>
                <w:rFonts w:cs="Times New Roman"/>
                <w:szCs w:val="24"/>
              </w:rPr>
            </w:pPr>
          </w:p>
        </w:tc>
        <w:sdt>
          <w:sdtPr>
            <w:rPr>
              <w:rFonts w:cs="Times New Roman"/>
              <w:szCs w:val="24"/>
            </w:rPr>
            <w:alias w:val="Date"/>
            <w:tag w:val="DateContentControl"/>
            <w:id w:val="1178081906"/>
            <w:lock w:val="sdtLocked"/>
            <w:placeholder>
              <w:docPart w:val="54BFDE85896340098A4F8362EBCAF683"/>
            </w:placeholder>
            <w:date w:fullDate="2023-03-21T00:00:00Z">
              <w:dateFormat w:val="M/d/yyyy"/>
              <w:lid w:val="en-US"/>
              <w:storeMappedDataAs w:val="dateTime"/>
              <w:calendar w:val="gregorian"/>
            </w:date>
          </w:sdtPr>
          <w:sdtContent>
            <w:tc>
              <w:tcPr>
                <w:tcW w:w="6858" w:type="dxa"/>
              </w:tcPr>
              <w:p w:rsidR="008728A8" w:rsidRPr="00FF6471" w:rsidRDefault="008728A8" w:rsidP="000F1DF9">
                <w:pPr>
                  <w:jc w:val="right"/>
                  <w:rPr>
                    <w:rFonts w:cs="Times New Roman"/>
                    <w:szCs w:val="24"/>
                  </w:rPr>
                </w:pPr>
                <w:r>
                  <w:rPr>
                    <w:rFonts w:cs="Times New Roman"/>
                    <w:szCs w:val="24"/>
                  </w:rPr>
                  <w:t>3/21/2023</w:t>
                </w:r>
              </w:p>
            </w:tc>
          </w:sdtContent>
        </w:sdt>
      </w:tr>
      <w:tr w:rsidR="008728A8" w:rsidTr="000F1DF9">
        <w:tc>
          <w:tcPr>
            <w:tcW w:w="2718" w:type="dxa"/>
          </w:tcPr>
          <w:p w:rsidR="008728A8" w:rsidRPr="00BC7495" w:rsidRDefault="008728A8" w:rsidP="000F1DF9">
            <w:pPr>
              <w:rPr>
                <w:rFonts w:cs="Times New Roman"/>
                <w:szCs w:val="24"/>
              </w:rPr>
            </w:pPr>
          </w:p>
        </w:tc>
        <w:sdt>
          <w:sdtPr>
            <w:rPr>
              <w:rFonts w:cs="Times New Roman"/>
              <w:szCs w:val="24"/>
            </w:rPr>
            <w:alias w:val="BA Version"/>
            <w:tag w:val="BAVersion"/>
            <w:id w:val="-1685590809"/>
            <w:lock w:val="sdtContentLocked"/>
            <w:placeholder>
              <w:docPart w:val="101E8038381A482F89D00AD0CC9A6BBC"/>
            </w:placeholder>
          </w:sdtPr>
          <w:sdtContent>
            <w:tc>
              <w:tcPr>
                <w:tcW w:w="6858" w:type="dxa"/>
              </w:tcPr>
              <w:p w:rsidR="008728A8" w:rsidRPr="00FF6471" w:rsidRDefault="008728A8" w:rsidP="000F1DF9">
                <w:pPr>
                  <w:jc w:val="right"/>
                  <w:rPr>
                    <w:rFonts w:cs="Times New Roman"/>
                    <w:szCs w:val="24"/>
                  </w:rPr>
                </w:pPr>
                <w:r>
                  <w:rPr>
                    <w:rFonts w:cs="Times New Roman"/>
                    <w:szCs w:val="24"/>
                  </w:rPr>
                  <w:t>Committee Report (Substituted)</w:t>
                </w:r>
              </w:p>
            </w:tc>
          </w:sdtContent>
        </w:sdt>
      </w:tr>
    </w:tbl>
    <w:p w:rsidR="008728A8" w:rsidRPr="00FF6471" w:rsidRDefault="008728A8" w:rsidP="000F1DF9">
      <w:pPr>
        <w:spacing w:after="0" w:line="240" w:lineRule="auto"/>
        <w:rPr>
          <w:rFonts w:cs="Times New Roman"/>
          <w:szCs w:val="24"/>
        </w:rPr>
      </w:pPr>
    </w:p>
    <w:p w:rsidR="008728A8" w:rsidRPr="00FF6471" w:rsidRDefault="008728A8" w:rsidP="000F1DF9">
      <w:pPr>
        <w:spacing w:after="0" w:line="240" w:lineRule="auto"/>
        <w:rPr>
          <w:rFonts w:cs="Times New Roman"/>
          <w:szCs w:val="24"/>
        </w:rPr>
      </w:pPr>
    </w:p>
    <w:p w:rsidR="008728A8" w:rsidRPr="00FF6471" w:rsidRDefault="008728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6C2ABA86FC46C3A0EEEA5B8EF6A160"/>
        </w:placeholder>
      </w:sdtPr>
      <w:sdtContent>
        <w:p w:rsidR="008728A8" w:rsidRDefault="008728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05AD03739C4B47A52C1714BB04D2D3"/>
        </w:placeholder>
      </w:sdtPr>
      <w:sdtContent>
        <w:p w:rsidR="008728A8" w:rsidRDefault="008728A8" w:rsidP="00F23DAC">
          <w:pPr>
            <w:pStyle w:val="NormalWeb"/>
            <w:spacing w:before="0" w:beforeAutospacing="0" w:after="0" w:afterAutospacing="0"/>
            <w:jc w:val="both"/>
            <w:divId w:val="875703568"/>
            <w:rPr>
              <w:rFonts w:eastAsia="Times New Roman"/>
              <w:bCs/>
            </w:rPr>
          </w:pPr>
        </w:p>
        <w:p w:rsidR="008728A8" w:rsidRPr="001B06E6" w:rsidRDefault="008728A8" w:rsidP="00F23DAC">
          <w:pPr>
            <w:pStyle w:val="NormalWeb"/>
            <w:spacing w:before="0" w:beforeAutospacing="0" w:after="0" w:afterAutospacing="0"/>
            <w:jc w:val="both"/>
            <w:divId w:val="875703568"/>
          </w:pPr>
          <w:r w:rsidRPr="001B06E6">
            <w:t>Surplus lines insurance is a special type of insurance that covers unique risks, and fills a gap in the standard market by covering things that most insurance companies can</w:t>
          </w:r>
          <w:r>
            <w:t>'</w:t>
          </w:r>
          <w:r w:rsidRPr="001B06E6">
            <w:t>t or won</w:t>
          </w:r>
          <w:r>
            <w:t>'</w:t>
          </w:r>
          <w:r w:rsidRPr="001B06E6">
            <w:t>t insure. Under current law, the Texas Department of Insurance does not license surplus lines insurance companies, but the department does approve which ones can do business in the state. In order to be approved, surplus lines companies must meet financial requirements, be licensed in their home state or country, and</w:t>
          </w:r>
          <w:r>
            <w:t xml:space="preserve"> </w:t>
          </w:r>
          <w:r w:rsidRPr="001B06E6">
            <w:t>comply with applicable nationwide uniform standards. However, concerns have been raised that surplus lines policies may contain a provision that subjects the policy to the laws and arbitration of a state outside of Texas and, thus, do not offer the same protections.</w:t>
          </w:r>
        </w:p>
        <w:p w:rsidR="008728A8" w:rsidRPr="001B06E6" w:rsidRDefault="008728A8" w:rsidP="00F23DAC">
          <w:pPr>
            <w:pStyle w:val="NormalWeb"/>
            <w:spacing w:before="0" w:beforeAutospacing="0" w:after="0" w:afterAutospacing="0"/>
            <w:jc w:val="both"/>
            <w:divId w:val="875703568"/>
          </w:pPr>
          <w:r w:rsidRPr="001B06E6">
            <w:t> </w:t>
          </w:r>
        </w:p>
        <w:p w:rsidR="008728A8" w:rsidRPr="001B06E6" w:rsidRDefault="008728A8" w:rsidP="00F23DAC">
          <w:pPr>
            <w:pStyle w:val="NormalWeb"/>
            <w:spacing w:before="0" w:beforeAutospacing="0" w:after="0" w:afterAutospacing="0"/>
            <w:jc w:val="both"/>
            <w:divId w:val="875703568"/>
          </w:pPr>
          <w:r w:rsidRPr="001B06E6">
            <w:t>C</w:t>
          </w:r>
          <w:r>
            <w:t>.</w:t>
          </w:r>
          <w:r w:rsidRPr="001B06E6">
            <w:t>S</w:t>
          </w:r>
          <w:r>
            <w:t>.</w:t>
          </w:r>
          <w:r w:rsidRPr="001B06E6">
            <w:t>S</w:t>
          </w:r>
          <w:r>
            <w:t>.</w:t>
          </w:r>
          <w:r w:rsidRPr="001B06E6">
            <w:t>B</w:t>
          </w:r>
          <w:r>
            <w:t>.</w:t>
          </w:r>
          <w:r w:rsidRPr="001B06E6">
            <w:t xml:space="preserve"> 796 seeks to address this issue by requiring an arbitration under a surplus lines insurance contract that is related to a risk located entirely in Texas must be conducted in Texas and governed by the laws of Texas. This applies to surplus lines contracts entered in the state of Texas or outside of the state.</w:t>
          </w:r>
        </w:p>
        <w:p w:rsidR="008728A8" w:rsidRPr="00D70925" w:rsidRDefault="008728A8" w:rsidP="00F23DAC">
          <w:pPr>
            <w:spacing w:after="0" w:line="240" w:lineRule="auto"/>
            <w:jc w:val="both"/>
            <w:rPr>
              <w:rFonts w:eastAsia="Times New Roman" w:cs="Times New Roman"/>
              <w:bCs/>
              <w:szCs w:val="24"/>
            </w:rPr>
          </w:pPr>
        </w:p>
      </w:sdtContent>
    </w:sdt>
    <w:p w:rsidR="008728A8" w:rsidRDefault="008728A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796 </w:t>
      </w:r>
      <w:bookmarkStart w:id="1" w:name="AmendsCurrentLaw"/>
      <w:bookmarkEnd w:id="1"/>
      <w:r>
        <w:rPr>
          <w:rFonts w:cs="Times New Roman"/>
          <w:szCs w:val="24"/>
        </w:rPr>
        <w:t>amends current law relating to arbitration provisions in surplus lines insurance contracts.</w:t>
      </w:r>
    </w:p>
    <w:p w:rsidR="008728A8" w:rsidRPr="001B06E6" w:rsidRDefault="008728A8" w:rsidP="00F23DAC">
      <w:pPr>
        <w:spacing w:after="0" w:line="240" w:lineRule="auto"/>
        <w:jc w:val="both"/>
        <w:rPr>
          <w:rFonts w:eastAsia="Times New Roman" w:cs="Times New Roman"/>
          <w:szCs w:val="24"/>
        </w:rPr>
      </w:pPr>
    </w:p>
    <w:p w:rsidR="008728A8" w:rsidRPr="005C2A78" w:rsidRDefault="008728A8" w:rsidP="00F23DA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3A5D8B99554C9ABFE78DED126ED4AA"/>
          </w:placeholder>
        </w:sdtPr>
        <w:sdtContent>
          <w:r>
            <w:rPr>
              <w:rFonts w:eastAsia="Times New Roman" w:cs="Times New Roman"/>
              <w:b/>
              <w:szCs w:val="24"/>
              <w:u w:val="single"/>
            </w:rPr>
            <w:t>RULEMAKING AUTHORITY</w:t>
          </w:r>
        </w:sdtContent>
      </w:sdt>
    </w:p>
    <w:p w:rsidR="008728A8" w:rsidRDefault="008728A8" w:rsidP="00F23DAC">
      <w:pPr>
        <w:spacing w:after="0" w:line="240" w:lineRule="auto"/>
        <w:jc w:val="both"/>
        <w:rPr>
          <w:rFonts w:cs="Times New Roman"/>
          <w:szCs w:val="24"/>
        </w:rPr>
      </w:pPr>
    </w:p>
    <w:p w:rsidR="008728A8" w:rsidRPr="006529C4" w:rsidRDefault="008728A8" w:rsidP="00F23DA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728A8" w:rsidRPr="006529C4" w:rsidRDefault="008728A8" w:rsidP="00F23DAC">
      <w:pPr>
        <w:spacing w:after="0" w:line="240" w:lineRule="auto"/>
        <w:jc w:val="both"/>
        <w:rPr>
          <w:rFonts w:cs="Times New Roman"/>
          <w:szCs w:val="24"/>
        </w:rPr>
      </w:pPr>
    </w:p>
    <w:p w:rsidR="008728A8" w:rsidRPr="005C2A78" w:rsidRDefault="008728A8" w:rsidP="002C2AE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5D8D06B21A7462B9F69E817B286B707"/>
          </w:placeholder>
        </w:sdtPr>
        <w:sdtContent>
          <w:r>
            <w:rPr>
              <w:rFonts w:eastAsia="Times New Roman" w:cs="Times New Roman"/>
              <w:b/>
              <w:szCs w:val="24"/>
              <w:u w:val="single"/>
            </w:rPr>
            <w:t>SECTION BY SECTION ANALYSIS</w:t>
          </w:r>
        </w:sdtContent>
      </w:sdt>
    </w:p>
    <w:p w:rsidR="008728A8" w:rsidRPr="005C2A78" w:rsidRDefault="008728A8" w:rsidP="002C2AE3">
      <w:pPr>
        <w:spacing w:after="0" w:line="240" w:lineRule="auto"/>
        <w:jc w:val="both"/>
        <w:rPr>
          <w:rFonts w:eastAsia="Times New Roman" w:cs="Times New Roman"/>
          <w:szCs w:val="24"/>
        </w:rPr>
      </w:pPr>
    </w:p>
    <w:p w:rsidR="008728A8" w:rsidRDefault="008728A8" w:rsidP="002C2AE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981.101, Insurance Code, by adding Subsection (d), as follows:</w:t>
      </w:r>
    </w:p>
    <w:p w:rsidR="008728A8" w:rsidRDefault="008728A8" w:rsidP="002C2AE3">
      <w:pPr>
        <w:spacing w:after="0" w:line="240" w:lineRule="auto"/>
        <w:jc w:val="both"/>
        <w:rPr>
          <w:rFonts w:eastAsia="Times New Roman" w:cs="Times New Roman"/>
          <w:szCs w:val="24"/>
        </w:rPr>
      </w:pPr>
    </w:p>
    <w:p w:rsidR="008728A8" w:rsidRPr="005C2A78" w:rsidRDefault="008728A8" w:rsidP="002C2AE3">
      <w:pPr>
        <w:spacing w:after="0" w:line="240" w:lineRule="auto"/>
        <w:ind w:left="720"/>
        <w:jc w:val="both"/>
        <w:rPr>
          <w:rFonts w:eastAsia="Times New Roman" w:cs="Times New Roman"/>
          <w:szCs w:val="24"/>
        </w:rPr>
      </w:pPr>
      <w:r>
        <w:rPr>
          <w:rFonts w:eastAsia="Times New Roman" w:cs="Times New Roman"/>
          <w:szCs w:val="24"/>
        </w:rPr>
        <w:t xml:space="preserve">(d) Requires that an arbitration under a surplus lines insurance contract that is related to a risk located entirely in this state be conducted in this state, and the arbitration agreement in the insurance contract is required to be interpreted in accordance with the laws of this state. Provides that this subsection applies to an arbitration under a surplus lines insurance contract entered into in or outside of this state. </w:t>
      </w:r>
    </w:p>
    <w:p w:rsidR="008728A8" w:rsidRPr="005C2A78" w:rsidRDefault="008728A8" w:rsidP="002C2AE3">
      <w:pPr>
        <w:spacing w:after="0" w:line="240" w:lineRule="auto"/>
        <w:jc w:val="both"/>
        <w:rPr>
          <w:rFonts w:eastAsia="Times New Roman" w:cs="Times New Roman"/>
          <w:szCs w:val="24"/>
        </w:rPr>
      </w:pPr>
    </w:p>
    <w:p w:rsidR="008728A8" w:rsidRPr="005C2A78" w:rsidRDefault="008728A8" w:rsidP="002C2AE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981.101(d), Insurance Code, as added by this Act, prospective to January 1, 2024.</w:t>
      </w:r>
    </w:p>
    <w:p w:rsidR="008728A8" w:rsidRPr="005C2A78" w:rsidRDefault="008728A8" w:rsidP="002C2AE3">
      <w:pPr>
        <w:spacing w:after="0" w:line="240" w:lineRule="auto"/>
        <w:jc w:val="both"/>
        <w:rPr>
          <w:rFonts w:eastAsia="Times New Roman" w:cs="Times New Roman"/>
          <w:szCs w:val="24"/>
        </w:rPr>
      </w:pPr>
    </w:p>
    <w:p w:rsidR="008728A8" w:rsidRPr="00C8671F" w:rsidRDefault="008728A8" w:rsidP="002C2AE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2023. </w:t>
      </w:r>
    </w:p>
    <w:sectPr w:rsidR="008728A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0C50" w:rsidRDefault="00B50C50" w:rsidP="000F1DF9">
      <w:pPr>
        <w:spacing w:after="0" w:line="240" w:lineRule="auto"/>
      </w:pPr>
      <w:r>
        <w:separator/>
      </w:r>
    </w:p>
  </w:endnote>
  <w:endnote w:type="continuationSeparator" w:id="0">
    <w:p w:rsidR="00B50C50" w:rsidRDefault="00B50C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0C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728A8">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728A8">
                <w:rPr>
                  <w:sz w:val="20"/>
                  <w:szCs w:val="20"/>
                </w:rPr>
                <w:t>C.S.S.B. 796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728A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0C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0C50" w:rsidRDefault="00B50C50" w:rsidP="000F1DF9">
      <w:pPr>
        <w:spacing w:after="0" w:line="240" w:lineRule="auto"/>
      </w:pPr>
      <w:r>
        <w:separator/>
      </w:r>
    </w:p>
  </w:footnote>
  <w:footnote w:type="continuationSeparator" w:id="0">
    <w:p w:rsidR="00B50C50" w:rsidRDefault="00B50C5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28A8"/>
    <w:rsid w:val="008A6859"/>
    <w:rsid w:val="0093341F"/>
    <w:rsid w:val="009562E3"/>
    <w:rsid w:val="00986E9F"/>
    <w:rsid w:val="00AE3F44"/>
    <w:rsid w:val="00B43543"/>
    <w:rsid w:val="00B50C50"/>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3F8AE"/>
  <w15:docId w15:val="{A6EBC9A8-565B-40C0-BA88-88A487AC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28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7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EF2135FB76471FB521CCE506B44F02"/>
        <w:category>
          <w:name w:val="General"/>
          <w:gallery w:val="placeholder"/>
        </w:category>
        <w:types>
          <w:type w:val="bbPlcHdr"/>
        </w:types>
        <w:behaviors>
          <w:behavior w:val="content"/>
        </w:behaviors>
        <w:guid w:val="{E66CECC7-FA0D-4CC1-82D8-CC013962EDD7}"/>
      </w:docPartPr>
      <w:docPartBody>
        <w:p w:rsidR="00000000" w:rsidRDefault="008C4983"/>
      </w:docPartBody>
    </w:docPart>
    <w:docPart>
      <w:docPartPr>
        <w:name w:val="873821CCDB584E19A76785C0CB2AB887"/>
        <w:category>
          <w:name w:val="General"/>
          <w:gallery w:val="placeholder"/>
        </w:category>
        <w:types>
          <w:type w:val="bbPlcHdr"/>
        </w:types>
        <w:behaviors>
          <w:behavior w:val="content"/>
        </w:behaviors>
        <w:guid w:val="{9E517C56-3274-4484-98CF-F6705E3740AC}"/>
      </w:docPartPr>
      <w:docPartBody>
        <w:p w:rsidR="00000000" w:rsidRDefault="008C4983"/>
      </w:docPartBody>
    </w:docPart>
    <w:docPart>
      <w:docPartPr>
        <w:name w:val="4B2DB95B4B004F24B3592C470B3AF909"/>
        <w:category>
          <w:name w:val="General"/>
          <w:gallery w:val="placeholder"/>
        </w:category>
        <w:types>
          <w:type w:val="bbPlcHdr"/>
        </w:types>
        <w:behaviors>
          <w:behavior w:val="content"/>
        </w:behaviors>
        <w:guid w:val="{92697BA6-3FB9-4170-B031-CC0D9905BB31}"/>
      </w:docPartPr>
      <w:docPartBody>
        <w:p w:rsidR="00000000" w:rsidRDefault="008C4983"/>
      </w:docPartBody>
    </w:docPart>
    <w:docPart>
      <w:docPartPr>
        <w:name w:val="BA7FFA2542814F8BB7FA52652292ADD8"/>
        <w:category>
          <w:name w:val="General"/>
          <w:gallery w:val="placeholder"/>
        </w:category>
        <w:types>
          <w:type w:val="bbPlcHdr"/>
        </w:types>
        <w:behaviors>
          <w:behavior w:val="content"/>
        </w:behaviors>
        <w:guid w:val="{A04787D8-141A-4F08-A29C-6E9A4360FB75}"/>
      </w:docPartPr>
      <w:docPartBody>
        <w:p w:rsidR="00000000" w:rsidRDefault="008C4983"/>
      </w:docPartBody>
    </w:docPart>
    <w:docPart>
      <w:docPartPr>
        <w:name w:val="DC0C3D5A90E745ECA24FFB1EFF09D0CC"/>
        <w:category>
          <w:name w:val="General"/>
          <w:gallery w:val="placeholder"/>
        </w:category>
        <w:types>
          <w:type w:val="bbPlcHdr"/>
        </w:types>
        <w:behaviors>
          <w:behavior w:val="content"/>
        </w:behaviors>
        <w:guid w:val="{376079CB-C7F7-41A0-B162-29E6C75DA669}"/>
      </w:docPartPr>
      <w:docPartBody>
        <w:p w:rsidR="00000000" w:rsidRDefault="008C4983"/>
      </w:docPartBody>
    </w:docPart>
    <w:docPart>
      <w:docPartPr>
        <w:name w:val="ACA279DF52964A028A73DB92EE9814DB"/>
        <w:category>
          <w:name w:val="General"/>
          <w:gallery w:val="placeholder"/>
        </w:category>
        <w:types>
          <w:type w:val="bbPlcHdr"/>
        </w:types>
        <w:behaviors>
          <w:behavior w:val="content"/>
        </w:behaviors>
        <w:guid w:val="{6E8465E5-52BA-4384-9E7C-54E5361A1979}"/>
      </w:docPartPr>
      <w:docPartBody>
        <w:p w:rsidR="00000000" w:rsidRDefault="008C4983"/>
      </w:docPartBody>
    </w:docPart>
    <w:docPart>
      <w:docPartPr>
        <w:name w:val="90F336E5D02D4E848BF712594F1C5B71"/>
        <w:category>
          <w:name w:val="General"/>
          <w:gallery w:val="placeholder"/>
        </w:category>
        <w:types>
          <w:type w:val="bbPlcHdr"/>
        </w:types>
        <w:behaviors>
          <w:behavior w:val="content"/>
        </w:behaviors>
        <w:guid w:val="{D83F8E4B-F4D8-4370-9FB4-D9E63909FB32}"/>
      </w:docPartPr>
      <w:docPartBody>
        <w:p w:rsidR="00000000" w:rsidRDefault="008C4983"/>
      </w:docPartBody>
    </w:docPart>
    <w:docPart>
      <w:docPartPr>
        <w:name w:val="9EC0D62A37474567B720D1C9798A65A0"/>
        <w:category>
          <w:name w:val="General"/>
          <w:gallery w:val="placeholder"/>
        </w:category>
        <w:types>
          <w:type w:val="bbPlcHdr"/>
        </w:types>
        <w:behaviors>
          <w:behavior w:val="content"/>
        </w:behaviors>
        <w:guid w:val="{6422808E-F903-415C-8696-CE5A4E7E82B8}"/>
      </w:docPartPr>
      <w:docPartBody>
        <w:p w:rsidR="00000000" w:rsidRDefault="008C4983"/>
      </w:docPartBody>
    </w:docPart>
    <w:docPart>
      <w:docPartPr>
        <w:name w:val="AE10A0D536874C9787C6621FA924D0CB"/>
        <w:category>
          <w:name w:val="General"/>
          <w:gallery w:val="placeholder"/>
        </w:category>
        <w:types>
          <w:type w:val="bbPlcHdr"/>
        </w:types>
        <w:behaviors>
          <w:behavior w:val="content"/>
        </w:behaviors>
        <w:guid w:val="{046C047B-719F-458C-86EB-BA943670C50A}"/>
      </w:docPartPr>
      <w:docPartBody>
        <w:p w:rsidR="00000000" w:rsidRDefault="008C4983"/>
      </w:docPartBody>
    </w:docPart>
    <w:docPart>
      <w:docPartPr>
        <w:name w:val="54BFDE85896340098A4F8362EBCAF683"/>
        <w:category>
          <w:name w:val="General"/>
          <w:gallery w:val="placeholder"/>
        </w:category>
        <w:types>
          <w:type w:val="bbPlcHdr"/>
        </w:types>
        <w:behaviors>
          <w:behavior w:val="content"/>
        </w:behaviors>
        <w:guid w:val="{0899E31E-2CFA-44CE-8762-C501B2578F91}"/>
      </w:docPartPr>
      <w:docPartBody>
        <w:p w:rsidR="00000000" w:rsidRDefault="00AA7D95" w:rsidP="00AA7D95">
          <w:pPr>
            <w:pStyle w:val="54BFDE85896340098A4F8362EBCAF683"/>
          </w:pPr>
          <w:r w:rsidRPr="00A30DD1">
            <w:rPr>
              <w:rStyle w:val="PlaceholderText"/>
            </w:rPr>
            <w:t>Click here to enter a date.</w:t>
          </w:r>
        </w:p>
      </w:docPartBody>
    </w:docPart>
    <w:docPart>
      <w:docPartPr>
        <w:name w:val="101E8038381A482F89D00AD0CC9A6BBC"/>
        <w:category>
          <w:name w:val="General"/>
          <w:gallery w:val="placeholder"/>
        </w:category>
        <w:types>
          <w:type w:val="bbPlcHdr"/>
        </w:types>
        <w:behaviors>
          <w:behavior w:val="content"/>
        </w:behaviors>
        <w:guid w:val="{3D35C561-1F39-43FB-99BD-471ABC40988F}"/>
      </w:docPartPr>
      <w:docPartBody>
        <w:p w:rsidR="00000000" w:rsidRDefault="008C4983"/>
      </w:docPartBody>
    </w:docPart>
    <w:docPart>
      <w:docPartPr>
        <w:name w:val="626C2ABA86FC46C3A0EEEA5B8EF6A160"/>
        <w:category>
          <w:name w:val="General"/>
          <w:gallery w:val="placeholder"/>
        </w:category>
        <w:types>
          <w:type w:val="bbPlcHdr"/>
        </w:types>
        <w:behaviors>
          <w:behavior w:val="content"/>
        </w:behaviors>
        <w:guid w:val="{FE22156A-0E71-42C3-92BC-67B9741B5431}"/>
      </w:docPartPr>
      <w:docPartBody>
        <w:p w:rsidR="00000000" w:rsidRDefault="008C4983"/>
      </w:docPartBody>
    </w:docPart>
    <w:docPart>
      <w:docPartPr>
        <w:name w:val="1105AD03739C4B47A52C1714BB04D2D3"/>
        <w:category>
          <w:name w:val="General"/>
          <w:gallery w:val="placeholder"/>
        </w:category>
        <w:types>
          <w:type w:val="bbPlcHdr"/>
        </w:types>
        <w:behaviors>
          <w:behavior w:val="content"/>
        </w:behaviors>
        <w:guid w:val="{D34DA826-9FBF-4C7E-8ABC-EE8CC12A5573}"/>
      </w:docPartPr>
      <w:docPartBody>
        <w:p w:rsidR="00000000" w:rsidRDefault="00AA7D95" w:rsidP="00AA7D95">
          <w:pPr>
            <w:pStyle w:val="1105AD03739C4B47A52C1714BB04D2D3"/>
          </w:pPr>
          <w:r>
            <w:rPr>
              <w:rFonts w:eastAsia="Times New Roman" w:cs="Times New Roman"/>
              <w:bCs/>
              <w:szCs w:val="24"/>
            </w:rPr>
            <w:t xml:space="preserve"> </w:t>
          </w:r>
        </w:p>
      </w:docPartBody>
    </w:docPart>
    <w:docPart>
      <w:docPartPr>
        <w:name w:val="E33A5D8B99554C9ABFE78DED126ED4AA"/>
        <w:category>
          <w:name w:val="General"/>
          <w:gallery w:val="placeholder"/>
        </w:category>
        <w:types>
          <w:type w:val="bbPlcHdr"/>
        </w:types>
        <w:behaviors>
          <w:behavior w:val="content"/>
        </w:behaviors>
        <w:guid w:val="{6D9011A1-898D-4E4E-999C-0C787C4DD94D}"/>
      </w:docPartPr>
      <w:docPartBody>
        <w:p w:rsidR="00000000" w:rsidRDefault="008C4983"/>
      </w:docPartBody>
    </w:docPart>
    <w:docPart>
      <w:docPartPr>
        <w:name w:val="A5D8D06B21A7462B9F69E817B286B707"/>
        <w:category>
          <w:name w:val="General"/>
          <w:gallery w:val="placeholder"/>
        </w:category>
        <w:types>
          <w:type w:val="bbPlcHdr"/>
        </w:types>
        <w:behaviors>
          <w:behavior w:val="content"/>
        </w:behaviors>
        <w:guid w:val="{E04416F2-97B9-4CF6-9E1F-4C592AA5DB2A}"/>
      </w:docPartPr>
      <w:docPartBody>
        <w:p w:rsidR="00000000" w:rsidRDefault="008C49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4983"/>
    <w:rsid w:val="008C55F7"/>
    <w:rsid w:val="0090598B"/>
    <w:rsid w:val="00984D6C"/>
    <w:rsid w:val="00A54AD6"/>
    <w:rsid w:val="00A57564"/>
    <w:rsid w:val="00AA7D95"/>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D95"/>
    <w:rPr>
      <w:color w:val="808080"/>
    </w:rPr>
  </w:style>
  <w:style w:type="paragraph" w:customStyle="1" w:styleId="54BFDE85896340098A4F8362EBCAF683">
    <w:name w:val="54BFDE85896340098A4F8362EBCAF683"/>
    <w:rsid w:val="00AA7D95"/>
    <w:pPr>
      <w:spacing w:after="160" w:line="259" w:lineRule="auto"/>
    </w:pPr>
  </w:style>
  <w:style w:type="paragraph" w:customStyle="1" w:styleId="1105AD03739C4B47A52C1714BB04D2D3">
    <w:name w:val="1105AD03739C4B47A52C1714BB04D2D3"/>
    <w:rsid w:val="00AA7D95"/>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339</Words>
  <Characters>1938</Characters>
  <Application>Microsoft Office Word</Application>
  <DocSecurity>0</DocSecurity>
  <Lines>16</Lines>
  <Paragraphs>4</Paragraphs>
  <ScaleCrop>false</ScaleCrop>
  <Company>Texas Legislative Council</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2023-03-22T14:22:00Z</dcterms:modified>
</cp:coreProperties>
</file>

<file path=docProps/custom.xml><?xml version="1.0" encoding="utf-8"?>
<op:Properties xmlns:vt="http://schemas.openxmlformats.org/officeDocument/2006/docPropsVTypes" xmlns:op="http://schemas.openxmlformats.org/officeDocument/2006/custom-properties"/>
</file>