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6C73" w:rsidRDefault="00BE6C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8CEC192E08B400590350FAE8F4B21B5"/>
          </w:placeholder>
        </w:sdtPr>
        <w:sdtContent>
          <w:r w:rsidRPr="005C2A78">
            <w:rPr>
              <w:rFonts w:cs="Times New Roman"/>
              <w:b/>
              <w:szCs w:val="24"/>
              <w:u w:val="single"/>
            </w:rPr>
            <w:t>BILL ANALYSIS</w:t>
          </w:r>
        </w:sdtContent>
      </w:sdt>
    </w:p>
    <w:p w:rsidR="00BE6C73" w:rsidRPr="00585C31" w:rsidRDefault="00BE6C73" w:rsidP="000F1DF9">
      <w:pPr>
        <w:spacing w:after="0" w:line="240" w:lineRule="auto"/>
        <w:rPr>
          <w:rFonts w:cs="Times New Roman"/>
          <w:szCs w:val="24"/>
        </w:rPr>
      </w:pPr>
    </w:p>
    <w:p w:rsidR="00BE6C73" w:rsidRPr="00585C31" w:rsidRDefault="00BE6C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6C73" w:rsidTr="000F1DF9">
        <w:tc>
          <w:tcPr>
            <w:tcW w:w="2718" w:type="dxa"/>
          </w:tcPr>
          <w:p w:rsidR="00BE6C73" w:rsidRPr="005C2A78" w:rsidRDefault="00BE6C73" w:rsidP="006D756B">
            <w:pPr>
              <w:rPr>
                <w:rFonts w:cs="Times New Roman"/>
                <w:szCs w:val="24"/>
              </w:rPr>
            </w:pPr>
            <w:sdt>
              <w:sdtPr>
                <w:rPr>
                  <w:rFonts w:cs="Times New Roman"/>
                  <w:szCs w:val="24"/>
                </w:rPr>
                <w:alias w:val="Agency Title"/>
                <w:tag w:val="AgencyTitleContentControl"/>
                <w:id w:val="1920747753"/>
                <w:lock w:val="sdtContentLocked"/>
                <w:placeholder>
                  <w:docPart w:val="3684F1A0B0E54991B0E4F04EBF8EB072"/>
                </w:placeholder>
              </w:sdtPr>
              <w:sdtEndPr>
                <w:rPr>
                  <w:rFonts w:cstheme="minorBidi"/>
                  <w:szCs w:val="22"/>
                </w:rPr>
              </w:sdtEndPr>
              <w:sdtContent>
                <w:r>
                  <w:rPr>
                    <w:rFonts w:cs="Times New Roman"/>
                    <w:szCs w:val="24"/>
                  </w:rPr>
                  <w:t>Senate Research Center</w:t>
                </w:r>
              </w:sdtContent>
            </w:sdt>
          </w:p>
        </w:tc>
        <w:tc>
          <w:tcPr>
            <w:tcW w:w="6858" w:type="dxa"/>
          </w:tcPr>
          <w:p w:rsidR="00BE6C73" w:rsidRPr="00FF6471" w:rsidRDefault="00BE6C73" w:rsidP="000F1DF9">
            <w:pPr>
              <w:jc w:val="right"/>
              <w:rPr>
                <w:rFonts w:cs="Times New Roman"/>
                <w:szCs w:val="24"/>
              </w:rPr>
            </w:pPr>
            <w:sdt>
              <w:sdtPr>
                <w:rPr>
                  <w:rFonts w:cs="Times New Roman"/>
                  <w:szCs w:val="24"/>
                </w:rPr>
                <w:alias w:val="Bill Number"/>
                <w:tag w:val="BillNumberOne"/>
                <w:id w:val="-410784069"/>
                <w:lock w:val="sdtContentLocked"/>
                <w:placeholder>
                  <w:docPart w:val="444CD2F3FD134AA89709B7E937BFBE7E"/>
                </w:placeholder>
              </w:sdtPr>
              <w:sdtContent>
                <w:r>
                  <w:rPr>
                    <w:rFonts w:cs="Times New Roman"/>
                    <w:szCs w:val="24"/>
                  </w:rPr>
                  <w:t>S.B. 806</w:t>
                </w:r>
              </w:sdtContent>
            </w:sdt>
          </w:p>
        </w:tc>
      </w:tr>
      <w:tr w:rsidR="00BE6C73" w:rsidTr="000F1DF9">
        <w:sdt>
          <w:sdtPr>
            <w:rPr>
              <w:rFonts w:cs="Times New Roman"/>
              <w:szCs w:val="24"/>
            </w:rPr>
            <w:alias w:val="TLCNumber"/>
            <w:tag w:val="TLCNumber"/>
            <w:id w:val="-542600604"/>
            <w:lock w:val="sdtLocked"/>
            <w:placeholder>
              <w:docPart w:val="E1B783BA67B14A54BEA7DA0C498F12DF"/>
            </w:placeholder>
            <w:showingPlcHdr/>
          </w:sdtPr>
          <w:sdtContent>
            <w:tc>
              <w:tcPr>
                <w:tcW w:w="2718" w:type="dxa"/>
              </w:tcPr>
              <w:p w:rsidR="00BE6C73" w:rsidRPr="000F1DF9" w:rsidRDefault="00BE6C73" w:rsidP="00C65088">
                <w:pPr>
                  <w:rPr>
                    <w:rFonts w:cs="Times New Roman"/>
                    <w:szCs w:val="24"/>
                  </w:rPr>
                </w:pPr>
              </w:p>
            </w:tc>
          </w:sdtContent>
        </w:sdt>
        <w:tc>
          <w:tcPr>
            <w:tcW w:w="6858" w:type="dxa"/>
          </w:tcPr>
          <w:p w:rsidR="00BE6C73" w:rsidRPr="005C2A78" w:rsidRDefault="00BE6C73" w:rsidP="00073EDD">
            <w:pPr>
              <w:jc w:val="right"/>
              <w:rPr>
                <w:rFonts w:cs="Times New Roman"/>
                <w:szCs w:val="24"/>
              </w:rPr>
            </w:pPr>
            <w:sdt>
              <w:sdtPr>
                <w:rPr>
                  <w:rFonts w:cs="Times New Roman"/>
                  <w:szCs w:val="24"/>
                </w:rPr>
                <w:alias w:val="Author Label"/>
                <w:tag w:val="By"/>
                <w:id w:val="72399597"/>
                <w:lock w:val="sdtLocked"/>
                <w:placeholder>
                  <w:docPart w:val="1C3EFB32C70748A8878533DC42C94B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26F1E371274385819323B87F705A6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71F7859342C24370828CADDC82B98958"/>
                </w:placeholder>
                <w:showingPlcHdr/>
              </w:sdtPr>
              <w:sdtContent/>
            </w:sdt>
            <w:sdt>
              <w:sdtPr>
                <w:rPr>
                  <w:rFonts w:cs="Times New Roman"/>
                  <w:szCs w:val="24"/>
                </w:rPr>
                <w:alias w:val="DualSponsor"/>
                <w:tag w:val="DualSponsor"/>
                <w:id w:val="1029379812"/>
                <w:lock w:val="sdtContentLocked"/>
                <w:placeholder>
                  <w:docPart w:val="E0F4859CDE8D4C25A0298E78B58B665F"/>
                </w:placeholder>
                <w:showingPlcHdr/>
              </w:sdtPr>
              <w:sdtContent/>
            </w:sdt>
          </w:p>
        </w:tc>
      </w:tr>
      <w:tr w:rsidR="00BE6C73" w:rsidTr="000F1DF9">
        <w:tc>
          <w:tcPr>
            <w:tcW w:w="2718" w:type="dxa"/>
          </w:tcPr>
          <w:p w:rsidR="00BE6C73" w:rsidRPr="00BC7495" w:rsidRDefault="00BE6C73" w:rsidP="000F1DF9">
            <w:pPr>
              <w:rPr>
                <w:rFonts w:cs="Times New Roman"/>
                <w:szCs w:val="24"/>
              </w:rPr>
            </w:pPr>
          </w:p>
        </w:tc>
        <w:sdt>
          <w:sdtPr>
            <w:rPr>
              <w:rFonts w:cs="Times New Roman"/>
              <w:szCs w:val="24"/>
            </w:rPr>
            <w:alias w:val="Committee"/>
            <w:tag w:val="Committee"/>
            <w:id w:val="1914272295"/>
            <w:lock w:val="sdtContentLocked"/>
            <w:placeholder>
              <w:docPart w:val="11DECF7FDCF04646ACC57CF5740C4BF4"/>
            </w:placeholder>
          </w:sdtPr>
          <w:sdtContent>
            <w:tc>
              <w:tcPr>
                <w:tcW w:w="6858" w:type="dxa"/>
              </w:tcPr>
              <w:p w:rsidR="00BE6C73" w:rsidRPr="00FF6471" w:rsidRDefault="00BE6C73" w:rsidP="000F1DF9">
                <w:pPr>
                  <w:jc w:val="right"/>
                  <w:rPr>
                    <w:rFonts w:cs="Times New Roman"/>
                    <w:szCs w:val="24"/>
                  </w:rPr>
                </w:pPr>
                <w:r>
                  <w:rPr>
                    <w:rFonts w:cs="Times New Roman"/>
                    <w:szCs w:val="24"/>
                  </w:rPr>
                  <w:t>Criminal Justice</w:t>
                </w:r>
              </w:p>
            </w:tc>
          </w:sdtContent>
        </w:sdt>
      </w:tr>
      <w:tr w:rsidR="00BE6C73" w:rsidTr="000F1DF9">
        <w:tc>
          <w:tcPr>
            <w:tcW w:w="2718" w:type="dxa"/>
          </w:tcPr>
          <w:p w:rsidR="00BE6C73" w:rsidRPr="00BC7495" w:rsidRDefault="00BE6C73" w:rsidP="000F1DF9">
            <w:pPr>
              <w:rPr>
                <w:rFonts w:cs="Times New Roman"/>
                <w:szCs w:val="24"/>
              </w:rPr>
            </w:pPr>
          </w:p>
        </w:tc>
        <w:sdt>
          <w:sdtPr>
            <w:rPr>
              <w:rFonts w:cs="Times New Roman"/>
              <w:szCs w:val="24"/>
            </w:rPr>
            <w:alias w:val="Date"/>
            <w:tag w:val="DateContentControl"/>
            <w:id w:val="1178081906"/>
            <w:lock w:val="sdtLocked"/>
            <w:placeholder>
              <w:docPart w:val="4F3C7C328E844F37AFDE611AE0D63B02"/>
            </w:placeholder>
            <w:date w:fullDate="2023-03-24T00:00:00Z">
              <w:dateFormat w:val="M/d/yyyy"/>
              <w:lid w:val="en-US"/>
              <w:storeMappedDataAs w:val="dateTime"/>
              <w:calendar w:val="gregorian"/>
            </w:date>
          </w:sdtPr>
          <w:sdtContent>
            <w:tc>
              <w:tcPr>
                <w:tcW w:w="6858" w:type="dxa"/>
              </w:tcPr>
              <w:p w:rsidR="00BE6C73" w:rsidRPr="00FF6471" w:rsidRDefault="00BE6C73" w:rsidP="000F1DF9">
                <w:pPr>
                  <w:jc w:val="right"/>
                  <w:rPr>
                    <w:rFonts w:cs="Times New Roman"/>
                    <w:szCs w:val="24"/>
                  </w:rPr>
                </w:pPr>
                <w:r>
                  <w:rPr>
                    <w:rFonts w:cs="Times New Roman"/>
                    <w:szCs w:val="24"/>
                  </w:rPr>
                  <w:t>3/24/2023</w:t>
                </w:r>
              </w:p>
            </w:tc>
          </w:sdtContent>
        </w:sdt>
      </w:tr>
      <w:tr w:rsidR="00BE6C73" w:rsidTr="000F1DF9">
        <w:tc>
          <w:tcPr>
            <w:tcW w:w="2718" w:type="dxa"/>
          </w:tcPr>
          <w:p w:rsidR="00BE6C73" w:rsidRPr="00BC7495" w:rsidRDefault="00BE6C73" w:rsidP="000F1DF9">
            <w:pPr>
              <w:rPr>
                <w:rFonts w:cs="Times New Roman"/>
                <w:szCs w:val="24"/>
              </w:rPr>
            </w:pPr>
          </w:p>
        </w:tc>
        <w:sdt>
          <w:sdtPr>
            <w:rPr>
              <w:rFonts w:cs="Times New Roman"/>
              <w:szCs w:val="24"/>
            </w:rPr>
            <w:alias w:val="BA Version"/>
            <w:tag w:val="BAVersion"/>
            <w:id w:val="-1685590809"/>
            <w:lock w:val="sdtContentLocked"/>
            <w:placeholder>
              <w:docPart w:val="CD3369D2EA0D4C6FA5E544F311AD3648"/>
            </w:placeholder>
          </w:sdtPr>
          <w:sdtContent>
            <w:tc>
              <w:tcPr>
                <w:tcW w:w="6858" w:type="dxa"/>
              </w:tcPr>
              <w:p w:rsidR="00BE6C73" w:rsidRPr="00FF6471" w:rsidRDefault="00BE6C73" w:rsidP="000F1DF9">
                <w:pPr>
                  <w:jc w:val="right"/>
                  <w:rPr>
                    <w:rFonts w:cs="Times New Roman"/>
                    <w:szCs w:val="24"/>
                  </w:rPr>
                </w:pPr>
                <w:r>
                  <w:rPr>
                    <w:rFonts w:cs="Times New Roman"/>
                    <w:szCs w:val="24"/>
                  </w:rPr>
                  <w:t>As Filed</w:t>
                </w:r>
              </w:p>
            </w:tc>
          </w:sdtContent>
        </w:sdt>
      </w:tr>
    </w:tbl>
    <w:p w:rsidR="00BE6C73" w:rsidRPr="00FF6471" w:rsidRDefault="00BE6C73" w:rsidP="000F1DF9">
      <w:pPr>
        <w:spacing w:after="0" w:line="240" w:lineRule="auto"/>
        <w:rPr>
          <w:rFonts w:cs="Times New Roman"/>
          <w:szCs w:val="24"/>
        </w:rPr>
      </w:pPr>
    </w:p>
    <w:p w:rsidR="00BE6C73" w:rsidRPr="00FF6471" w:rsidRDefault="00BE6C73" w:rsidP="000F1DF9">
      <w:pPr>
        <w:spacing w:after="0" w:line="240" w:lineRule="auto"/>
        <w:rPr>
          <w:rFonts w:cs="Times New Roman"/>
          <w:szCs w:val="24"/>
        </w:rPr>
      </w:pPr>
    </w:p>
    <w:p w:rsidR="00BE6C73" w:rsidRPr="00FF6471" w:rsidRDefault="00BE6C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F7C55C209F44CD6BD031C8797401DC6"/>
        </w:placeholder>
      </w:sdtPr>
      <w:sdtContent>
        <w:p w:rsidR="00BE6C73" w:rsidRDefault="00BE6C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9FA936E6674D61814B645973E2C849"/>
        </w:placeholder>
      </w:sdtPr>
      <w:sdtContent>
        <w:p w:rsidR="00BE6C73" w:rsidRDefault="00BE6C73" w:rsidP="00921C56">
          <w:pPr>
            <w:pStyle w:val="NormalWeb"/>
            <w:spacing w:before="0" w:beforeAutospacing="0" w:after="0" w:afterAutospacing="0"/>
            <w:jc w:val="both"/>
            <w:divId w:val="1451171551"/>
            <w:rPr>
              <w:rFonts w:eastAsia="Times New Roman" w:cstheme="minorBidi"/>
              <w:bCs/>
              <w:szCs w:val="22"/>
            </w:rPr>
          </w:pPr>
        </w:p>
        <w:p w:rsidR="00BE6C73" w:rsidRPr="006E608F" w:rsidRDefault="00BE6C73" w:rsidP="00921C56">
          <w:pPr>
            <w:pStyle w:val="NormalWeb"/>
            <w:spacing w:before="0" w:beforeAutospacing="0" w:after="0" w:afterAutospacing="0"/>
            <w:jc w:val="both"/>
            <w:divId w:val="1451171551"/>
          </w:pPr>
          <w:r w:rsidRPr="006E608F">
            <w:t>Under current statute, when law enforcement responds to domestic violence calls, they must provide the victims with a written notification of their rights. Advocates for survivors of sexual assault have identified that a similar notification would benefit victims of sexual assault by informing them of their rights, which include obtaining a forensic medical exam, anonymously tracking case evidence updates, and requesting the local prosecutor to file a criminal complaint. Research has shown that a positive experience during the initial reporting process is extremely beneficial for a victim</w:t>
          </w:r>
          <w:r>
            <w:t>'</w:t>
          </w:r>
          <w:r w:rsidRPr="006E608F">
            <w:t>s long</w:t>
          </w:r>
          <w:r>
            <w:t>-</w:t>
          </w:r>
          <w:r w:rsidRPr="006E608F">
            <w:t>term healing and experience with systems. </w:t>
          </w:r>
        </w:p>
        <w:p w:rsidR="00BE6C73" w:rsidRPr="006E608F" w:rsidRDefault="00BE6C73" w:rsidP="00921C56">
          <w:pPr>
            <w:pStyle w:val="NormalWeb"/>
            <w:spacing w:before="0" w:beforeAutospacing="0" w:after="0" w:afterAutospacing="0"/>
            <w:jc w:val="both"/>
            <w:divId w:val="1451171551"/>
          </w:pPr>
          <w:r w:rsidRPr="006E608F">
            <w:t> </w:t>
          </w:r>
        </w:p>
        <w:p w:rsidR="00BE6C73" w:rsidRPr="006E608F" w:rsidRDefault="00BE6C73" w:rsidP="00921C56">
          <w:pPr>
            <w:pStyle w:val="NormalWeb"/>
            <w:spacing w:before="0" w:beforeAutospacing="0" w:after="0" w:afterAutospacing="0"/>
            <w:jc w:val="both"/>
            <w:divId w:val="1451171551"/>
          </w:pPr>
          <w:r w:rsidRPr="006E608F">
            <w:t>Th</w:t>
          </w:r>
          <w:r>
            <w:t>is</w:t>
          </w:r>
          <w:r w:rsidRPr="006E608F">
            <w:t xml:space="preserve"> proposed legislation updates and strengthens existing notification requirements for peace officers and law enforcement personnel to ensure that victims of sexual assault are connected with resources as quickly as possible to begin the healing process and prevent revictimization. The language is modeled after the type of notification that law enforcement is currently required to provide to domestic violence victims.</w:t>
          </w:r>
        </w:p>
        <w:p w:rsidR="00BE6C73" w:rsidRPr="00D70925" w:rsidRDefault="00BE6C73" w:rsidP="00921C56">
          <w:pPr>
            <w:spacing w:after="0" w:line="240" w:lineRule="auto"/>
            <w:jc w:val="both"/>
            <w:rPr>
              <w:rFonts w:eastAsia="Times New Roman" w:cs="Times New Roman"/>
              <w:bCs/>
              <w:szCs w:val="24"/>
            </w:rPr>
          </w:pPr>
        </w:p>
      </w:sdtContent>
    </w:sdt>
    <w:p w:rsidR="00BE6C73" w:rsidRDefault="00BE6C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806 </w:t>
      </w:r>
      <w:bookmarkStart w:id="1" w:name="AmendsCurrentLaw"/>
      <w:bookmarkEnd w:id="1"/>
      <w:r>
        <w:rPr>
          <w:rFonts w:cs="Times New Roman"/>
          <w:szCs w:val="24"/>
        </w:rPr>
        <w:t>amends current law relating to the duties of peace officers regarding interactions with victims of sexual assault.</w:t>
      </w:r>
    </w:p>
    <w:p w:rsidR="00BE6C73" w:rsidRPr="00CB226D" w:rsidRDefault="00BE6C73" w:rsidP="000F1DF9">
      <w:pPr>
        <w:spacing w:after="0" w:line="240" w:lineRule="auto"/>
        <w:jc w:val="both"/>
        <w:rPr>
          <w:rFonts w:eastAsia="Times New Roman" w:cs="Times New Roman"/>
          <w:szCs w:val="24"/>
        </w:rPr>
      </w:pPr>
    </w:p>
    <w:p w:rsidR="00BE6C73" w:rsidRPr="005C2A78" w:rsidRDefault="00BE6C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D5CCDAF409429BA90FED85D7D73978"/>
          </w:placeholder>
        </w:sdtPr>
        <w:sdtContent>
          <w:r>
            <w:rPr>
              <w:rFonts w:eastAsia="Times New Roman" w:cs="Times New Roman"/>
              <w:b/>
              <w:szCs w:val="24"/>
              <w:u w:val="single"/>
            </w:rPr>
            <w:t>RULEMAKING AUTHORITY</w:t>
          </w:r>
        </w:sdtContent>
      </w:sdt>
    </w:p>
    <w:p w:rsidR="00BE6C73" w:rsidRPr="006529C4" w:rsidRDefault="00BE6C73" w:rsidP="00774EC7">
      <w:pPr>
        <w:spacing w:after="0" w:line="240" w:lineRule="auto"/>
        <w:jc w:val="both"/>
        <w:rPr>
          <w:rFonts w:cs="Times New Roman"/>
          <w:szCs w:val="24"/>
        </w:rPr>
      </w:pPr>
    </w:p>
    <w:p w:rsidR="00BE6C73" w:rsidRPr="006529C4" w:rsidRDefault="00BE6C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E6C73" w:rsidRPr="006529C4" w:rsidRDefault="00BE6C73" w:rsidP="00774EC7">
      <w:pPr>
        <w:spacing w:after="0" w:line="240" w:lineRule="auto"/>
        <w:jc w:val="both"/>
        <w:rPr>
          <w:rFonts w:cs="Times New Roman"/>
          <w:szCs w:val="24"/>
        </w:rPr>
      </w:pPr>
    </w:p>
    <w:p w:rsidR="00BE6C73" w:rsidRPr="005C2A78" w:rsidRDefault="00BE6C73" w:rsidP="002341D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16F218F20B464D8627AD7E86BA33DA"/>
          </w:placeholder>
        </w:sdtPr>
        <w:sdtContent>
          <w:r>
            <w:rPr>
              <w:rFonts w:eastAsia="Times New Roman" w:cs="Times New Roman"/>
              <w:b/>
              <w:szCs w:val="24"/>
              <w:u w:val="single"/>
            </w:rPr>
            <w:t>SECTION BY SECTION ANALYSIS</w:t>
          </w:r>
        </w:sdtContent>
      </w:sdt>
    </w:p>
    <w:p w:rsidR="00BE6C73" w:rsidRPr="005C2A78" w:rsidRDefault="00BE6C73" w:rsidP="002341D4">
      <w:pPr>
        <w:spacing w:after="0" w:line="240" w:lineRule="auto"/>
        <w:jc w:val="both"/>
        <w:rPr>
          <w:rFonts w:eastAsia="Times New Roman" w:cs="Times New Roman"/>
          <w:szCs w:val="24"/>
        </w:rPr>
      </w:pPr>
    </w:p>
    <w:p w:rsidR="00BE6C73" w:rsidRDefault="00BE6C73" w:rsidP="002341D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I, Chapter 56A, Code of Criminal Procedure, to read as follows:</w:t>
      </w:r>
    </w:p>
    <w:p w:rsidR="00BE6C73" w:rsidRDefault="00BE6C73" w:rsidP="002341D4">
      <w:pPr>
        <w:spacing w:after="0" w:line="240" w:lineRule="auto"/>
        <w:jc w:val="both"/>
        <w:rPr>
          <w:rFonts w:eastAsia="Times New Roman" w:cs="Times New Roman"/>
          <w:szCs w:val="24"/>
        </w:rPr>
      </w:pPr>
    </w:p>
    <w:p w:rsidR="00BE6C73" w:rsidRPr="005C2A78" w:rsidRDefault="00BE6C73" w:rsidP="006E608F">
      <w:pPr>
        <w:spacing w:after="0" w:line="240" w:lineRule="auto"/>
        <w:jc w:val="center"/>
        <w:rPr>
          <w:rFonts w:eastAsia="Times New Roman" w:cs="Times New Roman"/>
          <w:szCs w:val="24"/>
        </w:rPr>
      </w:pPr>
      <w:r>
        <w:rPr>
          <w:rFonts w:eastAsia="Times New Roman" w:cs="Times New Roman"/>
          <w:szCs w:val="24"/>
        </w:rPr>
        <w:t>SUBCHAPTER I. PEACE OFFICER AND LAW ENFORCEMENT AGENCY DUTIES; VICTIM NOTIFICATIONS</w:t>
      </w:r>
    </w:p>
    <w:p w:rsidR="00BE6C73" w:rsidRPr="005C2A78" w:rsidRDefault="00BE6C73" w:rsidP="002341D4">
      <w:pPr>
        <w:spacing w:after="0" w:line="240" w:lineRule="auto"/>
        <w:jc w:val="both"/>
        <w:rPr>
          <w:rFonts w:eastAsia="Times New Roman" w:cs="Times New Roman"/>
          <w:szCs w:val="24"/>
        </w:rPr>
      </w:pPr>
    </w:p>
    <w:p w:rsidR="00BE6C73" w:rsidRDefault="00BE6C73" w:rsidP="002341D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I, Chapter 56A, Code of Criminal Procedure, by adding Article 56A.403, as follows:</w:t>
      </w:r>
    </w:p>
    <w:p w:rsidR="00BE6C73" w:rsidRDefault="00BE6C73" w:rsidP="002341D4">
      <w:pPr>
        <w:spacing w:after="0" w:line="240" w:lineRule="auto"/>
        <w:jc w:val="both"/>
        <w:rPr>
          <w:rFonts w:eastAsia="Times New Roman" w:cs="Times New Roman"/>
          <w:szCs w:val="24"/>
        </w:rPr>
      </w:pPr>
    </w:p>
    <w:p w:rsidR="00BE6C73" w:rsidRDefault="00BE6C73" w:rsidP="002341D4">
      <w:pPr>
        <w:spacing w:after="0" w:line="240" w:lineRule="auto"/>
        <w:ind w:left="720"/>
        <w:jc w:val="both"/>
        <w:rPr>
          <w:rFonts w:eastAsia="Times New Roman" w:cs="Times New Roman"/>
          <w:szCs w:val="24"/>
        </w:rPr>
      </w:pPr>
      <w:r>
        <w:rPr>
          <w:rFonts w:eastAsia="Times New Roman" w:cs="Times New Roman"/>
          <w:szCs w:val="24"/>
        </w:rPr>
        <w:t xml:space="preserve">Art. 56A.403. DUTIES OF PEACE OFFICERS REGARDING VICTIMS OF SEXUAL ASSAULT. (a) Requires a </w:t>
      </w:r>
      <w:r w:rsidRPr="00CB226D">
        <w:rPr>
          <w:rFonts w:eastAsia="Times New Roman" w:cs="Times New Roman"/>
          <w:szCs w:val="24"/>
        </w:rPr>
        <w:t xml:space="preserve">peace officer who investigates an incident involving sexual assault or who responds to a disturbance call that may involve sexual assault </w:t>
      </w:r>
      <w:r>
        <w:rPr>
          <w:rFonts w:eastAsia="Times New Roman" w:cs="Times New Roman"/>
          <w:szCs w:val="24"/>
        </w:rPr>
        <w:t>to</w:t>
      </w:r>
      <w:r w:rsidRPr="00CB226D">
        <w:rPr>
          <w:rFonts w:eastAsia="Times New Roman" w:cs="Times New Roman"/>
          <w:szCs w:val="24"/>
        </w:rPr>
        <w:t>:</w:t>
      </w:r>
    </w:p>
    <w:p w:rsidR="00BE6C73" w:rsidRDefault="00BE6C73" w:rsidP="002341D4">
      <w:pPr>
        <w:spacing w:after="0" w:line="240" w:lineRule="auto"/>
        <w:ind w:left="720"/>
        <w:jc w:val="both"/>
        <w:rPr>
          <w:rFonts w:eastAsia="Times New Roman" w:cs="Times New Roman"/>
          <w:szCs w:val="24"/>
        </w:rPr>
      </w:pPr>
    </w:p>
    <w:p w:rsidR="00BE6C73" w:rsidRDefault="00BE6C73" w:rsidP="002341D4">
      <w:pPr>
        <w:spacing w:after="0" w:line="240" w:lineRule="auto"/>
        <w:ind w:left="2160"/>
        <w:jc w:val="both"/>
        <w:rPr>
          <w:rFonts w:eastAsia="Times New Roman" w:cs="Times New Roman"/>
          <w:szCs w:val="24"/>
        </w:rPr>
      </w:pPr>
      <w:r>
        <w:rPr>
          <w:rFonts w:eastAsia="Times New Roman" w:cs="Times New Roman"/>
          <w:szCs w:val="24"/>
        </w:rPr>
        <w:t xml:space="preserve">(1) </w:t>
      </w:r>
      <w:r w:rsidRPr="00CB226D">
        <w:rPr>
          <w:rFonts w:eastAsia="Times New Roman" w:cs="Times New Roman"/>
          <w:szCs w:val="24"/>
        </w:rPr>
        <w:t>provide to the victim a written notice containing information about the rights of crime victims under Article 56A.052</w:t>
      </w:r>
      <w:r>
        <w:rPr>
          <w:rFonts w:eastAsia="Times New Roman" w:cs="Times New Roman"/>
          <w:szCs w:val="24"/>
        </w:rPr>
        <w:t xml:space="preserve"> (Additional Rights of Victims of Sexual Assault, Indecent Assault, Stalking, or Trafficking)</w:t>
      </w:r>
      <w:r w:rsidRPr="00CB226D">
        <w:rPr>
          <w:rFonts w:eastAsia="Times New Roman" w:cs="Times New Roman"/>
          <w:szCs w:val="24"/>
        </w:rPr>
        <w:t>.</w:t>
      </w:r>
      <w:r>
        <w:rPr>
          <w:rFonts w:eastAsia="Times New Roman" w:cs="Times New Roman"/>
          <w:szCs w:val="24"/>
        </w:rPr>
        <w:t xml:space="preserve"> </w:t>
      </w:r>
    </w:p>
    <w:p w:rsidR="00BE6C73" w:rsidRDefault="00BE6C73" w:rsidP="002341D4">
      <w:pPr>
        <w:spacing w:after="0" w:line="240" w:lineRule="auto"/>
        <w:ind w:left="2160"/>
        <w:jc w:val="both"/>
        <w:rPr>
          <w:rFonts w:eastAsia="Times New Roman" w:cs="Times New Roman"/>
          <w:szCs w:val="24"/>
        </w:rPr>
      </w:pPr>
    </w:p>
    <w:p w:rsidR="00BE6C73" w:rsidRDefault="00BE6C73" w:rsidP="002341D4">
      <w:pPr>
        <w:spacing w:after="0" w:line="240" w:lineRule="auto"/>
        <w:ind w:left="1440"/>
        <w:jc w:val="both"/>
        <w:rPr>
          <w:rFonts w:eastAsia="Times New Roman" w:cs="Times New Roman"/>
          <w:szCs w:val="24"/>
        </w:rPr>
      </w:pPr>
      <w:r>
        <w:rPr>
          <w:rFonts w:eastAsia="Times New Roman" w:cs="Times New Roman"/>
          <w:szCs w:val="24"/>
        </w:rPr>
        <w:t xml:space="preserve">(b) Requires the peace officer, at the </w:t>
      </w:r>
      <w:r w:rsidRPr="00CB226D">
        <w:rPr>
          <w:rFonts w:eastAsia="Times New Roman" w:cs="Times New Roman"/>
          <w:szCs w:val="24"/>
        </w:rPr>
        <w:t xml:space="preserve">initial contact or at the earliest possible time after the initial contact between a sexual assault victim and the peace officer responding to the incident or disturbance call about the offense, </w:t>
      </w:r>
      <w:r>
        <w:rPr>
          <w:rFonts w:eastAsia="Times New Roman" w:cs="Times New Roman"/>
          <w:szCs w:val="24"/>
        </w:rPr>
        <w:t>to</w:t>
      </w:r>
      <w:r w:rsidRPr="00CB226D">
        <w:rPr>
          <w:rFonts w:eastAsia="Times New Roman" w:cs="Times New Roman"/>
          <w:szCs w:val="24"/>
        </w:rPr>
        <w:t>:</w:t>
      </w:r>
    </w:p>
    <w:p w:rsidR="00BE6C73" w:rsidRPr="00CB226D" w:rsidRDefault="00BE6C73" w:rsidP="002341D4">
      <w:pPr>
        <w:spacing w:after="0" w:line="240" w:lineRule="auto"/>
        <w:ind w:left="1440"/>
        <w:jc w:val="both"/>
        <w:rPr>
          <w:rFonts w:eastAsia="Times New Roman" w:cs="Times New Roman"/>
          <w:szCs w:val="24"/>
        </w:rPr>
      </w:pPr>
    </w:p>
    <w:p w:rsidR="00BE6C73" w:rsidRDefault="00BE6C73" w:rsidP="002341D4">
      <w:pPr>
        <w:spacing w:after="0" w:line="240" w:lineRule="auto"/>
        <w:ind w:left="2160"/>
        <w:jc w:val="both"/>
        <w:rPr>
          <w:rFonts w:eastAsia="Times New Roman" w:cs="Times New Roman"/>
          <w:szCs w:val="24"/>
        </w:rPr>
      </w:pPr>
      <w:r w:rsidRPr="00CB226D">
        <w:rPr>
          <w:rFonts w:eastAsia="Times New Roman" w:cs="Times New Roman"/>
          <w:szCs w:val="24"/>
        </w:rPr>
        <w:t>(1) provide to the victim:</w:t>
      </w:r>
    </w:p>
    <w:p w:rsidR="00BE6C73" w:rsidRPr="00CB226D" w:rsidRDefault="00BE6C73" w:rsidP="002341D4">
      <w:pPr>
        <w:spacing w:after="0" w:line="240" w:lineRule="auto"/>
        <w:ind w:left="2160"/>
        <w:jc w:val="both"/>
        <w:rPr>
          <w:rFonts w:eastAsia="Times New Roman" w:cs="Times New Roman"/>
          <w:szCs w:val="24"/>
        </w:rPr>
      </w:pPr>
    </w:p>
    <w:p w:rsidR="00BE6C73" w:rsidRDefault="00BE6C73" w:rsidP="002341D4">
      <w:pPr>
        <w:spacing w:after="0" w:line="240" w:lineRule="auto"/>
        <w:ind w:left="2880"/>
        <w:jc w:val="both"/>
        <w:rPr>
          <w:rFonts w:eastAsia="Times New Roman" w:cs="Times New Roman"/>
          <w:szCs w:val="24"/>
        </w:rPr>
      </w:pPr>
      <w:r w:rsidRPr="00CB226D">
        <w:rPr>
          <w:rFonts w:eastAsia="Times New Roman" w:cs="Times New Roman"/>
          <w:szCs w:val="24"/>
        </w:rPr>
        <w:t>(A) a written referral to the nearest sexual assault program as defined by Section 351.251</w:t>
      </w:r>
      <w:r>
        <w:rPr>
          <w:rFonts w:eastAsia="Times New Roman" w:cs="Times New Roman"/>
          <w:szCs w:val="24"/>
        </w:rPr>
        <w:t xml:space="preserve"> (Definitions)</w:t>
      </w:r>
      <w:r w:rsidRPr="00CB226D">
        <w:rPr>
          <w:rFonts w:eastAsia="Times New Roman" w:cs="Times New Roman"/>
          <w:szCs w:val="24"/>
        </w:rPr>
        <w:t>, Local Government Code; and</w:t>
      </w:r>
    </w:p>
    <w:p w:rsidR="00BE6C73" w:rsidRPr="00CB226D" w:rsidRDefault="00BE6C73" w:rsidP="002341D4">
      <w:pPr>
        <w:spacing w:after="0" w:line="240" w:lineRule="auto"/>
        <w:ind w:left="2880"/>
        <w:jc w:val="both"/>
        <w:rPr>
          <w:rFonts w:eastAsia="Times New Roman" w:cs="Times New Roman"/>
          <w:szCs w:val="24"/>
        </w:rPr>
      </w:pPr>
    </w:p>
    <w:p w:rsidR="00BE6C73" w:rsidRDefault="00BE6C73" w:rsidP="002341D4">
      <w:pPr>
        <w:spacing w:after="0" w:line="240" w:lineRule="auto"/>
        <w:ind w:left="2880"/>
        <w:jc w:val="both"/>
        <w:rPr>
          <w:rFonts w:eastAsia="Times New Roman" w:cs="Times New Roman"/>
          <w:szCs w:val="24"/>
        </w:rPr>
      </w:pPr>
      <w:r w:rsidRPr="00CB226D">
        <w:rPr>
          <w:rFonts w:eastAsia="Times New Roman" w:cs="Times New Roman"/>
          <w:szCs w:val="24"/>
        </w:rPr>
        <w:t>(B) information about the statewide electronic tracking system established under Section 420.034</w:t>
      </w:r>
      <w:r>
        <w:rPr>
          <w:rFonts w:eastAsia="Times New Roman" w:cs="Times New Roman"/>
          <w:szCs w:val="24"/>
        </w:rPr>
        <w:t xml:space="preserve"> (Statewide Electronic Tracking System)</w:t>
      </w:r>
      <w:r w:rsidRPr="00CB226D">
        <w:rPr>
          <w:rFonts w:eastAsia="Times New Roman" w:cs="Times New Roman"/>
          <w:szCs w:val="24"/>
        </w:rPr>
        <w:t>, Government Code;</w:t>
      </w:r>
    </w:p>
    <w:p w:rsidR="00BE6C73" w:rsidRPr="00CB226D" w:rsidRDefault="00BE6C73" w:rsidP="002341D4">
      <w:pPr>
        <w:spacing w:after="0" w:line="240" w:lineRule="auto"/>
        <w:ind w:left="2160"/>
        <w:jc w:val="both"/>
        <w:rPr>
          <w:rFonts w:eastAsia="Times New Roman" w:cs="Times New Roman"/>
          <w:szCs w:val="24"/>
        </w:rPr>
      </w:pPr>
    </w:p>
    <w:p w:rsidR="00BE6C73" w:rsidRDefault="00BE6C73" w:rsidP="002341D4">
      <w:pPr>
        <w:spacing w:after="0" w:line="240" w:lineRule="auto"/>
        <w:ind w:left="2160"/>
        <w:jc w:val="both"/>
        <w:rPr>
          <w:rFonts w:eastAsia="Times New Roman" w:cs="Times New Roman"/>
          <w:szCs w:val="24"/>
        </w:rPr>
      </w:pPr>
      <w:r w:rsidRPr="00CB226D">
        <w:rPr>
          <w:rFonts w:eastAsia="Times New Roman" w:cs="Times New Roman"/>
          <w:szCs w:val="24"/>
        </w:rPr>
        <w:t>(2) offer to request a forensic medical examination on behalf of the victim in accordance with Article 56A.251</w:t>
      </w:r>
      <w:r>
        <w:rPr>
          <w:rFonts w:eastAsia="Times New Roman" w:cs="Times New Roman"/>
          <w:szCs w:val="24"/>
        </w:rPr>
        <w:t xml:space="preserve"> (Request for Forensic Medical Examination)</w:t>
      </w:r>
      <w:r w:rsidRPr="00CB226D">
        <w:rPr>
          <w:rFonts w:eastAsia="Times New Roman" w:cs="Times New Roman"/>
          <w:szCs w:val="24"/>
        </w:rPr>
        <w:t>;</w:t>
      </w:r>
    </w:p>
    <w:p w:rsidR="00BE6C73" w:rsidRPr="00CB226D" w:rsidRDefault="00BE6C73" w:rsidP="002341D4">
      <w:pPr>
        <w:spacing w:after="0" w:line="240" w:lineRule="auto"/>
        <w:ind w:left="2160"/>
        <w:jc w:val="both"/>
        <w:rPr>
          <w:rFonts w:eastAsia="Times New Roman" w:cs="Times New Roman"/>
          <w:szCs w:val="24"/>
        </w:rPr>
      </w:pPr>
    </w:p>
    <w:p w:rsidR="00BE6C73" w:rsidRDefault="00BE6C73" w:rsidP="002341D4">
      <w:pPr>
        <w:spacing w:after="0" w:line="240" w:lineRule="auto"/>
        <w:ind w:left="2160"/>
        <w:jc w:val="both"/>
        <w:rPr>
          <w:rFonts w:eastAsia="Times New Roman" w:cs="Times New Roman"/>
          <w:szCs w:val="24"/>
        </w:rPr>
      </w:pPr>
      <w:r w:rsidRPr="00CB226D">
        <w:rPr>
          <w:rFonts w:eastAsia="Times New Roman" w:cs="Times New Roman"/>
          <w:szCs w:val="24"/>
        </w:rPr>
        <w:t>(3) coordinate with the local response team, as defined by Section 351.251, Local Government Code, to provide continuing care to the victim or to further investigate the offense; and</w:t>
      </w:r>
    </w:p>
    <w:p w:rsidR="00BE6C73" w:rsidRPr="00CB226D" w:rsidRDefault="00BE6C73" w:rsidP="002341D4">
      <w:pPr>
        <w:spacing w:after="0" w:line="240" w:lineRule="auto"/>
        <w:ind w:left="2160"/>
        <w:jc w:val="both"/>
        <w:rPr>
          <w:rFonts w:eastAsia="Times New Roman" w:cs="Times New Roman"/>
          <w:szCs w:val="24"/>
        </w:rPr>
      </w:pPr>
    </w:p>
    <w:p w:rsidR="00BE6C73" w:rsidRDefault="00BE6C73" w:rsidP="002341D4">
      <w:pPr>
        <w:spacing w:after="0" w:line="240" w:lineRule="auto"/>
        <w:ind w:left="2160"/>
        <w:jc w:val="both"/>
        <w:rPr>
          <w:rFonts w:eastAsia="Times New Roman" w:cs="Times New Roman"/>
          <w:szCs w:val="24"/>
        </w:rPr>
      </w:pPr>
      <w:r w:rsidRPr="00CB226D">
        <w:rPr>
          <w:rFonts w:eastAsia="Times New Roman" w:cs="Times New Roman"/>
          <w:szCs w:val="24"/>
        </w:rPr>
        <w:t>(4) provide to the victim a written notice containing all of the information required by this article.</w:t>
      </w:r>
    </w:p>
    <w:p w:rsidR="00BE6C73" w:rsidRDefault="00BE6C73" w:rsidP="002341D4">
      <w:pPr>
        <w:spacing w:after="0" w:line="240" w:lineRule="auto"/>
        <w:ind w:left="2160"/>
        <w:jc w:val="both"/>
        <w:rPr>
          <w:rFonts w:eastAsia="Times New Roman" w:cs="Times New Roman"/>
          <w:szCs w:val="24"/>
        </w:rPr>
      </w:pPr>
    </w:p>
    <w:p w:rsidR="00BE6C73" w:rsidRDefault="00BE6C73" w:rsidP="002341D4">
      <w:pPr>
        <w:spacing w:after="0" w:line="240" w:lineRule="auto"/>
        <w:ind w:left="1440"/>
        <w:jc w:val="both"/>
        <w:rPr>
          <w:rFonts w:eastAsia="Times New Roman" w:cs="Times New Roman"/>
          <w:szCs w:val="24"/>
        </w:rPr>
      </w:pPr>
      <w:r>
        <w:rPr>
          <w:rFonts w:eastAsia="Times New Roman" w:cs="Times New Roman"/>
          <w:szCs w:val="24"/>
        </w:rPr>
        <w:t xml:space="preserve">(c) Requires each law enforcement agency to </w:t>
      </w:r>
      <w:r w:rsidRPr="00CB226D">
        <w:rPr>
          <w:rFonts w:eastAsia="Times New Roman" w:cs="Times New Roman"/>
          <w:szCs w:val="24"/>
        </w:rPr>
        <w:t xml:space="preserve">consult with a local sexual assault program or response team, as those terms are defined by Section 351.251, Local Government Code, to develop the written notice required by Subsection (b). </w:t>
      </w:r>
      <w:r>
        <w:rPr>
          <w:rFonts w:eastAsia="Times New Roman" w:cs="Times New Roman"/>
          <w:szCs w:val="24"/>
        </w:rPr>
        <w:t>Provides that t</w:t>
      </w:r>
      <w:r w:rsidRPr="00CB226D">
        <w:rPr>
          <w:rFonts w:eastAsia="Times New Roman" w:cs="Times New Roman"/>
          <w:szCs w:val="24"/>
        </w:rPr>
        <w:t>he notice</w:t>
      </w:r>
      <w:r>
        <w:rPr>
          <w:rFonts w:eastAsia="Times New Roman" w:cs="Times New Roman"/>
          <w:szCs w:val="24"/>
        </w:rPr>
        <w:t xml:space="preserve"> is required to</w:t>
      </w:r>
      <w:r w:rsidRPr="00CB226D">
        <w:rPr>
          <w:rFonts w:eastAsia="Times New Roman" w:cs="Times New Roman"/>
          <w:szCs w:val="24"/>
        </w:rPr>
        <w:t xml:space="preserve"> include the information described by Subsection (d) and </w:t>
      </w:r>
      <w:r>
        <w:rPr>
          <w:rFonts w:eastAsia="Times New Roman" w:cs="Times New Roman"/>
          <w:szCs w:val="24"/>
        </w:rPr>
        <w:t>is authorized to</w:t>
      </w:r>
      <w:r w:rsidRPr="00CB226D">
        <w:rPr>
          <w:rFonts w:eastAsia="Times New Roman" w:cs="Times New Roman"/>
          <w:szCs w:val="24"/>
        </w:rPr>
        <w:t xml:space="preserve"> be combined with the written notice required under Article 56A.401</w:t>
      </w:r>
      <w:r>
        <w:rPr>
          <w:rFonts w:eastAsia="Times New Roman" w:cs="Times New Roman"/>
          <w:szCs w:val="24"/>
        </w:rPr>
        <w:t xml:space="preserve"> (Notification of Rights)</w:t>
      </w:r>
      <w:r w:rsidRPr="00CB226D">
        <w:rPr>
          <w:rFonts w:eastAsia="Times New Roman" w:cs="Times New Roman"/>
          <w:szCs w:val="24"/>
        </w:rPr>
        <w:t xml:space="preserve">. </w:t>
      </w:r>
      <w:r>
        <w:rPr>
          <w:rFonts w:eastAsia="Times New Roman" w:cs="Times New Roman"/>
          <w:szCs w:val="24"/>
        </w:rPr>
        <w:t xml:space="preserve">Requires </w:t>
      </w:r>
      <w:r w:rsidRPr="00CB226D">
        <w:rPr>
          <w:rFonts w:eastAsia="Times New Roman" w:cs="Times New Roman"/>
          <w:szCs w:val="24"/>
        </w:rPr>
        <w:t>the law enforcement agency</w:t>
      </w:r>
      <w:r>
        <w:rPr>
          <w:rFonts w:eastAsia="Times New Roman" w:cs="Times New Roman"/>
          <w:szCs w:val="24"/>
        </w:rPr>
        <w:t>, a</w:t>
      </w:r>
      <w:r w:rsidRPr="00CB226D">
        <w:rPr>
          <w:rFonts w:eastAsia="Times New Roman" w:cs="Times New Roman"/>
          <w:szCs w:val="24"/>
        </w:rPr>
        <w:t>t least once each biennium,</w:t>
      </w:r>
      <w:r>
        <w:rPr>
          <w:rFonts w:eastAsia="Times New Roman" w:cs="Times New Roman"/>
          <w:szCs w:val="24"/>
        </w:rPr>
        <w:t xml:space="preserve"> to</w:t>
      </w:r>
      <w:r w:rsidRPr="00CB226D">
        <w:rPr>
          <w:rFonts w:eastAsia="Times New Roman" w:cs="Times New Roman"/>
          <w:szCs w:val="24"/>
        </w:rPr>
        <w:t xml:space="preserve"> update the notice required by Subsection (b).</w:t>
      </w:r>
    </w:p>
    <w:p w:rsidR="00BE6C73" w:rsidRDefault="00BE6C73" w:rsidP="002341D4">
      <w:pPr>
        <w:spacing w:after="0" w:line="240" w:lineRule="auto"/>
        <w:ind w:left="1440"/>
        <w:jc w:val="both"/>
        <w:rPr>
          <w:rFonts w:eastAsia="Times New Roman" w:cs="Times New Roman"/>
          <w:szCs w:val="24"/>
        </w:rPr>
      </w:pPr>
    </w:p>
    <w:p w:rsidR="00BE6C73" w:rsidRDefault="00BE6C73" w:rsidP="002341D4">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CB226D">
        <w:rPr>
          <w:rFonts w:eastAsia="Times New Roman" w:cs="Times New Roman"/>
          <w:szCs w:val="24"/>
        </w:rPr>
        <w:t>notice required by Subsection (b) be in English and Spanish and include the current contact information for a victim assistance coordinator under Article 56A.201</w:t>
      </w:r>
      <w:r>
        <w:rPr>
          <w:rFonts w:eastAsia="Times New Roman" w:cs="Times New Roman"/>
          <w:szCs w:val="24"/>
        </w:rPr>
        <w:t xml:space="preserve"> (Designation of Victim Assistance Coordinator)</w:t>
      </w:r>
      <w:r w:rsidRPr="00CB226D">
        <w:rPr>
          <w:rFonts w:eastAsia="Times New Roman" w:cs="Times New Roman"/>
          <w:szCs w:val="24"/>
        </w:rPr>
        <w:t xml:space="preserve"> and a crime victim liaison under Article 56A.203</w:t>
      </w:r>
      <w:r>
        <w:rPr>
          <w:rFonts w:eastAsia="Times New Roman" w:cs="Times New Roman"/>
          <w:szCs w:val="24"/>
        </w:rPr>
        <w:t xml:space="preserve"> (Designation of Crime Victim Liaison)</w:t>
      </w:r>
      <w:r w:rsidRPr="00CB226D">
        <w:rPr>
          <w:rFonts w:eastAsia="Times New Roman" w:cs="Times New Roman"/>
          <w:szCs w:val="24"/>
        </w:rPr>
        <w:t xml:space="preserve">. </w:t>
      </w:r>
      <w:r>
        <w:rPr>
          <w:rFonts w:eastAsia="Times New Roman" w:cs="Times New Roman"/>
          <w:szCs w:val="24"/>
        </w:rPr>
        <w:t>Sets forth the language required to be included in the notice.</w:t>
      </w:r>
    </w:p>
    <w:p w:rsidR="00BE6C73" w:rsidRDefault="00BE6C73" w:rsidP="002341D4">
      <w:pPr>
        <w:spacing w:after="0" w:line="240" w:lineRule="auto"/>
        <w:ind w:left="1440"/>
        <w:jc w:val="both"/>
        <w:rPr>
          <w:rFonts w:eastAsia="Times New Roman" w:cs="Times New Roman"/>
          <w:szCs w:val="24"/>
        </w:rPr>
      </w:pPr>
    </w:p>
    <w:p w:rsidR="00BE6C73" w:rsidRPr="005C2A78" w:rsidRDefault="00BE6C73" w:rsidP="002341D4">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CB226D">
        <w:rPr>
          <w:rFonts w:eastAsia="Times New Roman" w:cs="Times New Roman"/>
          <w:szCs w:val="24"/>
        </w:rPr>
        <w:t xml:space="preserve">sexual assault program </w:t>
      </w:r>
      <w:r>
        <w:rPr>
          <w:rFonts w:eastAsia="Times New Roman" w:cs="Times New Roman"/>
          <w:szCs w:val="24"/>
        </w:rPr>
        <w:t>to</w:t>
      </w:r>
      <w:r w:rsidRPr="00CB226D">
        <w:rPr>
          <w:rFonts w:eastAsia="Times New Roman" w:cs="Times New Roman"/>
          <w:szCs w:val="24"/>
        </w:rPr>
        <w:t xml:space="preserve"> provide a written description of the program's services to a law enforcement agency, for use in delivering the written referral required by Subsection (b).</w:t>
      </w:r>
    </w:p>
    <w:p w:rsidR="00BE6C73" w:rsidRPr="005C2A78" w:rsidRDefault="00BE6C73" w:rsidP="002341D4">
      <w:pPr>
        <w:spacing w:after="0" w:line="240" w:lineRule="auto"/>
        <w:jc w:val="both"/>
        <w:rPr>
          <w:rFonts w:eastAsia="Times New Roman" w:cs="Times New Roman"/>
          <w:szCs w:val="24"/>
        </w:rPr>
      </w:pPr>
    </w:p>
    <w:p w:rsidR="00BE6C73" w:rsidRDefault="00BE6C73" w:rsidP="002341D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Repealer: Article 56A.402 (Referral to Sexual Assault Program), Code of Criminal Procedure.</w:t>
      </w:r>
    </w:p>
    <w:p w:rsidR="00BE6C73" w:rsidRDefault="00BE6C73" w:rsidP="002341D4">
      <w:pPr>
        <w:spacing w:after="0" w:line="240" w:lineRule="auto"/>
        <w:jc w:val="both"/>
        <w:rPr>
          <w:rFonts w:eastAsia="Times New Roman" w:cs="Times New Roman"/>
          <w:szCs w:val="24"/>
        </w:rPr>
      </w:pPr>
    </w:p>
    <w:p w:rsidR="00BE6C73" w:rsidRDefault="00BE6C73" w:rsidP="002341D4">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BE6C73" w:rsidRDefault="00BE6C73" w:rsidP="002341D4">
      <w:pPr>
        <w:spacing w:after="0" w:line="240" w:lineRule="auto"/>
        <w:jc w:val="both"/>
        <w:rPr>
          <w:rFonts w:eastAsia="Times New Roman" w:cs="Times New Roman"/>
          <w:szCs w:val="24"/>
        </w:rPr>
      </w:pPr>
    </w:p>
    <w:p w:rsidR="00BE6C73" w:rsidRPr="00C8671F" w:rsidRDefault="00BE6C73" w:rsidP="002341D4">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BE6C7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C03" w:rsidRDefault="00E00C03" w:rsidP="000F1DF9">
      <w:pPr>
        <w:spacing w:after="0" w:line="240" w:lineRule="auto"/>
      </w:pPr>
      <w:r>
        <w:separator/>
      </w:r>
    </w:p>
  </w:endnote>
  <w:endnote w:type="continuationSeparator" w:id="0">
    <w:p w:rsidR="00E00C03" w:rsidRDefault="00E00C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0C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6C7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E6C73">
                <w:rPr>
                  <w:sz w:val="20"/>
                  <w:szCs w:val="20"/>
                </w:rPr>
                <w:t>S.B. 806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E6C7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0C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C03" w:rsidRDefault="00E00C03" w:rsidP="000F1DF9">
      <w:pPr>
        <w:spacing w:after="0" w:line="240" w:lineRule="auto"/>
      </w:pPr>
      <w:r>
        <w:separator/>
      </w:r>
    </w:p>
  </w:footnote>
  <w:footnote w:type="continuationSeparator" w:id="0">
    <w:p w:rsidR="00E00C03" w:rsidRDefault="00E00C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E6C73"/>
    <w:rsid w:val="00C04606"/>
    <w:rsid w:val="00C10A08"/>
    <w:rsid w:val="00C43D01"/>
    <w:rsid w:val="00C65088"/>
    <w:rsid w:val="00C8671F"/>
    <w:rsid w:val="00CC3D4A"/>
    <w:rsid w:val="00D11363"/>
    <w:rsid w:val="00D70925"/>
    <w:rsid w:val="00DB48D8"/>
    <w:rsid w:val="00E00C03"/>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D4E0F"/>
  <w15:docId w15:val="{EEA6E785-15C0-494C-A7CA-B0170B68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6C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8CEC192E08B400590350FAE8F4B21B5"/>
        <w:category>
          <w:name w:val="General"/>
          <w:gallery w:val="placeholder"/>
        </w:category>
        <w:types>
          <w:type w:val="bbPlcHdr"/>
        </w:types>
        <w:behaviors>
          <w:behavior w:val="content"/>
        </w:behaviors>
        <w:guid w:val="{68788601-07AA-4E1D-9C02-13AA8FD8F899}"/>
      </w:docPartPr>
      <w:docPartBody>
        <w:p w:rsidR="00000000" w:rsidRDefault="00544861"/>
      </w:docPartBody>
    </w:docPart>
    <w:docPart>
      <w:docPartPr>
        <w:name w:val="3684F1A0B0E54991B0E4F04EBF8EB072"/>
        <w:category>
          <w:name w:val="General"/>
          <w:gallery w:val="placeholder"/>
        </w:category>
        <w:types>
          <w:type w:val="bbPlcHdr"/>
        </w:types>
        <w:behaviors>
          <w:behavior w:val="content"/>
        </w:behaviors>
        <w:guid w:val="{04BE585B-D48A-4727-BA33-34253FD63832}"/>
      </w:docPartPr>
      <w:docPartBody>
        <w:p w:rsidR="00000000" w:rsidRDefault="00544861"/>
      </w:docPartBody>
    </w:docPart>
    <w:docPart>
      <w:docPartPr>
        <w:name w:val="444CD2F3FD134AA89709B7E937BFBE7E"/>
        <w:category>
          <w:name w:val="General"/>
          <w:gallery w:val="placeholder"/>
        </w:category>
        <w:types>
          <w:type w:val="bbPlcHdr"/>
        </w:types>
        <w:behaviors>
          <w:behavior w:val="content"/>
        </w:behaviors>
        <w:guid w:val="{7DAE2204-6428-41F5-8C25-06EA4A821656}"/>
      </w:docPartPr>
      <w:docPartBody>
        <w:p w:rsidR="00000000" w:rsidRDefault="00544861"/>
      </w:docPartBody>
    </w:docPart>
    <w:docPart>
      <w:docPartPr>
        <w:name w:val="E1B783BA67B14A54BEA7DA0C498F12DF"/>
        <w:category>
          <w:name w:val="General"/>
          <w:gallery w:val="placeholder"/>
        </w:category>
        <w:types>
          <w:type w:val="bbPlcHdr"/>
        </w:types>
        <w:behaviors>
          <w:behavior w:val="content"/>
        </w:behaviors>
        <w:guid w:val="{A44B7521-83DD-419A-9061-76ED190D10FC}"/>
      </w:docPartPr>
      <w:docPartBody>
        <w:p w:rsidR="00000000" w:rsidRDefault="00544861"/>
      </w:docPartBody>
    </w:docPart>
    <w:docPart>
      <w:docPartPr>
        <w:name w:val="1C3EFB32C70748A8878533DC42C94B4E"/>
        <w:category>
          <w:name w:val="General"/>
          <w:gallery w:val="placeholder"/>
        </w:category>
        <w:types>
          <w:type w:val="bbPlcHdr"/>
        </w:types>
        <w:behaviors>
          <w:behavior w:val="content"/>
        </w:behaviors>
        <w:guid w:val="{8EA91997-8EE9-43D2-B107-19590D408B7E}"/>
      </w:docPartPr>
      <w:docPartBody>
        <w:p w:rsidR="00000000" w:rsidRDefault="00544861"/>
      </w:docPartBody>
    </w:docPart>
    <w:docPart>
      <w:docPartPr>
        <w:name w:val="EA26F1E371274385819323B87F705A64"/>
        <w:category>
          <w:name w:val="General"/>
          <w:gallery w:val="placeholder"/>
        </w:category>
        <w:types>
          <w:type w:val="bbPlcHdr"/>
        </w:types>
        <w:behaviors>
          <w:behavior w:val="content"/>
        </w:behaviors>
        <w:guid w:val="{196D8CAB-4DED-44EB-B219-167C87054B4C}"/>
      </w:docPartPr>
      <w:docPartBody>
        <w:p w:rsidR="00000000" w:rsidRDefault="00544861"/>
      </w:docPartBody>
    </w:docPart>
    <w:docPart>
      <w:docPartPr>
        <w:name w:val="71F7859342C24370828CADDC82B98958"/>
        <w:category>
          <w:name w:val="General"/>
          <w:gallery w:val="placeholder"/>
        </w:category>
        <w:types>
          <w:type w:val="bbPlcHdr"/>
        </w:types>
        <w:behaviors>
          <w:behavior w:val="content"/>
        </w:behaviors>
        <w:guid w:val="{FE376F7F-926D-4663-ABFD-E6ED592DE7ED}"/>
      </w:docPartPr>
      <w:docPartBody>
        <w:p w:rsidR="00000000" w:rsidRDefault="00544861"/>
      </w:docPartBody>
    </w:docPart>
    <w:docPart>
      <w:docPartPr>
        <w:name w:val="E0F4859CDE8D4C25A0298E78B58B665F"/>
        <w:category>
          <w:name w:val="General"/>
          <w:gallery w:val="placeholder"/>
        </w:category>
        <w:types>
          <w:type w:val="bbPlcHdr"/>
        </w:types>
        <w:behaviors>
          <w:behavior w:val="content"/>
        </w:behaviors>
        <w:guid w:val="{A49AD1AC-B68C-43E1-B253-B383871DC45B}"/>
      </w:docPartPr>
      <w:docPartBody>
        <w:p w:rsidR="00000000" w:rsidRDefault="00544861"/>
      </w:docPartBody>
    </w:docPart>
    <w:docPart>
      <w:docPartPr>
        <w:name w:val="11DECF7FDCF04646ACC57CF5740C4BF4"/>
        <w:category>
          <w:name w:val="General"/>
          <w:gallery w:val="placeholder"/>
        </w:category>
        <w:types>
          <w:type w:val="bbPlcHdr"/>
        </w:types>
        <w:behaviors>
          <w:behavior w:val="content"/>
        </w:behaviors>
        <w:guid w:val="{882B7A20-E64E-4163-B804-6D9F0DC78F34}"/>
      </w:docPartPr>
      <w:docPartBody>
        <w:p w:rsidR="00000000" w:rsidRDefault="00544861"/>
      </w:docPartBody>
    </w:docPart>
    <w:docPart>
      <w:docPartPr>
        <w:name w:val="4F3C7C328E844F37AFDE611AE0D63B02"/>
        <w:category>
          <w:name w:val="General"/>
          <w:gallery w:val="placeholder"/>
        </w:category>
        <w:types>
          <w:type w:val="bbPlcHdr"/>
        </w:types>
        <w:behaviors>
          <w:behavior w:val="content"/>
        </w:behaviors>
        <w:guid w:val="{2CC0A8E8-E57F-414C-B7C0-8F4D26E1C434}"/>
      </w:docPartPr>
      <w:docPartBody>
        <w:p w:rsidR="00000000" w:rsidRDefault="00DC0682" w:rsidP="00DC0682">
          <w:pPr>
            <w:pStyle w:val="4F3C7C328E844F37AFDE611AE0D63B02"/>
          </w:pPr>
          <w:r w:rsidRPr="00A30DD1">
            <w:rPr>
              <w:rStyle w:val="PlaceholderText"/>
            </w:rPr>
            <w:t>Click here to enter a date.</w:t>
          </w:r>
        </w:p>
      </w:docPartBody>
    </w:docPart>
    <w:docPart>
      <w:docPartPr>
        <w:name w:val="CD3369D2EA0D4C6FA5E544F311AD3648"/>
        <w:category>
          <w:name w:val="General"/>
          <w:gallery w:val="placeholder"/>
        </w:category>
        <w:types>
          <w:type w:val="bbPlcHdr"/>
        </w:types>
        <w:behaviors>
          <w:behavior w:val="content"/>
        </w:behaviors>
        <w:guid w:val="{F8723C66-3F38-4EDD-AE6C-D32F0D656129}"/>
      </w:docPartPr>
      <w:docPartBody>
        <w:p w:rsidR="00000000" w:rsidRDefault="00544861"/>
      </w:docPartBody>
    </w:docPart>
    <w:docPart>
      <w:docPartPr>
        <w:name w:val="0F7C55C209F44CD6BD031C8797401DC6"/>
        <w:category>
          <w:name w:val="General"/>
          <w:gallery w:val="placeholder"/>
        </w:category>
        <w:types>
          <w:type w:val="bbPlcHdr"/>
        </w:types>
        <w:behaviors>
          <w:behavior w:val="content"/>
        </w:behaviors>
        <w:guid w:val="{3B26E6F2-2D7A-4C80-8813-F035C075233C}"/>
      </w:docPartPr>
      <w:docPartBody>
        <w:p w:rsidR="00000000" w:rsidRDefault="00544861"/>
      </w:docPartBody>
    </w:docPart>
    <w:docPart>
      <w:docPartPr>
        <w:name w:val="6A9FA936E6674D61814B645973E2C849"/>
        <w:category>
          <w:name w:val="General"/>
          <w:gallery w:val="placeholder"/>
        </w:category>
        <w:types>
          <w:type w:val="bbPlcHdr"/>
        </w:types>
        <w:behaviors>
          <w:behavior w:val="content"/>
        </w:behaviors>
        <w:guid w:val="{65AA3FFF-F809-4BD7-A3ED-3A66BDB86A50}"/>
      </w:docPartPr>
      <w:docPartBody>
        <w:p w:rsidR="00000000" w:rsidRDefault="00DC0682" w:rsidP="00DC0682">
          <w:pPr>
            <w:pStyle w:val="6A9FA936E6674D61814B645973E2C849"/>
          </w:pPr>
          <w:r>
            <w:rPr>
              <w:rFonts w:eastAsia="Times New Roman" w:cs="Times New Roman"/>
              <w:bCs/>
              <w:szCs w:val="24"/>
            </w:rPr>
            <w:t xml:space="preserve"> </w:t>
          </w:r>
        </w:p>
      </w:docPartBody>
    </w:docPart>
    <w:docPart>
      <w:docPartPr>
        <w:name w:val="AED5CCDAF409429BA90FED85D7D73978"/>
        <w:category>
          <w:name w:val="General"/>
          <w:gallery w:val="placeholder"/>
        </w:category>
        <w:types>
          <w:type w:val="bbPlcHdr"/>
        </w:types>
        <w:behaviors>
          <w:behavior w:val="content"/>
        </w:behaviors>
        <w:guid w:val="{3A110169-D3CA-4F25-B176-221C20AE9CDF}"/>
      </w:docPartPr>
      <w:docPartBody>
        <w:p w:rsidR="00000000" w:rsidRDefault="00544861"/>
      </w:docPartBody>
    </w:docPart>
    <w:docPart>
      <w:docPartPr>
        <w:name w:val="DD16F218F20B464D8627AD7E86BA33DA"/>
        <w:category>
          <w:name w:val="General"/>
          <w:gallery w:val="placeholder"/>
        </w:category>
        <w:types>
          <w:type w:val="bbPlcHdr"/>
        </w:types>
        <w:behaviors>
          <w:behavior w:val="content"/>
        </w:behaviors>
        <w:guid w:val="{5A16F419-6F0E-49AD-904E-2294334249D3}"/>
      </w:docPartPr>
      <w:docPartBody>
        <w:p w:rsidR="00000000" w:rsidRDefault="005448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486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068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682"/>
    <w:rPr>
      <w:color w:val="808080"/>
    </w:rPr>
  </w:style>
  <w:style w:type="paragraph" w:customStyle="1" w:styleId="4F3C7C328E844F37AFDE611AE0D63B02">
    <w:name w:val="4F3C7C328E844F37AFDE611AE0D63B02"/>
    <w:rsid w:val="00DC0682"/>
    <w:pPr>
      <w:spacing w:after="160" w:line="259" w:lineRule="auto"/>
    </w:pPr>
  </w:style>
  <w:style w:type="paragraph" w:customStyle="1" w:styleId="6A9FA936E6674D61814B645973E2C849">
    <w:name w:val="6A9FA936E6674D61814B645973E2C849"/>
    <w:rsid w:val="00DC068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695</Words>
  <Characters>3965</Characters>
  <Application>Microsoft Office Word</Application>
  <DocSecurity>0</DocSecurity>
  <Lines>33</Lines>
  <Paragraphs>9</Paragraphs>
  <ScaleCrop>false</ScaleCrop>
  <Company>Texas Legislative Council</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2023-03-27T12:56:00Z</cp:lastPrinted>
  <dcterms:created xsi:type="dcterms:W3CDTF">2015-05-29T14:24:00Z</dcterms:created>
  <dcterms:modified xsi:type="dcterms:W3CDTF">2023-03-27T12:56:00Z</dcterms:modified>
</cp:coreProperties>
</file>

<file path=docProps/custom.xml><?xml version="1.0" encoding="utf-8"?>
<op:Properties xmlns:vt="http://schemas.openxmlformats.org/officeDocument/2006/docPropsVTypes" xmlns:op="http://schemas.openxmlformats.org/officeDocument/2006/custom-properties"/>
</file>