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0CE2" w:rsidRDefault="002B0CE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10DA6D686224A009B71DAB4AB198B5E"/>
          </w:placeholder>
        </w:sdtPr>
        <w:sdtContent>
          <w:r w:rsidRPr="005C2A78">
            <w:rPr>
              <w:rFonts w:cs="Times New Roman"/>
              <w:b/>
              <w:szCs w:val="24"/>
              <w:u w:val="single"/>
            </w:rPr>
            <w:t>BILL ANALYSIS</w:t>
          </w:r>
        </w:sdtContent>
      </w:sdt>
    </w:p>
    <w:p w:rsidR="002B0CE2" w:rsidRPr="00585C31" w:rsidRDefault="002B0CE2" w:rsidP="000F1DF9">
      <w:pPr>
        <w:spacing w:after="0" w:line="240" w:lineRule="auto"/>
        <w:rPr>
          <w:rFonts w:cs="Times New Roman"/>
          <w:szCs w:val="24"/>
        </w:rPr>
      </w:pPr>
    </w:p>
    <w:p w:rsidR="002B0CE2" w:rsidRPr="00585C31" w:rsidRDefault="002B0CE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B0CE2" w:rsidTr="000F1DF9">
        <w:tc>
          <w:tcPr>
            <w:tcW w:w="2718" w:type="dxa"/>
          </w:tcPr>
          <w:p w:rsidR="002B0CE2" w:rsidRPr="005C2A78" w:rsidRDefault="002B0CE2" w:rsidP="006D756B">
            <w:pPr>
              <w:rPr>
                <w:rFonts w:cs="Times New Roman"/>
                <w:szCs w:val="24"/>
              </w:rPr>
            </w:pPr>
            <w:sdt>
              <w:sdtPr>
                <w:rPr>
                  <w:rFonts w:cs="Times New Roman"/>
                  <w:szCs w:val="24"/>
                </w:rPr>
                <w:alias w:val="Agency Title"/>
                <w:tag w:val="AgencyTitleContentControl"/>
                <w:id w:val="1920747753"/>
                <w:lock w:val="sdtContentLocked"/>
                <w:placeholder>
                  <w:docPart w:val="423CD0381ED34F19874B7E5C3B8342D5"/>
                </w:placeholder>
              </w:sdtPr>
              <w:sdtEndPr>
                <w:rPr>
                  <w:rFonts w:cstheme="minorBidi"/>
                  <w:szCs w:val="22"/>
                </w:rPr>
              </w:sdtEndPr>
              <w:sdtContent>
                <w:r>
                  <w:rPr>
                    <w:rFonts w:cs="Times New Roman"/>
                    <w:szCs w:val="24"/>
                  </w:rPr>
                  <w:t>Senate Research Center</w:t>
                </w:r>
              </w:sdtContent>
            </w:sdt>
          </w:p>
        </w:tc>
        <w:tc>
          <w:tcPr>
            <w:tcW w:w="6858" w:type="dxa"/>
          </w:tcPr>
          <w:p w:rsidR="002B0CE2" w:rsidRPr="00FF6471" w:rsidRDefault="002B0CE2" w:rsidP="000F1DF9">
            <w:pPr>
              <w:jc w:val="right"/>
              <w:rPr>
                <w:rFonts w:cs="Times New Roman"/>
                <w:szCs w:val="24"/>
              </w:rPr>
            </w:pPr>
            <w:sdt>
              <w:sdtPr>
                <w:rPr>
                  <w:rFonts w:cs="Times New Roman"/>
                  <w:szCs w:val="24"/>
                </w:rPr>
                <w:alias w:val="Bill Number"/>
                <w:tag w:val="BillNumberOne"/>
                <w:id w:val="-410784069"/>
                <w:lock w:val="sdtContentLocked"/>
                <w:placeholder>
                  <w:docPart w:val="D0ED2782576F4C878B7F36722EF7D9C6"/>
                </w:placeholder>
              </w:sdtPr>
              <w:sdtContent>
                <w:r>
                  <w:rPr>
                    <w:rFonts w:cs="Times New Roman"/>
                    <w:szCs w:val="24"/>
                  </w:rPr>
                  <w:t>S.B. 812</w:t>
                </w:r>
              </w:sdtContent>
            </w:sdt>
          </w:p>
        </w:tc>
      </w:tr>
      <w:tr w:rsidR="002B0CE2" w:rsidTr="000F1DF9">
        <w:sdt>
          <w:sdtPr>
            <w:rPr>
              <w:rFonts w:cs="Times New Roman"/>
              <w:szCs w:val="24"/>
            </w:rPr>
            <w:alias w:val="TLCNumber"/>
            <w:tag w:val="TLCNumber"/>
            <w:id w:val="-542600604"/>
            <w:lock w:val="sdtLocked"/>
            <w:placeholder>
              <w:docPart w:val="C17109D65FA8459994CE77C49E1EF6AC"/>
            </w:placeholder>
            <w:showingPlcHdr/>
          </w:sdtPr>
          <w:sdtContent>
            <w:tc>
              <w:tcPr>
                <w:tcW w:w="2718" w:type="dxa"/>
              </w:tcPr>
              <w:p w:rsidR="002B0CE2" w:rsidRPr="000F1DF9" w:rsidRDefault="002B0CE2" w:rsidP="00C65088">
                <w:pPr>
                  <w:rPr>
                    <w:rFonts w:cs="Times New Roman"/>
                    <w:szCs w:val="24"/>
                  </w:rPr>
                </w:pPr>
              </w:p>
            </w:tc>
          </w:sdtContent>
        </w:sdt>
        <w:tc>
          <w:tcPr>
            <w:tcW w:w="6858" w:type="dxa"/>
          </w:tcPr>
          <w:p w:rsidR="002B0CE2" w:rsidRPr="005C2A78" w:rsidRDefault="002B0CE2" w:rsidP="00073EDD">
            <w:pPr>
              <w:jc w:val="right"/>
              <w:rPr>
                <w:rFonts w:cs="Times New Roman"/>
                <w:szCs w:val="24"/>
              </w:rPr>
            </w:pPr>
            <w:sdt>
              <w:sdtPr>
                <w:rPr>
                  <w:rFonts w:cs="Times New Roman"/>
                  <w:szCs w:val="24"/>
                </w:rPr>
                <w:alias w:val="Author Label"/>
                <w:tag w:val="By"/>
                <w:id w:val="72399597"/>
                <w:lock w:val="sdtLocked"/>
                <w:placeholder>
                  <w:docPart w:val="FC37E29E4DC6474793521CEB27F0F57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9304B60A7344D91BB5CEAE80006C703"/>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858493CBDC904DDA8D0F47654DC022F9"/>
                </w:placeholder>
                <w:showingPlcHdr/>
              </w:sdtPr>
              <w:sdtContent/>
            </w:sdt>
            <w:sdt>
              <w:sdtPr>
                <w:rPr>
                  <w:rFonts w:cs="Times New Roman"/>
                  <w:szCs w:val="24"/>
                </w:rPr>
                <w:alias w:val="DualSponsor"/>
                <w:tag w:val="DualSponsor"/>
                <w:id w:val="1029379812"/>
                <w:lock w:val="sdtContentLocked"/>
                <w:placeholder>
                  <w:docPart w:val="7F48A6A65C3D45B5B50F7349BA266DE6"/>
                </w:placeholder>
                <w:showingPlcHdr/>
              </w:sdtPr>
              <w:sdtContent/>
            </w:sdt>
          </w:p>
        </w:tc>
      </w:tr>
      <w:tr w:rsidR="002B0CE2" w:rsidTr="000F1DF9">
        <w:tc>
          <w:tcPr>
            <w:tcW w:w="2718" w:type="dxa"/>
          </w:tcPr>
          <w:p w:rsidR="002B0CE2" w:rsidRPr="00BC7495" w:rsidRDefault="002B0CE2" w:rsidP="000F1DF9">
            <w:pPr>
              <w:rPr>
                <w:rFonts w:cs="Times New Roman"/>
                <w:szCs w:val="24"/>
              </w:rPr>
            </w:pPr>
          </w:p>
        </w:tc>
        <w:sdt>
          <w:sdtPr>
            <w:rPr>
              <w:rFonts w:cs="Times New Roman"/>
              <w:szCs w:val="24"/>
            </w:rPr>
            <w:alias w:val="Committee"/>
            <w:tag w:val="Committee"/>
            <w:id w:val="1914272295"/>
            <w:lock w:val="sdtContentLocked"/>
            <w:placeholder>
              <w:docPart w:val="A60AACD6EC3D4417A7FDB60AEFEC09EA"/>
            </w:placeholder>
          </w:sdtPr>
          <w:sdtContent>
            <w:tc>
              <w:tcPr>
                <w:tcW w:w="6858" w:type="dxa"/>
              </w:tcPr>
              <w:p w:rsidR="002B0CE2" w:rsidRPr="00FF6471" w:rsidRDefault="002B0CE2" w:rsidP="000F1DF9">
                <w:pPr>
                  <w:jc w:val="right"/>
                  <w:rPr>
                    <w:rFonts w:cs="Times New Roman"/>
                    <w:szCs w:val="24"/>
                  </w:rPr>
                </w:pPr>
                <w:r>
                  <w:rPr>
                    <w:rFonts w:cs="Times New Roman"/>
                    <w:szCs w:val="24"/>
                  </w:rPr>
                  <w:t>Health &amp; Human Services</w:t>
                </w:r>
              </w:p>
            </w:tc>
          </w:sdtContent>
        </w:sdt>
      </w:tr>
      <w:tr w:rsidR="002B0CE2" w:rsidTr="000F1DF9">
        <w:tc>
          <w:tcPr>
            <w:tcW w:w="2718" w:type="dxa"/>
          </w:tcPr>
          <w:p w:rsidR="002B0CE2" w:rsidRPr="00BC7495" w:rsidRDefault="002B0CE2" w:rsidP="000F1DF9">
            <w:pPr>
              <w:rPr>
                <w:rFonts w:cs="Times New Roman"/>
                <w:szCs w:val="24"/>
              </w:rPr>
            </w:pPr>
          </w:p>
        </w:tc>
        <w:sdt>
          <w:sdtPr>
            <w:rPr>
              <w:rFonts w:cs="Times New Roman"/>
              <w:szCs w:val="24"/>
            </w:rPr>
            <w:alias w:val="Date"/>
            <w:tag w:val="DateContentControl"/>
            <w:id w:val="1178081906"/>
            <w:lock w:val="sdtLocked"/>
            <w:placeholder>
              <w:docPart w:val="68AC511D9B5348F78A392F9D4670109A"/>
            </w:placeholder>
            <w:date w:fullDate="2023-05-25T00:00:00Z">
              <w:dateFormat w:val="M/d/yyyy"/>
              <w:lid w:val="en-US"/>
              <w:storeMappedDataAs w:val="dateTime"/>
              <w:calendar w:val="gregorian"/>
            </w:date>
          </w:sdtPr>
          <w:sdtContent>
            <w:tc>
              <w:tcPr>
                <w:tcW w:w="6858" w:type="dxa"/>
              </w:tcPr>
              <w:p w:rsidR="002B0CE2" w:rsidRPr="00FF6471" w:rsidRDefault="002B0CE2" w:rsidP="000F1DF9">
                <w:pPr>
                  <w:jc w:val="right"/>
                  <w:rPr>
                    <w:rFonts w:cs="Times New Roman"/>
                    <w:szCs w:val="24"/>
                  </w:rPr>
                </w:pPr>
                <w:r>
                  <w:rPr>
                    <w:rFonts w:cs="Times New Roman"/>
                    <w:szCs w:val="24"/>
                  </w:rPr>
                  <w:t>5/25/2023</w:t>
                </w:r>
              </w:p>
            </w:tc>
          </w:sdtContent>
        </w:sdt>
      </w:tr>
      <w:tr w:rsidR="002B0CE2" w:rsidTr="000F1DF9">
        <w:tc>
          <w:tcPr>
            <w:tcW w:w="2718" w:type="dxa"/>
          </w:tcPr>
          <w:p w:rsidR="002B0CE2" w:rsidRPr="00BC7495" w:rsidRDefault="002B0CE2" w:rsidP="000F1DF9">
            <w:pPr>
              <w:rPr>
                <w:rFonts w:cs="Times New Roman"/>
                <w:szCs w:val="24"/>
              </w:rPr>
            </w:pPr>
          </w:p>
        </w:tc>
        <w:sdt>
          <w:sdtPr>
            <w:rPr>
              <w:rFonts w:cs="Times New Roman"/>
              <w:szCs w:val="24"/>
            </w:rPr>
            <w:alias w:val="BA Version"/>
            <w:tag w:val="BAVersion"/>
            <w:id w:val="-1685590809"/>
            <w:lock w:val="sdtContentLocked"/>
            <w:placeholder>
              <w:docPart w:val="0DEA6A2BF2304A8CA60FB76D04A761AA"/>
            </w:placeholder>
          </w:sdtPr>
          <w:sdtContent>
            <w:tc>
              <w:tcPr>
                <w:tcW w:w="6858" w:type="dxa"/>
              </w:tcPr>
              <w:p w:rsidR="002B0CE2" w:rsidRPr="00FF6471" w:rsidRDefault="002B0CE2" w:rsidP="000F1DF9">
                <w:pPr>
                  <w:jc w:val="right"/>
                  <w:rPr>
                    <w:rFonts w:cs="Times New Roman"/>
                    <w:szCs w:val="24"/>
                  </w:rPr>
                </w:pPr>
                <w:r>
                  <w:rPr>
                    <w:rFonts w:cs="Times New Roman"/>
                    <w:szCs w:val="24"/>
                  </w:rPr>
                  <w:t>Enrolled</w:t>
                </w:r>
              </w:p>
            </w:tc>
          </w:sdtContent>
        </w:sdt>
      </w:tr>
    </w:tbl>
    <w:p w:rsidR="002B0CE2" w:rsidRPr="00FF6471" w:rsidRDefault="002B0CE2" w:rsidP="000F1DF9">
      <w:pPr>
        <w:spacing w:after="0" w:line="240" w:lineRule="auto"/>
        <w:rPr>
          <w:rFonts w:cs="Times New Roman"/>
          <w:szCs w:val="24"/>
        </w:rPr>
      </w:pPr>
    </w:p>
    <w:p w:rsidR="002B0CE2" w:rsidRPr="00FF6471" w:rsidRDefault="002B0CE2" w:rsidP="000F1DF9">
      <w:pPr>
        <w:spacing w:after="0" w:line="240" w:lineRule="auto"/>
        <w:rPr>
          <w:rFonts w:cs="Times New Roman"/>
          <w:szCs w:val="24"/>
        </w:rPr>
      </w:pPr>
    </w:p>
    <w:p w:rsidR="002B0CE2" w:rsidRPr="00FF6471" w:rsidRDefault="002B0CE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220CE71F8BF456C96214309EAE2811E"/>
        </w:placeholder>
      </w:sdtPr>
      <w:sdtContent>
        <w:p w:rsidR="002B0CE2" w:rsidRDefault="002B0CE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24450DB97DD4D44857833C6F0BB5B86"/>
        </w:placeholder>
      </w:sdtPr>
      <w:sdtContent>
        <w:p w:rsidR="002B0CE2" w:rsidRDefault="002B0CE2" w:rsidP="00DD1F05">
          <w:pPr>
            <w:pStyle w:val="NormalWeb"/>
            <w:spacing w:before="0" w:beforeAutospacing="0" w:after="0" w:afterAutospacing="0"/>
            <w:jc w:val="both"/>
            <w:divId w:val="1316835289"/>
            <w:rPr>
              <w:rFonts w:eastAsia="Times New Roman"/>
              <w:bCs/>
            </w:rPr>
          </w:pPr>
        </w:p>
        <w:p w:rsidR="002B0CE2" w:rsidRPr="00DD1F05" w:rsidRDefault="002B0CE2" w:rsidP="00DD1F05">
          <w:pPr>
            <w:pStyle w:val="NormalWeb"/>
            <w:spacing w:before="0" w:beforeAutospacing="0" w:after="0" w:afterAutospacing="0"/>
            <w:jc w:val="both"/>
            <w:divId w:val="1316835289"/>
          </w:pPr>
          <w:r w:rsidRPr="00DD1F05">
            <w:t>Food allergies are a growing health concern in the United States, with the number of Americans living with food allergies having increased by approximately 50 percent during the last two decades. Currently, food service establishments are not required to train or remind employees about food allergies. When employees are misinformed or lack understanding about food allergies, however, the consequences can be serious and life-threatening. In 2014, for example, Sergio Alexander Lopez of McAllen, Texas, died after unknowingly ingesting peanut butter at a restaurant despite checking with employees whether it was safe to eat. This bill is a Senate companion to H.B. 1445 (2023), the Sergio Lopez Food Allergy Awareness Act, which was filed in his honor.</w:t>
          </w:r>
        </w:p>
        <w:p w:rsidR="002B0CE2" w:rsidRPr="00DD1F05" w:rsidRDefault="002B0CE2" w:rsidP="00DD1F05">
          <w:pPr>
            <w:pStyle w:val="NormalWeb"/>
            <w:spacing w:before="0" w:beforeAutospacing="0" w:after="0" w:afterAutospacing="0"/>
            <w:jc w:val="both"/>
            <w:divId w:val="1316835289"/>
          </w:pPr>
          <w:r w:rsidRPr="00DD1F05">
            <w:t> </w:t>
          </w:r>
        </w:p>
        <w:p w:rsidR="002B0CE2" w:rsidRPr="00DD1F05" w:rsidRDefault="002B0CE2" w:rsidP="00DD1F05">
          <w:pPr>
            <w:pStyle w:val="NormalWeb"/>
            <w:spacing w:before="0" w:beforeAutospacing="0" w:after="0" w:afterAutospacing="0"/>
            <w:jc w:val="both"/>
            <w:divId w:val="1316835289"/>
          </w:pPr>
          <w:r w:rsidRPr="00DD1F05">
            <w:t>S.B. 812 would increase allergen awareness by requiring food service establishments to display a standardized poster developed from guidelines set by the Department of State Health Services. The poster would contain information about food allergies and responses to allergic reactions. What's more, it would require food training programs and the food manager certification exam to include food allergies as the subject. Accordingly, food service employees would better understand how to serve persons with food allergies safely. This would not only reduce the risk of persons experiencing costly allergic reactions, but also help prevent avoidable deaths.</w:t>
          </w:r>
        </w:p>
        <w:p w:rsidR="002B0CE2" w:rsidRPr="00D70925" w:rsidRDefault="002B0CE2" w:rsidP="00DD1F05">
          <w:pPr>
            <w:spacing w:after="0" w:line="240" w:lineRule="auto"/>
            <w:jc w:val="both"/>
            <w:rPr>
              <w:rFonts w:eastAsia="Times New Roman" w:cs="Times New Roman"/>
              <w:bCs/>
              <w:szCs w:val="24"/>
            </w:rPr>
          </w:pPr>
        </w:p>
      </w:sdtContent>
    </w:sdt>
    <w:p w:rsidR="002B0CE2" w:rsidRDefault="002B0CE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812 </w:t>
      </w:r>
      <w:bookmarkStart w:id="1" w:name="AmendsCurrentLaw"/>
      <w:bookmarkEnd w:id="1"/>
      <w:r>
        <w:rPr>
          <w:rFonts w:cs="Times New Roman"/>
          <w:szCs w:val="24"/>
        </w:rPr>
        <w:t xml:space="preserve">amends current law </w:t>
      </w:r>
      <w:r w:rsidRPr="00DD1F05">
        <w:rPr>
          <w:rFonts w:cs="Times New Roman"/>
          <w:szCs w:val="24"/>
        </w:rPr>
        <w:t>relating to food allergen awareness in food service establishments, food handler and food manager certifications, and food service training or education programs.</w:t>
      </w:r>
    </w:p>
    <w:p w:rsidR="002B0CE2" w:rsidRPr="00DD1F05" w:rsidRDefault="002B0CE2" w:rsidP="000F1DF9">
      <w:pPr>
        <w:spacing w:after="0" w:line="240" w:lineRule="auto"/>
        <w:jc w:val="both"/>
        <w:rPr>
          <w:rFonts w:eastAsia="Times New Roman" w:cs="Times New Roman"/>
          <w:szCs w:val="24"/>
        </w:rPr>
      </w:pPr>
    </w:p>
    <w:p w:rsidR="002B0CE2" w:rsidRPr="005C2A78" w:rsidRDefault="002B0CE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DA0B72AB193459ABDA6271E5C5CCECE"/>
          </w:placeholder>
        </w:sdtPr>
        <w:sdtContent>
          <w:r>
            <w:rPr>
              <w:rFonts w:eastAsia="Times New Roman" w:cs="Times New Roman"/>
              <w:b/>
              <w:szCs w:val="24"/>
              <w:u w:val="single"/>
            </w:rPr>
            <w:t>RULEMAKING AUTHORITY</w:t>
          </w:r>
        </w:sdtContent>
      </w:sdt>
    </w:p>
    <w:p w:rsidR="002B0CE2" w:rsidRPr="006529C4" w:rsidRDefault="002B0CE2" w:rsidP="00774EC7">
      <w:pPr>
        <w:spacing w:after="0" w:line="240" w:lineRule="auto"/>
        <w:jc w:val="both"/>
        <w:rPr>
          <w:rFonts w:cs="Times New Roman"/>
          <w:szCs w:val="24"/>
        </w:rPr>
      </w:pPr>
    </w:p>
    <w:p w:rsidR="002B0CE2" w:rsidRPr="006529C4" w:rsidRDefault="002B0CE2" w:rsidP="00774EC7">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2 (Section 437.027, Health and Safety Code) of this bill.</w:t>
      </w:r>
    </w:p>
    <w:p w:rsidR="002B0CE2" w:rsidRPr="006529C4" w:rsidRDefault="002B0CE2" w:rsidP="00774EC7">
      <w:pPr>
        <w:spacing w:after="0" w:line="240" w:lineRule="auto"/>
        <w:jc w:val="both"/>
        <w:rPr>
          <w:rFonts w:cs="Times New Roman"/>
          <w:szCs w:val="24"/>
        </w:rPr>
      </w:pPr>
    </w:p>
    <w:p w:rsidR="002B0CE2" w:rsidRPr="005C2A78" w:rsidRDefault="002B0CE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5FCAF8EFD8A4FAEB49A58256B39AA65"/>
          </w:placeholder>
        </w:sdtPr>
        <w:sdtContent>
          <w:r>
            <w:rPr>
              <w:rFonts w:eastAsia="Times New Roman" w:cs="Times New Roman"/>
              <w:b/>
              <w:szCs w:val="24"/>
              <w:u w:val="single"/>
            </w:rPr>
            <w:t>SECTION BY SECTION ANALYSIS</w:t>
          </w:r>
        </w:sdtContent>
      </w:sdt>
    </w:p>
    <w:p w:rsidR="002B0CE2" w:rsidRPr="005C2A78" w:rsidRDefault="002B0CE2" w:rsidP="000F1DF9">
      <w:pPr>
        <w:spacing w:after="0" w:line="240" w:lineRule="auto"/>
        <w:jc w:val="both"/>
        <w:rPr>
          <w:rFonts w:eastAsia="Times New Roman" w:cs="Times New Roman"/>
          <w:szCs w:val="24"/>
        </w:rPr>
      </w:pPr>
    </w:p>
    <w:p w:rsidR="002B0CE2" w:rsidRPr="00AF57C5" w:rsidRDefault="002B0CE2" w:rsidP="002B0CE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Authorizes t</w:t>
      </w:r>
      <w:r w:rsidRPr="00AF57C5">
        <w:rPr>
          <w:rFonts w:eastAsia="Times New Roman" w:cs="Times New Roman"/>
          <w:szCs w:val="24"/>
        </w:rPr>
        <w:t xml:space="preserve">his Act </w:t>
      </w:r>
      <w:r>
        <w:rPr>
          <w:rFonts w:eastAsia="Times New Roman" w:cs="Times New Roman"/>
          <w:szCs w:val="24"/>
        </w:rPr>
        <w:t>to</w:t>
      </w:r>
      <w:r w:rsidRPr="00AF57C5">
        <w:rPr>
          <w:rFonts w:eastAsia="Times New Roman" w:cs="Times New Roman"/>
          <w:szCs w:val="24"/>
        </w:rPr>
        <w:t xml:space="preserve"> be cited as the Sergio Lopez Food Allergy Awareness Act.</w:t>
      </w:r>
    </w:p>
    <w:p w:rsidR="002B0CE2" w:rsidRDefault="002B0CE2" w:rsidP="002B0CE2">
      <w:pPr>
        <w:spacing w:after="0" w:line="240" w:lineRule="auto"/>
        <w:jc w:val="both"/>
        <w:rPr>
          <w:rFonts w:eastAsia="Times New Roman" w:cs="Times New Roman"/>
          <w:szCs w:val="24"/>
        </w:rPr>
      </w:pPr>
    </w:p>
    <w:p w:rsidR="002B0CE2" w:rsidRPr="00AF57C5" w:rsidRDefault="002B0CE2" w:rsidP="002B0CE2">
      <w:pPr>
        <w:spacing w:after="0" w:line="240" w:lineRule="auto"/>
        <w:jc w:val="both"/>
        <w:rPr>
          <w:rFonts w:eastAsia="Times New Roman" w:cs="Times New Roman"/>
          <w:szCs w:val="24"/>
        </w:rPr>
      </w:pPr>
      <w:r w:rsidRPr="00AF57C5">
        <w:rPr>
          <w:rFonts w:eastAsia="Times New Roman" w:cs="Times New Roman"/>
          <w:szCs w:val="24"/>
        </w:rPr>
        <w:t xml:space="preserve">SECTION 2. </w:t>
      </w:r>
      <w:r>
        <w:rPr>
          <w:rFonts w:eastAsia="Times New Roman" w:cs="Times New Roman"/>
          <w:szCs w:val="24"/>
        </w:rPr>
        <w:t xml:space="preserve">Amends </w:t>
      </w:r>
      <w:r w:rsidRPr="00AF57C5">
        <w:rPr>
          <w:rFonts w:eastAsia="Times New Roman" w:cs="Times New Roman"/>
          <w:szCs w:val="24"/>
        </w:rPr>
        <w:t>Chapter 437, Health and Safety Code, by adding Section 437.027</w:t>
      </w:r>
      <w:r>
        <w:rPr>
          <w:rFonts w:eastAsia="Times New Roman" w:cs="Times New Roman"/>
          <w:szCs w:val="24"/>
        </w:rPr>
        <w:t>,</w:t>
      </w:r>
      <w:r w:rsidRPr="00AF57C5">
        <w:rPr>
          <w:rFonts w:eastAsia="Times New Roman" w:cs="Times New Roman"/>
          <w:szCs w:val="24"/>
        </w:rPr>
        <w:t xml:space="preserve"> as follows:</w:t>
      </w:r>
    </w:p>
    <w:p w:rsidR="002B0CE2" w:rsidRDefault="002B0CE2" w:rsidP="002B0CE2">
      <w:pPr>
        <w:spacing w:after="0" w:line="240" w:lineRule="auto"/>
        <w:jc w:val="both"/>
        <w:rPr>
          <w:rFonts w:eastAsia="Times New Roman" w:cs="Times New Roman"/>
          <w:szCs w:val="24"/>
        </w:rPr>
      </w:pPr>
    </w:p>
    <w:p w:rsidR="002B0CE2" w:rsidRPr="00AF57C5" w:rsidRDefault="002B0CE2" w:rsidP="002B0CE2">
      <w:pPr>
        <w:spacing w:after="0" w:line="240" w:lineRule="auto"/>
        <w:ind w:left="720"/>
        <w:jc w:val="both"/>
        <w:rPr>
          <w:rFonts w:eastAsia="Times New Roman" w:cs="Times New Roman"/>
          <w:szCs w:val="24"/>
        </w:rPr>
      </w:pPr>
      <w:r w:rsidRPr="00AF57C5">
        <w:rPr>
          <w:rFonts w:eastAsia="Times New Roman" w:cs="Times New Roman"/>
          <w:szCs w:val="24"/>
        </w:rPr>
        <w:t>Sec. 437.027. FOOD ALLERGEN AWARENESS POSTER. (a)</w:t>
      </w:r>
      <w:r>
        <w:rPr>
          <w:rFonts w:eastAsia="Times New Roman" w:cs="Times New Roman"/>
          <w:szCs w:val="24"/>
        </w:rPr>
        <w:t xml:space="preserve"> Requires a </w:t>
      </w:r>
      <w:r w:rsidRPr="00AF57C5">
        <w:rPr>
          <w:rFonts w:eastAsia="Times New Roman" w:cs="Times New Roman"/>
          <w:szCs w:val="24"/>
        </w:rPr>
        <w:t xml:space="preserve">food service establishment </w:t>
      </w:r>
      <w:r>
        <w:rPr>
          <w:rFonts w:eastAsia="Times New Roman" w:cs="Times New Roman"/>
          <w:szCs w:val="24"/>
        </w:rPr>
        <w:t>to</w:t>
      </w:r>
      <w:r w:rsidRPr="00AF57C5">
        <w:rPr>
          <w:rFonts w:eastAsia="Times New Roman" w:cs="Times New Roman"/>
          <w:szCs w:val="24"/>
        </w:rPr>
        <w:t xml:space="preserve"> display a poster relating to food allergen awareness in an area of the establishment regularly accessible to the establishment's food service employees. </w:t>
      </w:r>
      <w:r>
        <w:rPr>
          <w:rFonts w:eastAsia="Times New Roman" w:cs="Times New Roman"/>
          <w:szCs w:val="24"/>
        </w:rPr>
        <w:t>Requires the Department of State Health Services (DSHS) to</w:t>
      </w:r>
      <w:r w:rsidRPr="00AF57C5">
        <w:rPr>
          <w:rFonts w:eastAsia="Times New Roman" w:cs="Times New Roman"/>
          <w:szCs w:val="24"/>
        </w:rPr>
        <w:t>:</w:t>
      </w:r>
    </w:p>
    <w:p w:rsidR="002B0CE2" w:rsidRDefault="002B0CE2" w:rsidP="002B0CE2">
      <w:pPr>
        <w:spacing w:after="0" w:line="240" w:lineRule="auto"/>
        <w:ind w:left="2160"/>
        <w:jc w:val="both"/>
        <w:rPr>
          <w:rFonts w:eastAsia="Times New Roman" w:cs="Times New Roman"/>
          <w:szCs w:val="24"/>
        </w:rPr>
      </w:pPr>
    </w:p>
    <w:p w:rsidR="002B0CE2" w:rsidRPr="00AF57C5" w:rsidRDefault="002B0CE2" w:rsidP="002B0CE2">
      <w:pPr>
        <w:spacing w:after="0" w:line="240" w:lineRule="auto"/>
        <w:ind w:left="2160"/>
        <w:jc w:val="both"/>
        <w:rPr>
          <w:rFonts w:eastAsia="Times New Roman" w:cs="Times New Roman"/>
          <w:szCs w:val="24"/>
        </w:rPr>
      </w:pPr>
      <w:r w:rsidRPr="00AF57C5">
        <w:rPr>
          <w:rFonts w:eastAsia="Times New Roman" w:cs="Times New Roman"/>
          <w:szCs w:val="24"/>
        </w:rPr>
        <w:t>(1) collaborate with individuals with expertise and knowledge regarding food allergies to determine the form and content of the poster;</w:t>
      </w:r>
    </w:p>
    <w:p w:rsidR="002B0CE2" w:rsidRDefault="002B0CE2" w:rsidP="002B0CE2">
      <w:pPr>
        <w:spacing w:after="0" w:line="240" w:lineRule="auto"/>
        <w:ind w:left="2160"/>
        <w:jc w:val="both"/>
        <w:rPr>
          <w:rFonts w:eastAsia="Times New Roman" w:cs="Times New Roman"/>
          <w:szCs w:val="24"/>
        </w:rPr>
      </w:pPr>
    </w:p>
    <w:p w:rsidR="002B0CE2" w:rsidRPr="00AF57C5" w:rsidRDefault="002B0CE2" w:rsidP="002B0CE2">
      <w:pPr>
        <w:spacing w:after="0" w:line="240" w:lineRule="auto"/>
        <w:ind w:left="2160"/>
        <w:jc w:val="both"/>
        <w:rPr>
          <w:rFonts w:eastAsia="Times New Roman" w:cs="Times New Roman"/>
          <w:szCs w:val="24"/>
        </w:rPr>
      </w:pPr>
      <w:r w:rsidRPr="00AF57C5">
        <w:rPr>
          <w:rFonts w:eastAsia="Times New Roman" w:cs="Times New Roman"/>
          <w:szCs w:val="24"/>
        </w:rPr>
        <w:t xml:space="preserve">(2) post a sample poster on </w:t>
      </w:r>
      <w:r>
        <w:rPr>
          <w:rFonts w:eastAsia="Times New Roman" w:cs="Times New Roman"/>
          <w:szCs w:val="24"/>
        </w:rPr>
        <w:t>DSHS'</w:t>
      </w:r>
      <w:r w:rsidRPr="00AF57C5">
        <w:rPr>
          <w:rFonts w:eastAsia="Times New Roman" w:cs="Times New Roman"/>
          <w:szCs w:val="24"/>
        </w:rPr>
        <w:t xml:space="preserve"> Internet website; and</w:t>
      </w:r>
    </w:p>
    <w:p w:rsidR="002B0CE2" w:rsidRDefault="002B0CE2" w:rsidP="002B0CE2">
      <w:pPr>
        <w:spacing w:after="0" w:line="240" w:lineRule="auto"/>
        <w:ind w:left="2160"/>
        <w:jc w:val="both"/>
        <w:rPr>
          <w:rFonts w:eastAsia="Times New Roman" w:cs="Times New Roman"/>
          <w:szCs w:val="24"/>
        </w:rPr>
      </w:pPr>
    </w:p>
    <w:p w:rsidR="002B0CE2" w:rsidRPr="00AF57C5" w:rsidRDefault="002B0CE2" w:rsidP="002B0CE2">
      <w:pPr>
        <w:spacing w:after="0" w:line="240" w:lineRule="auto"/>
        <w:ind w:left="2160"/>
        <w:jc w:val="both"/>
        <w:rPr>
          <w:rFonts w:eastAsia="Times New Roman" w:cs="Times New Roman"/>
          <w:szCs w:val="24"/>
        </w:rPr>
      </w:pPr>
      <w:r w:rsidRPr="00AF57C5">
        <w:rPr>
          <w:rFonts w:eastAsia="Times New Roman" w:cs="Times New Roman"/>
          <w:szCs w:val="24"/>
        </w:rPr>
        <w:t>(3) update the poster as necessary to ensure the poster contains current information about food allergens and remains consistent with standards promulgated by the United States Food and Drug Administration.</w:t>
      </w:r>
    </w:p>
    <w:p w:rsidR="002B0CE2" w:rsidRDefault="002B0CE2" w:rsidP="002B0CE2">
      <w:pPr>
        <w:spacing w:after="0" w:line="240" w:lineRule="auto"/>
        <w:ind w:left="1440"/>
        <w:jc w:val="both"/>
        <w:rPr>
          <w:rFonts w:eastAsia="Times New Roman" w:cs="Times New Roman"/>
          <w:szCs w:val="24"/>
        </w:rPr>
      </w:pPr>
    </w:p>
    <w:p w:rsidR="002B0CE2" w:rsidRPr="00AF57C5" w:rsidRDefault="002B0CE2" w:rsidP="002B0CE2">
      <w:pPr>
        <w:spacing w:after="0" w:line="240" w:lineRule="auto"/>
        <w:ind w:left="1440"/>
        <w:jc w:val="both"/>
        <w:rPr>
          <w:rFonts w:eastAsia="Times New Roman" w:cs="Times New Roman"/>
          <w:szCs w:val="24"/>
        </w:rPr>
      </w:pPr>
      <w:r w:rsidRPr="00AF57C5">
        <w:rPr>
          <w:rFonts w:eastAsia="Times New Roman" w:cs="Times New Roman"/>
          <w:szCs w:val="24"/>
        </w:rPr>
        <w:t xml:space="preserve">(b) </w:t>
      </w:r>
      <w:r>
        <w:rPr>
          <w:rFonts w:eastAsia="Times New Roman" w:cs="Times New Roman"/>
          <w:szCs w:val="24"/>
        </w:rPr>
        <w:t xml:space="preserve">Requires that the </w:t>
      </w:r>
      <w:r w:rsidRPr="00AF57C5">
        <w:rPr>
          <w:rFonts w:eastAsia="Times New Roman" w:cs="Times New Roman"/>
          <w:szCs w:val="24"/>
        </w:rPr>
        <w:t>poster include information regarding:</w:t>
      </w:r>
    </w:p>
    <w:p w:rsidR="002B0CE2" w:rsidRDefault="002B0CE2" w:rsidP="002B0CE2">
      <w:pPr>
        <w:spacing w:after="0" w:line="240" w:lineRule="auto"/>
        <w:ind w:left="2160"/>
        <w:jc w:val="both"/>
        <w:rPr>
          <w:rFonts w:eastAsia="Times New Roman" w:cs="Times New Roman"/>
          <w:szCs w:val="24"/>
        </w:rPr>
      </w:pPr>
    </w:p>
    <w:p w:rsidR="002B0CE2" w:rsidRPr="00AF57C5" w:rsidRDefault="002B0CE2" w:rsidP="002B0CE2">
      <w:pPr>
        <w:spacing w:after="0" w:line="240" w:lineRule="auto"/>
        <w:ind w:left="2160"/>
        <w:jc w:val="both"/>
        <w:rPr>
          <w:rFonts w:eastAsia="Times New Roman" w:cs="Times New Roman"/>
          <w:szCs w:val="24"/>
        </w:rPr>
      </w:pPr>
      <w:r w:rsidRPr="00AF57C5">
        <w:rPr>
          <w:rFonts w:eastAsia="Times New Roman" w:cs="Times New Roman"/>
          <w:szCs w:val="24"/>
        </w:rPr>
        <w:t>(1) the risk of an allergic reaction to a food allergen;</w:t>
      </w:r>
    </w:p>
    <w:p w:rsidR="002B0CE2" w:rsidRDefault="002B0CE2" w:rsidP="002B0CE2">
      <w:pPr>
        <w:spacing w:after="0" w:line="240" w:lineRule="auto"/>
        <w:ind w:left="2160"/>
        <w:jc w:val="both"/>
        <w:rPr>
          <w:rFonts w:eastAsia="Times New Roman" w:cs="Times New Roman"/>
          <w:szCs w:val="24"/>
        </w:rPr>
      </w:pPr>
    </w:p>
    <w:p w:rsidR="002B0CE2" w:rsidRPr="00AF57C5" w:rsidRDefault="002B0CE2" w:rsidP="002B0CE2">
      <w:pPr>
        <w:spacing w:after="0" w:line="240" w:lineRule="auto"/>
        <w:ind w:left="2160"/>
        <w:jc w:val="both"/>
        <w:rPr>
          <w:rFonts w:eastAsia="Times New Roman" w:cs="Times New Roman"/>
          <w:szCs w:val="24"/>
        </w:rPr>
      </w:pPr>
      <w:r w:rsidRPr="00AF57C5">
        <w:rPr>
          <w:rFonts w:eastAsia="Times New Roman" w:cs="Times New Roman"/>
          <w:szCs w:val="24"/>
        </w:rPr>
        <w:t>(2) symptoms of an allergic reaction;</w:t>
      </w:r>
    </w:p>
    <w:p w:rsidR="002B0CE2" w:rsidRDefault="002B0CE2" w:rsidP="002B0CE2">
      <w:pPr>
        <w:spacing w:after="0" w:line="240" w:lineRule="auto"/>
        <w:ind w:left="2160"/>
        <w:jc w:val="both"/>
        <w:rPr>
          <w:rFonts w:eastAsia="Times New Roman" w:cs="Times New Roman"/>
          <w:szCs w:val="24"/>
        </w:rPr>
      </w:pPr>
    </w:p>
    <w:p w:rsidR="002B0CE2" w:rsidRPr="00AF57C5" w:rsidRDefault="002B0CE2" w:rsidP="002B0CE2">
      <w:pPr>
        <w:spacing w:after="0" w:line="240" w:lineRule="auto"/>
        <w:ind w:left="2160"/>
        <w:jc w:val="both"/>
        <w:rPr>
          <w:rFonts w:eastAsia="Times New Roman" w:cs="Times New Roman"/>
          <w:szCs w:val="24"/>
        </w:rPr>
      </w:pPr>
      <w:r w:rsidRPr="00AF57C5">
        <w:rPr>
          <w:rFonts w:eastAsia="Times New Roman" w:cs="Times New Roman"/>
          <w:szCs w:val="24"/>
        </w:rPr>
        <w:t>(3) the major food allergens, as determined by federal law and regulations of the United States Food and Drug Administration;</w:t>
      </w:r>
    </w:p>
    <w:p w:rsidR="002B0CE2" w:rsidRDefault="002B0CE2" w:rsidP="002B0CE2">
      <w:pPr>
        <w:spacing w:after="0" w:line="240" w:lineRule="auto"/>
        <w:ind w:left="2160"/>
        <w:jc w:val="both"/>
        <w:rPr>
          <w:rFonts w:eastAsia="Times New Roman" w:cs="Times New Roman"/>
          <w:szCs w:val="24"/>
        </w:rPr>
      </w:pPr>
    </w:p>
    <w:p w:rsidR="002B0CE2" w:rsidRPr="00AF57C5" w:rsidRDefault="002B0CE2" w:rsidP="002B0CE2">
      <w:pPr>
        <w:spacing w:after="0" w:line="240" w:lineRule="auto"/>
        <w:ind w:left="2160"/>
        <w:jc w:val="both"/>
        <w:rPr>
          <w:rFonts w:eastAsia="Times New Roman" w:cs="Times New Roman"/>
          <w:szCs w:val="24"/>
        </w:rPr>
      </w:pPr>
      <w:r w:rsidRPr="00AF57C5">
        <w:rPr>
          <w:rFonts w:eastAsia="Times New Roman" w:cs="Times New Roman"/>
          <w:szCs w:val="24"/>
        </w:rPr>
        <w:t>(4) the procedures for preventing an allergic reaction; and</w:t>
      </w:r>
    </w:p>
    <w:p w:rsidR="002B0CE2" w:rsidRDefault="002B0CE2" w:rsidP="002B0CE2">
      <w:pPr>
        <w:spacing w:after="0" w:line="240" w:lineRule="auto"/>
        <w:ind w:left="2160"/>
        <w:jc w:val="both"/>
        <w:rPr>
          <w:rFonts w:eastAsia="Times New Roman" w:cs="Times New Roman"/>
          <w:szCs w:val="24"/>
        </w:rPr>
      </w:pPr>
    </w:p>
    <w:p w:rsidR="002B0CE2" w:rsidRPr="00AF57C5" w:rsidRDefault="002B0CE2" w:rsidP="002B0CE2">
      <w:pPr>
        <w:spacing w:after="0" w:line="240" w:lineRule="auto"/>
        <w:ind w:left="2160"/>
        <w:jc w:val="both"/>
        <w:rPr>
          <w:rFonts w:eastAsia="Times New Roman" w:cs="Times New Roman"/>
          <w:szCs w:val="24"/>
        </w:rPr>
      </w:pPr>
      <w:r w:rsidRPr="00AF57C5">
        <w:rPr>
          <w:rFonts w:eastAsia="Times New Roman" w:cs="Times New Roman"/>
          <w:szCs w:val="24"/>
        </w:rPr>
        <w:t>(5) appropriate responses for assisting an individual who is having an allergic reaction.</w:t>
      </w:r>
    </w:p>
    <w:p w:rsidR="002B0CE2" w:rsidRDefault="002B0CE2" w:rsidP="002B0CE2">
      <w:pPr>
        <w:spacing w:after="0" w:line="240" w:lineRule="auto"/>
        <w:ind w:left="1440"/>
        <w:jc w:val="both"/>
        <w:rPr>
          <w:rFonts w:eastAsia="Times New Roman" w:cs="Times New Roman"/>
          <w:szCs w:val="24"/>
        </w:rPr>
      </w:pPr>
    </w:p>
    <w:p w:rsidR="002B0CE2" w:rsidRPr="00AF57C5" w:rsidRDefault="002B0CE2" w:rsidP="002B0CE2">
      <w:pPr>
        <w:spacing w:after="0" w:line="240" w:lineRule="auto"/>
        <w:ind w:left="1440"/>
        <w:jc w:val="both"/>
        <w:rPr>
          <w:rFonts w:eastAsia="Times New Roman" w:cs="Times New Roman"/>
          <w:szCs w:val="24"/>
        </w:rPr>
      </w:pPr>
      <w:r w:rsidRPr="00AF57C5">
        <w:rPr>
          <w:rFonts w:eastAsia="Times New Roman" w:cs="Times New Roman"/>
          <w:szCs w:val="24"/>
        </w:rPr>
        <w:t xml:space="preserve">(c) </w:t>
      </w:r>
      <w:r>
        <w:rPr>
          <w:rFonts w:eastAsia="Times New Roman" w:cs="Times New Roman"/>
          <w:szCs w:val="24"/>
        </w:rPr>
        <w:t xml:space="preserve">Requires the </w:t>
      </w:r>
      <w:r w:rsidRPr="00AF57C5">
        <w:rPr>
          <w:rFonts w:eastAsia="Times New Roman" w:cs="Times New Roman"/>
          <w:szCs w:val="24"/>
        </w:rPr>
        <w:t xml:space="preserve">executive commissioner </w:t>
      </w:r>
      <w:r>
        <w:rPr>
          <w:rFonts w:eastAsia="Times New Roman" w:cs="Times New Roman"/>
          <w:szCs w:val="24"/>
        </w:rPr>
        <w:t>of the Health and Human Services Commission (executive commissioner) to</w:t>
      </w:r>
      <w:r w:rsidRPr="00AF57C5">
        <w:rPr>
          <w:rFonts w:eastAsia="Times New Roman" w:cs="Times New Roman"/>
          <w:szCs w:val="24"/>
        </w:rPr>
        <w:t xml:space="preserve"> adopt rules necessary to implement this section.</w:t>
      </w:r>
    </w:p>
    <w:p w:rsidR="002B0CE2" w:rsidRDefault="002B0CE2" w:rsidP="002B0CE2">
      <w:pPr>
        <w:spacing w:after="0" w:line="240" w:lineRule="auto"/>
        <w:ind w:left="1440"/>
        <w:jc w:val="both"/>
        <w:rPr>
          <w:rFonts w:eastAsia="Times New Roman" w:cs="Times New Roman"/>
          <w:szCs w:val="24"/>
        </w:rPr>
      </w:pPr>
    </w:p>
    <w:p w:rsidR="002B0CE2" w:rsidRPr="00AF57C5" w:rsidRDefault="002B0CE2" w:rsidP="002B0CE2">
      <w:pPr>
        <w:spacing w:after="0" w:line="240" w:lineRule="auto"/>
        <w:ind w:left="1440"/>
        <w:jc w:val="both"/>
        <w:rPr>
          <w:rFonts w:eastAsia="Times New Roman" w:cs="Times New Roman"/>
          <w:szCs w:val="24"/>
        </w:rPr>
      </w:pPr>
      <w:r w:rsidRPr="00AF57C5">
        <w:rPr>
          <w:rFonts w:eastAsia="Times New Roman" w:cs="Times New Roman"/>
          <w:szCs w:val="24"/>
        </w:rPr>
        <w:t xml:space="preserve">(d) </w:t>
      </w:r>
      <w:r>
        <w:rPr>
          <w:rFonts w:eastAsia="Times New Roman" w:cs="Times New Roman"/>
          <w:szCs w:val="24"/>
        </w:rPr>
        <w:t xml:space="preserve">Provides that this </w:t>
      </w:r>
      <w:r w:rsidRPr="00AF57C5">
        <w:rPr>
          <w:rFonts w:eastAsia="Times New Roman" w:cs="Times New Roman"/>
          <w:szCs w:val="24"/>
        </w:rPr>
        <w:t>section does not create a private cause of action or change any common law or statutory duty.</w:t>
      </w:r>
    </w:p>
    <w:p w:rsidR="002B0CE2" w:rsidRDefault="002B0CE2" w:rsidP="002B0CE2">
      <w:pPr>
        <w:spacing w:after="0" w:line="240" w:lineRule="auto"/>
        <w:ind w:left="1440"/>
        <w:jc w:val="both"/>
        <w:rPr>
          <w:rFonts w:eastAsia="Times New Roman" w:cs="Times New Roman"/>
          <w:szCs w:val="24"/>
        </w:rPr>
      </w:pPr>
    </w:p>
    <w:p w:rsidR="002B0CE2" w:rsidRPr="00AF57C5" w:rsidRDefault="002B0CE2" w:rsidP="002B0CE2">
      <w:pPr>
        <w:spacing w:after="0" w:line="240" w:lineRule="auto"/>
        <w:ind w:left="1440"/>
        <w:jc w:val="both"/>
        <w:rPr>
          <w:rFonts w:eastAsia="Times New Roman" w:cs="Times New Roman"/>
          <w:szCs w:val="24"/>
        </w:rPr>
      </w:pPr>
      <w:r w:rsidRPr="00AF57C5">
        <w:rPr>
          <w:rFonts w:eastAsia="Times New Roman" w:cs="Times New Roman"/>
          <w:szCs w:val="24"/>
        </w:rPr>
        <w:t xml:space="preserve">(e) </w:t>
      </w:r>
      <w:r>
        <w:rPr>
          <w:rFonts w:eastAsia="Times New Roman" w:cs="Times New Roman"/>
          <w:szCs w:val="24"/>
        </w:rPr>
        <w:t xml:space="preserve">Prohibits </w:t>
      </w:r>
      <w:r w:rsidRPr="00AF57C5">
        <w:rPr>
          <w:rFonts w:eastAsia="Times New Roman" w:cs="Times New Roman"/>
          <w:szCs w:val="24"/>
        </w:rPr>
        <w:t>a county, municipality, or public health district</w:t>
      </w:r>
      <w:r>
        <w:rPr>
          <w:rFonts w:eastAsia="Times New Roman" w:cs="Times New Roman"/>
          <w:szCs w:val="24"/>
        </w:rPr>
        <w:t>, n</w:t>
      </w:r>
      <w:r w:rsidRPr="00AF57C5">
        <w:rPr>
          <w:rFonts w:eastAsia="Times New Roman" w:cs="Times New Roman"/>
          <w:szCs w:val="24"/>
        </w:rPr>
        <w:t xml:space="preserve">otwithstanding any other law, </w:t>
      </w:r>
      <w:r>
        <w:rPr>
          <w:rFonts w:eastAsia="Times New Roman" w:cs="Times New Roman"/>
          <w:szCs w:val="24"/>
        </w:rPr>
        <w:t>from adopting or enforcing</w:t>
      </w:r>
      <w:r w:rsidRPr="00AF57C5">
        <w:rPr>
          <w:rFonts w:eastAsia="Times New Roman" w:cs="Times New Roman"/>
          <w:szCs w:val="24"/>
        </w:rPr>
        <w:t xml:space="preserve"> an order, ordinance, rule, or other measure </w:t>
      </w:r>
      <w:r>
        <w:rPr>
          <w:rFonts w:eastAsia="Times New Roman" w:cs="Times New Roman"/>
          <w:szCs w:val="24"/>
        </w:rPr>
        <w:t xml:space="preserve">related to food allergens </w:t>
      </w:r>
      <w:r w:rsidRPr="00AF57C5">
        <w:rPr>
          <w:rFonts w:eastAsia="Times New Roman" w:cs="Times New Roman"/>
          <w:szCs w:val="24"/>
        </w:rPr>
        <w:t>that is inconsistent with or exceeds the requirements of this section</w:t>
      </w:r>
      <w:r>
        <w:rPr>
          <w:rFonts w:eastAsia="Times New Roman" w:cs="Times New Roman"/>
          <w:szCs w:val="24"/>
        </w:rPr>
        <w:t xml:space="preserve"> or Chapter 438 (Public Health Measures Relating to Food)</w:t>
      </w:r>
      <w:r w:rsidRPr="00AF57C5">
        <w:rPr>
          <w:rFonts w:eastAsia="Times New Roman" w:cs="Times New Roman"/>
          <w:szCs w:val="24"/>
        </w:rPr>
        <w:t>.</w:t>
      </w:r>
    </w:p>
    <w:p w:rsidR="002B0CE2" w:rsidRDefault="002B0CE2" w:rsidP="002B0CE2">
      <w:pPr>
        <w:spacing w:after="0" w:line="240" w:lineRule="auto"/>
        <w:jc w:val="both"/>
        <w:rPr>
          <w:rFonts w:eastAsia="Times New Roman" w:cs="Times New Roman"/>
          <w:szCs w:val="24"/>
        </w:rPr>
      </w:pPr>
    </w:p>
    <w:p w:rsidR="002B0CE2" w:rsidRPr="00AF57C5" w:rsidRDefault="002B0CE2" w:rsidP="002B0CE2">
      <w:pPr>
        <w:spacing w:after="0" w:line="240" w:lineRule="auto"/>
        <w:jc w:val="both"/>
        <w:rPr>
          <w:rFonts w:eastAsia="Times New Roman" w:cs="Times New Roman"/>
          <w:szCs w:val="24"/>
        </w:rPr>
      </w:pPr>
      <w:r w:rsidRPr="00AF57C5">
        <w:rPr>
          <w:rFonts w:eastAsia="Times New Roman" w:cs="Times New Roman"/>
          <w:szCs w:val="24"/>
        </w:rPr>
        <w:t xml:space="preserve">SECTION 3. </w:t>
      </w:r>
      <w:r>
        <w:rPr>
          <w:rFonts w:eastAsia="Times New Roman" w:cs="Times New Roman"/>
          <w:szCs w:val="24"/>
        </w:rPr>
        <w:t xml:space="preserve">Amends </w:t>
      </w:r>
      <w:r w:rsidRPr="00AF57C5">
        <w:rPr>
          <w:rFonts w:eastAsia="Times New Roman" w:cs="Times New Roman"/>
          <w:szCs w:val="24"/>
        </w:rPr>
        <w:t xml:space="preserve">Section 438.043(a), Health and Safety Code, </w:t>
      </w:r>
      <w:r>
        <w:rPr>
          <w:rFonts w:eastAsia="Times New Roman" w:cs="Times New Roman"/>
          <w:szCs w:val="24"/>
        </w:rPr>
        <w:t xml:space="preserve">to prohibit DSHS from </w:t>
      </w:r>
      <w:r w:rsidRPr="00AF57C5">
        <w:rPr>
          <w:rFonts w:eastAsia="Times New Roman" w:cs="Times New Roman"/>
          <w:szCs w:val="24"/>
        </w:rPr>
        <w:t>accredit</w:t>
      </w:r>
      <w:r>
        <w:rPr>
          <w:rFonts w:eastAsia="Times New Roman" w:cs="Times New Roman"/>
          <w:szCs w:val="24"/>
        </w:rPr>
        <w:t>ing</w:t>
      </w:r>
      <w:r w:rsidRPr="00AF57C5">
        <w:rPr>
          <w:rFonts w:eastAsia="Times New Roman" w:cs="Times New Roman"/>
          <w:szCs w:val="24"/>
        </w:rPr>
        <w:t xml:space="preserve"> an education or training program unless the program includes</w:t>
      </w:r>
      <w:r>
        <w:rPr>
          <w:rFonts w:eastAsia="Times New Roman" w:cs="Times New Roman"/>
          <w:szCs w:val="24"/>
        </w:rPr>
        <w:t xml:space="preserve"> certain content, including </w:t>
      </w:r>
      <w:r w:rsidRPr="00AF57C5">
        <w:rPr>
          <w:rFonts w:eastAsia="Times New Roman" w:cs="Times New Roman"/>
          <w:szCs w:val="24"/>
        </w:rPr>
        <w:t>four hours of training on the subject of food, including</w:t>
      </w:r>
      <w:r>
        <w:rPr>
          <w:rFonts w:eastAsia="Times New Roman" w:cs="Times New Roman"/>
          <w:szCs w:val="24"/>
        </w:rPr>
        <w:t xml:space="preserve"> </w:t>
      </w:r>
      <w:r w:rsidRPr="00AF57C5">
        <w:rPr>
          <w:rFonts w:eastAsia="Times New Roman" w:cs="Times New Roman"/>
          <w:szCs w:val="24"/>
        </w:rPr>
        <w:t>the food allergen awareness information described by Section 437.027(b)</w:t>
      </w:r>
      <w:r>
        <w:rPr>
          <w:rFonts w:eastAsia="Times New Roman" w:cs="Times New Roman"/>
          <w:szCs w:val="24"/>
        </w:rPr>
        <w:t>, and to make nonsubstantive changes.</w:t>
      </w:r>
    </w:p>
    <w:p w:rsidR="002B0CE2" w:rsidRDefault="002B0CE2" w:rsidP="002B0CE2">
      <w:pPr>
        <w:spacing w:after="0" w:line="240" w:lineRule="auto"/>
        <w:jc w:val="both"/>
        <w:rPr>
          <w:rFonts w:eastAsia="Times New Roman" w:cs="Times New Roman"/>
          <w:szCs w:val="24"/>
        </w:rPr>
      </w:pPr>
    </w:p>
    <w:p w:rsidR="002B0CE2" w:rsidRDefault="002B0CE2" w:rsidP="002B0CE2">
      <w:pPr>
        <w:spacing w:after="0" w:line="240" w:lineRule="auto"/>
        <w:jc w:val="both"/>
        <w:rPr>
          <w:rFonts w:eastAsia="Times New Roman" w:cs="Times New Roman"/>
          <w:szCs w:val="24"/>
        </w:rPr>
      </w:pPr>
      <w:r w:rsidRPr="00AF57C5">
        <w:rPr>
          <w:rFonts w:eastAsia="Times New Roman" w:cs="Times New Roman"/>
          <w:szCs w:val="24"/>
        </w:rPr>
        <w:t xml:space="preserve">SECTION 4. </w:t>
      </w:r>
      <w:r>
        <w:rPr>
          <w:rFonts w:eastAsia="Times New Roman" w:cs="Times New Roman"/>
          <w:szCs w:val="24"/>
        </w:rPr>
        <w:t>Amends Section 438.0431(b), Health and Safety Code, to require that the basic food safety course curriculum include the food allergen awareness information described by Section 437.027(b).</w:t>
      </w:r>
    </w:p>
    <w:p w:rsidR="002B0CE2" w:rsidRDefault="002B0CE2" w:rsidP="002B0CE2">
      <w:pPr>
        <w:spacing w:after="0" w:line="240" w:lineRule="auto"/>
        <w:jc w:val="both"/>
        <w:rPr>
          <w:rFonts w:eastAsia="Times New Roman" w:cs="Times New Roman"/>
          <w:szCs w:val="24"/>
        </w:rPr>
      </w:pPr>
    </w:p>
    <w:p w:rsidR="002B0CE2" w:rsidRPr="00AF57C5" w:rsidRDefault="002B0CE2" w:rsidP="002B0CE2">
      <w:pPr>
        <w:spacing w:after="0" w:line="240" w:lineRule="auto"/>
        <w:jc w:val="both"/>
        <w:rPr>
          <w:rFonts w:eastAsia="Times New Roman" w:cs="Times New Roman"/>
          <w:szCs w:val="24"/>
        </w:rPr>
      </w:pPr>
      <w:r>
        <w:rPr>
          <w:rFonts w:eastAsia="Times New Roman" w:cs="Times New Roman"/>
          <w:szCs w:val="24"/>
        </w:rPr>
        <w:t xml:space="preserve">SECTION 5. Amends </w:t>
      </w:r>
      <w:r w:rsidRPr="00AF57C5">
        <w:rPr>
          <w:rFonts w:eastAsia="Times New Roman" w:cs="Times New Roman"/>
          <w:szCs w:val="24"/>
        </w:rPr>
        <w:t>Section 438.103, Health and Safety Code, as follows:</w:t>
      </w:r>
    </w:p>
    <w:p w:rsidR="002B0CE2" w:rsidRDefault="002B0CE2" w:rsidP="002B0CE2">
      <w:pPr>
        <w:spacing w:after="0" w:line="240" w:lineRule="auto"/>
        <w:ind w:left="720"/>
        <w:jc w:val="both"/>
        <w:rPr>
          <w:rFonts w:eastAsia="Times New Roman" w:cs="Times New Roman"/>
          <w:szCs w:val="24"/>
        </w:rPr>
      </w:pPr>
    </w:p>
    <w:p w:rsidR="002B0CE2" w:rsidRPr="00AF57C5" w:rsidRDefault="002B0CE2" w:rsidP="002B0CE2">
      <w:pPr>
        <w:spacing w:after="0" w:line="240" w:lineRule="auto"/>
        <w:ind w:left="720"/>
        <w:jc w:val="both"/>
        <w:rPr>
          <w:rFonts w:eastAsia="Times New Roman" w:cs="Times New Roman"/>
          <w:szCs w:val="24"/>
        </w:rPr>
      </w:pPr>
      <w:r w:rsidRPr="00AF57C5">
        <w:rPr>
          <w:rFonts w:eastAsia="Times New Roman" w:cs="Times New Roman"/>
          <w:szCs w:val="24"/>
        </w:rPr>
        <w:t xml:space="preserve">Sec. 438.103. CERTIFICATION AND RENEWAL OF CERTIFICATION; EXAMINATION REQUIRED. (a) </w:t>
      </w:r>
      <w:r>
        <w:rPr>
          <w:rFonts w:eastAsia="Times New Roman" w:cs="Times New Roman"/>
          <w:szCs w:val="24"/>
        </w:rPr>
        <w:t>Creates this subsection from existing text.</w:t>
      </w:r>
    </w:p>
    <w:p w:rsidR="002B0CE2" w:rsidRDefault="002B0CE2" w:rsidP="002B0CE2">
      <w:pPr>
        <w:spacing w:after="0" w:line="240" w:lineRule="auto"/>
        <w:ind w:left="1440"/>
        <w:jc w:val="both"/>
        <w:rPr>
          <w:rFonts w:eastAsia="Times New Roman" w:cs="Times New Roman"/>
          <w:szCs w:val="24"/>
        </w:rPr>
      </w:pPr>
    </w:p>
    <w:p w:rsidR="002B0CE2" w:rsidRPr="00AF57C5" w:rsidRDefault="002B0CE2" w:rsidP="002B0CE2">
      <w:pPr>
        <w:spacing w:after="0" w:line="240" w:lineRule="auto"/>
        <w:ind w:left="1440"/>
        <w:jc w:val="both"/>
        <w:rPr>
          <w:rFonts w:eastAsia="Times New Roman" w:cs="Times New Roman"/>
          <w:szCs w:val="24"/>
        </w:rPr>
      </w:pPr>
      <w:r w:rsidRPr="00AF57C5">
        <w:rPr>
          <w:rFonts w:eastAsia="Times New Roman" w:cs="Times New Roman"/>
          <w:szCs w:val="24"/>
        </w:rPr>
        <w:t>(b)</w:t>
      </w:r>
      <w:r>
        <w:rPr>
          <w:rFonts w:eastAsia="Times New Roman" w:cs="Times New Roman"/>
          <w:szCs w:val="24"/>
        </w:rPr>
        <w:t xml:space="preserve"> Requires that a </w:t>
      </w:r>
      <w:r w:rsidRPr="00AF57C5">
        <w:rPr>
          <w:rFonts w:eastAsia="Times New Roman" w:cs="Times New Roman"/>
          <w:szCs w:val="24"/>
        </w:rPr>
        <w:t>state-approved examination for issuance or renewal of a food manager certificate test an applicant on the food allergen awareness information described by Section 437.027(b)</w:t>
      </w:r>
      <w:r>
        <w:rPr>
          <w:rFonts w:eastAsia="Times New Roman" w:cs="Times New Roman"/>
          <w:szCs w:val="24"/>
        </w:rPr>
        <w:t>.</w:t>
      </w:r>
    </w:p>
    <w:p w:rsidR="002B0CE2" w:rsidRDefault="002B0CE2" w:rsidP="002B0CE2">
      <w:pPr>
        <w:spacing w:after="0" w:line="240" w:lineRule="auto"/>
        <w:jc w:val="both"/>
        <w:rPr>
          <w:rFonts w:eastAsia="Times New Roman" w:cs="Times New Roman"/>
          <w:szCs w:val="24"/>
        </w:rPr>
      </w:pPr>
    </w:p>
    <w:p w:rsidR="002B0CE2" w:rsidRPr="00070E23" w:rsidRDefault="002B0CE2" w:rsidP="002B0CE2">
      <w:pPr>
        <w:spacing w:after="0" w:line="240" w:lineRule="auto"/>
        <w:jc w:val="both"/>
        <w:rPr>
          <w:rFonts w:eastAsia="Times New Roman" w:cs="Times New Roman"/>
          <w:szCs w:val="24"/>
        </w:rPr>
      </w:pPr>
      <w:r w:rsidRPr="00AF57C5">
        <w:rPr>
          <w:rFonts w:eastAsia="Times New Roman" w:cs="Times New Roman"/>
          <w:szCs w:val="24"/>
        </w:rPr>
        <w:t xml:space="preserve">SECTION </w:t>
      </w:r>
      <w:r>
        <w:rPr>
          <w:rFonts w:eastAsia="Times New Roman" w:cs="Times New Roman"/>
          <w:szCs w:val="24"/>
        </w:rPr>
        <w:t>6</w:t>
      </w:r>
      <w:r>
        <w:t xml:space="preserve">. Amends </w:t>
      </w:r>
      <w:r w:rsidRPr="00070E23">
        <w:rPr>
          <w:rFonts w:eastAsia="Times New Roman" w:cs="Times New Roman"/>
          <w:szCs w:val="24"/>
        </w:rPr>
        <w:t>Chapter 438, Health and Safety Code, by adding Subchapter I</w:t>
      </w:r>
      <w:r>
        <w:rPr>
          <w:rFonts w:eastAsia="Times New Roman" w:cs="Times New Roman"/>
          <w:szCs w:val="24"/>
        </w:rPr>
        <w:t>,</w:t>
      </w:r>
      <w:r w:rsidRPr="00070E23">
        <w:rPr>
          <w:rFonts w:eastAsia="Times New Roman" w:cs="Times New Roman"/>
          <w:szCs w:val="24"/>
        </w:rPr>
        <w:t xml:space="preserve"> as</w:t>
      </w:r>
      <w:r>
        <w:rPr>
          <w:rFonts w:eastAsia="Times New Roman" w:cs="Times New Roman"/>
          <w:szCs w:val="24"/>
        </w:rPr>
        <w:t xml:space="preserve"> </w:t>
      </w:r>
      <w:r w:rsidRPr="00070E23">
        <w:rPr>
          <w:rFonts w:eastAsia="Times New Roman" w:cs="Times New Roman"/>
          <w:szCs w:val="24"/>
        </w:rPr>
        <w:t>follows:</w:t>
      </w:r>
    </w:p>
    <w:p w:rsidR="002B0CE2" w:rsidRDefault="002B0CE2" w:rsidP="002B0CE2">
      <w:pPr>
        <w:spacing w:after="0" w:line="240" w:lineRule="auto"/>
        <w:jc w:val="both"/>
        <w:rPr>
          <w:rFonts w:eastAsia="Times New Roman" w:cs="Times New Roman"/>
          <w:szCs w:val="24"/>
        </w:rPr>
      </w:pPr>
    </w:p>
    <w:p w:rsidR="002B0CE2" w:rsidRPr="00070E23" w:rsidRDefault="002B0CE2" w:rsidP="002B0CE2">
      <w:pPr>
        <w:spacing w:after="0" w:line="240" w:lineRule="auto"/>
        <w:jc w:val="center"/>
        <w:rPr>
          <w:rFonts w:eastAsia="Times New Roman" w:cs="Times New Roman"/>
          <w:szCs w:val="24"/>
        </w:rPr>
      </w:pPr>
      <w:r w:rsidRPr="00070E23">
        <w:rPr>
          <w:rFonts w:eastAsia="Times New Roman" w:cs="Times New Roman"/>
          <w:szCs w:val="24"/>
        </w:rPr>
        <w:t>SUBCHAPTER I.</w:t>
      </w:r>
      <w:r>
        <w:rPr>
          <w:rFonts w:eastAsia="Times New Roman" w:cs="Times New Roman"/>
          <w:szCs w:val="24"/>
        </w:rPr>
        <w:t xml:space="preserve"> </w:t>
      </w:r>
      <w:r w:rsidRPr="00070E23">
        <w:rPr>
          <w:rFonts w:eastAsia="Times New Roman" w:cs="Times New Roman"/>
          <w:szCs w:val="24"/>
        </w:rPr>
        <w:t>MISCELLANEOUS PROVISIONS</w:t>
      </w:r>
    </w:p>
    <w:p w:rsidR="002B0CE2" w:rsidRDefault="002B0CE2" w:rsidP="002B0CE2">
      <w:pPr>
        <w:spacing w:after="0" w:line="240" w:lineRule="auto"/>
        <w:jc w:val="both"/>
        <w:rPr>
          <w:rFonts w:eastAsia="Times New Roman" w:cs="Times New Roman"/>
          <w:szCs w:val="24"/>
        </w:rPr>
      </w:pPr>
    </w:p>
    <w:p w:rsidR="002B0CE2" w:rsidRPr="00070E23" w:rsidRDefault="002B0CE2" w:rsidP="002B0CE2">
      <w:pPr>
        <w:spacing w:after="0" w:line="240" w:lineRule="auto"/>
        <w:ind w:left="720"/>
        <w:jc w:val="both"/>
        <w:rPr>
          <w:rFonts w:eastAsia="Times New Roman" w:cs="Times New Roman"/>
          <w:szCs w:val="24"/>
        </w:rPr>
      </w:pPr>
      <w:r w:rsidRPr="00070E23">
        <w:rPr>
          <w:rFonts w:eastAsia="Times New Roman" w:cs="Times New Roman"/>
          <w:szCs w:val="24"/>
        </w:rPr>
        <w:t>Sec.</w:t>
      </w:r>
      <w:r>
        <w:rPr>
          <w:rFonts w:eastAsia="Times New Roman" w:cs="Times New Roman"/>
          <w:szCs w:val="24"/>
        </w:rPr>
        <w:t xml:space="preserve"> </w:t>
      </w:r>
      <w:r w:rsidRPr="00070E23">
        <w:rPr>
          <w:rFonts w:eastAsia="Times New Roman" w:cs="Times New Roman"/>
          <w:szCs w:val="24"/>
        </w:rPr>
        <w:t>438.201.</w:t>
      </w:r>
      <w:r>
        <w:rPr>
          <w:rFonts w:eastAsia="Times New Roman" w:cs="Times New Roman"/>
          <w:szCs w:val="24"/>
        </w:rPr>
        <w:t xml:space="preserve"> </w:t>
      </w:r>
      <w:r w:rsidRPr="00070E23">
        <w:rPr>
          <w:rFonts w:eastAsia="Times New Roman" w:cs="Times New Roman"/>
          <w:szCs w:val="24"/>
        </w:rPr>
        <w:t>NO PRIVATE CAUSE OF ACTION.</w:t>
      </w:r>
      <w:r>
        <w:rPr>
          <w:rFonts w:eastAsia="Times New Roman" w:cs="Times New Roman"/>
          <w:szCs w:val="24"/>
        </w:rPr>
        <w:t xml:space="preserve"> Provides that the </w:t>
      </w:r>
      <w:r w:rsidRPr="00070E23">
        <w:rPr>
          <w:rFonts w:eastAsia="Times New Roman" w:cs="Times New Roman"/>
          <w:szCs w:val="24"/>
        </w:rPr>
        <w:t>provisions of</w:t>
      </w:r>
      <w:r w:rsidRPr="00070E23">
        <w:t xml:space="preserve"> </w:t>
      </w:r>
      <w:r w:rsidRPr="00070E23">
        <w:rPr>
          <w:rFonts w:eastAsia="Times New Roman" w:cs="Times New Roman"/>
          <w:szCs w:val="24"/>
        </w:rPr>
        <w:t>this chapter related to food allergens do not create a private cause</w:t>
      </w:r>
      <w:r>
        <w:rPr>
          <w:rFonts w:eastAsia="Times New Roman" w:cs="Times New Roman"/>
          <w:szCs w:val="24"/>
        </w:rPr>
        <w:t xml:space="preserve"> </w:t>
      </w:r>
      <w:r w:rsidRPr="00070E23">
        <w:rPr>
          <w:rFonts w:eastAsia="Times New Roman" w:cs="Times New Roman"/>
          <w:szCs w:val="24"/>
        </w:rPr>
        <w:t>of action or change any common law or statutory duty.</w:t>
      </w:r>
    </w:p>
    <w:p w:rsidR="002B0CE2" w:rsidRDefault="002B0CE2" w:rsidP="002B0CE2">
      <w:pPr>
        <w:spacing w:after="0" w:line="240" w:lineRule="auto"/>
        <w:ind w:left="720"/>
        <w:jc w:val="both"/>
        <w:rPr>
          <w:rFonts w:eastAsia="Times New Roman" w:cs="Times New Roman"/>
          <w:szCs w:val="24"/>
        </w:rPr>
      </w:pPr>
    </w:p>
    <w:p w:rsidR="002B0CE2" w:rsidRDefault="002B0CE2" w:rsidP="002B0CE2">
      <w:pPr>
        <w:spacing w:after="0" w:line="240" w:lineRule="auto"/>
        <w:ind w:left="720"/>
        <w:jc w:val="both"/>
        <w:rPr>
          <w:rFonts w:eastAsia="Times New Roman" w:cs="Times New Roman"/>
          <w:szCs w:val="24"/>
        </w:rPr>
      </w:pPr>
      <w:r w:rsidRPr="00070E23">
        <w:rPr>
          <w:rFonts w:eastAsia="Times New Roman" w:cs="Times New Roman"/>
          <w:szCs w:val="24"/>
        </w:rPr>
        <w:t>Sec.</w:t>
      </w:r>
      <w:r>
        <w:rPr>
          <w:rFonts w:eastAsia="Times New Roman" w:cs="Times New Roman"/>
          <w:szCs w:val="24"/>
        </w:rPr>
        <w:t xml:space="preserve"> </w:t>
      </w:r>
      <w:r w:rsidRPr="00070E23">
        <w:rPr>
          <w:rFonts w:eastAsia="Times New Roman" w:cs="Times New Roman"/>
          <w:szCs w:val="24"/>
        </w:rPr>
        <w:t>438.202.</w:t>
      </w:r>
      <w:r>
        <w:rPr>
          <w:rFonts w:eastAsia="Times New Roman" w:cs="Times New Roman"/>
          <w:szCs w:val="24"/>
        </w:rPr>
        <w:t xml:space="preserve"> </w:t>
      </w:r>
      <w:r w:rsidRPr="00070E23">
        <w:rPr>
          <w:rFonts w:eastAsia="Times New Roman" w:cs="Times New Roman"/>
          <w:szCs w:val="24"/>
        </w:rPr>
        <w:t>CERTAIN REGULATIONS PROHIBITED.</w:t>
      </w:r>
      <w:r>
        <w:rPr>
          <w:rFonts w:eastAsia="Times New Roman" w:cs="Times New Roman"/>
          <w:szCs w:val="24"/>
        </w:rPr>
        <w:t xml:space="preserve"> Prohibits </w:t>
      </w:r>
      <w:r w:rsidRPr="00070E23">
        <w:rPr>
          <w:rFonts w:eastAsia="Times New Roman" w:cs="Times New Roman"/>
          <w:szCs w:val="24"/>
        </w:rPr>
        <w:t>a county, municipality, or public</w:t>
      </w:r>
      <w:r>
        <w:rPr>
          <w:rFonts w:eastAsia="Times New Roman" w:cs="Times New Roman"/>
          <w:szCs w:val="24"/>
        </w:rPr>
        <w:t xml:space="preserve"> </w:t>
      </w:r>
      <w:r w:rsidRPr="00070E23">
        <w:rPr>
          <w:rFonts w:eastAsia="Times New Roman" w:cs="Times New Roman"/>
          <w:szCs w:val="24"/>
        </w:rPr>
        <w:t>health district</w:t>
      </w:r>
      <w:r>
        <w:rPr>
          <w:rFonts w:eastAsia="Times New Roman" w:cs="Times New Roman"/>
          <w:szCs w:val="24"/>
        </w:rPr>
        <w:t>, n</w:t>
      </w:r>
      <w:r w:rsidRPr="00070E23">
        <w:rPr>
          <w:rFonts w:eastAsia="Times New Roman" w:cs="Times New Roman"/>
          <w:szCs w:val="24"/>
        </w:rPr>
        <w:t xml:space="preserve">otwithstanding any other law, </w:t>
      </w:r>
      <w:r>
        <w:rPr>
          <w:rFonts w:eastAsia="Times New Roman" w:cs="Times New Roman"/>
          <w:szCs w:val="24"/>
        </w:rPr>
        <w:t>from adopting</w:t>
      </w:r>
      <w:r w:rsidRPr="00070E23">
        <w:rPr>
          <w:rFonts w:eastAsia="Times New Roman" w:cs="Times New Roman"/>
          <w:szCs w:val="24"/>
        </w:rPr>
        <w:t xml:space="preserve"> or enforc</w:t>
      </w:r>
      <w:r>
        <w:rPr>
          <w:rFonts w:eastAsia="Times New Roman" w:cs="Times New Roman"/>
          <w:szCs w:val="24"/>
        </w:rPr>
        <w:t>ing</w:t>
      </w:r>
      <w:r w:rsidRPr="00070E23">
        <w:rPr>
          <w:rFonts w:eastAsia="Times New Roman" w:cs="Times New Roman"/>
          <w:szCs w:val="24"/>
        </w:rPr>
        <w:t xml:space="preserve"> an order, ordinance, rule,</w:t>
      </w:r>
      <w:r>
        <w:rPr>
          <w:rFonts w:eastAsia="Times New Roman" w:cs="Times New Roman"/>
          <w:szCs w:val="24"/>
        </w:rPr>
        <w:t xml:space="preserve"> </w:t>
      </w:r>
      <w:r w:rsidRPr="00070E23">
        <w:rPr>
          <w:rFonts w:eastAsia="Times New Roman" w:cs="Times New Roman"/>
          <w:szCs w:val="24"/>
        </w:rPr>
        <w:t>or other measure related to food allergens that is inconsistent</w:t>
      </w:r>
      <w:r>
        <w:rPr>
          <w:rFonts w:eastAsia="Times New Roman" w:cs="Times New Roman"/>
          <w:szCs w:val="24"/>
        </w:rPr>
        <w:t xml:space="preserve"> </w:t>
      </w:r>
      <w:r w:rsidRPr="00070E23">
        <w:rPr>
          <w:rFonts w:eastAsia="Times New Roman" w:cs="Times New Roman"/>
          <w:szCs w:val="24"/>
        </w:rPr>
        <w:t>with or exceeds the requirements of this chapter or Section</w:t>
      </w:r>
      <w:r>
        <w:rPr>
          <w:rFonts w:eastAsia="Times New Roman" w:cs="Times New Roman"/>
          <w:szCs w:val="24"/>
        </w:rPr>
        <w:t xml:space="preserve"> </w:t>
      </w:r>
      <w:r w:rsidRPr="00070E23">
        <w:rPr>
          <w:rFonts w:eastAsia="Times New Roman" w:cs="Times New Roman"/>
          <w:szCs w:val="24"/>
        </w:rPr>
        <w:t>437.027.</w:t>
      </w:r>
    </w:p>
    <w:p w:rsidR="002B0CE2" w:rsidRDefault="002B0CE2" w:rsidP="002B0CE2">
      <w:pPr>
        <w:spacing w:after="0" w:line="240" w:lineRule="auto"/>
        <w:jc w:val="both"/>
        <w:rPr>
          <w:rFonts w:eastAsia="Times New Roman" w:cs="Times New Roman"/>
          <w:szCs w:val="24"/>
        </w:rPr>
      </w:pPr>
    </w:p>
    <w:p w:rsidR="002B0CE2" w:rsidRPr="00AF57C5" w:rsidRDefault="002B0CE2" w:rsidP="002B0CE2">
      <w:pPr>
        <w:spacing w:after="0" w:line="240" w:lineRule="auto"/>
        <w:jc w:val="both"/>
        <w:rPr>
          <w:rFonts w:eastAsia="Times New Roman" w:cs="Times New Roman"/>
          <w:szCs w:val="24"/>
        </w:rPr>
      </w:pPr>
      <w:r>
        <w:rPr>
          <w:rFonts w:eastAsia="Times New Roman" w:cs="Times New Roman"/>
          <w:szCs w:val="24"/>
        </w:rPr>
        <w:t>SECTION 7</w:t>
      </w:r>
      <w:r w:rsidRPr="00AF57C5">
        <w:rPr>
          <w:rFonts w:eastAsia="Times New Roman" w:cs="Times New Roman"/>
          <w:szCs w:val="24"/>
        </w:rPr>
        <w:t xml:space="preserve">. </w:t>
      </w:r>
      <w:r>
        <w:rPr>
          <w:rFonts w:eastAsia="Times New Roman" w:cs="Times New Roman"/>
          <w:szCs w:val="24"/>
        </w:rPr>
        <w:t>Requires, n</w:t>
      </w:r>
      <w:r w:rsidRPr="00AF57C5">
        <w:rPr>
          <w:rFonts w:eastAsia="Times New Roman" w:cs="Times New Roman"/>
          <w:szCs w:val="24"/>
        </w:rPr>
        <w:t>ot later than December 1, 2023:</w:t>
      </w:r>
    </w:p>
    <w:p w:rsidR="002B0CE2" w:rsidRDefault="002B0CE2" w:rsidP="002B0CE2">
      <w:pPr>
        <w:spacing w:after="0" w:line="240" w:lineRule="auto"/>
        <w:ind w:left="720"/>
        <w:jc w:val="both"/>
        <w:rPr>
          <w:rFonts w:eastAsia="Times New Roman" w:cs="Times New Roman"/>
          <w:szCs w:val="24"/>
        </w:rPr>
      </w:pPr>
    </w:p>
    <w:p w:rsidR="002B0CE2" w:rsidRPr="00AF57C5" w:rsidRDefault="002B0CE2" w:rsidP="002B0CE2">
      <w:pPr>
        <w:spacing w:after="0" w:line="240" w:lineRule="auto"/>
        <w:ind w:left="720"/>
        <w:jc w:val="both"/>
        <w:rPr>
          <w:rFonts w:eastAsia="Times New Roman" w:cs="Times New Roman"/>
          <w:szCs w:val="24"/>
        </w:rPr>
      </w:pPr>
      <w:r w:rsidRPr="00AF57C5">
        <w:rPr>
          <w:rFonts w:eastAsia="Times New Roman" w:cs="Times New Roman"/>
          <w:szCs w:val="24"/>
        </w:rPr>
        <w:t xml:space="preserve">(1) </w:t>
      </w:r>
      <w:r>
        <w:rPr>
          <w:rFonts w:eastAsia="Times New Roman" w:cs="Times New Roman"/>
          <w:szCs w:val="24"/>
        </w:rPr>
        <w:t>DSHS to</w:t>
      </w:r>
      <w:r w:rsidRPr="00AF57C5">
        <w:rPr>
          <w:rFonts w:eastAsia="Times New Roman" w:cs="Times New Roman"/>
          <w:szCs w:val="24"/>
        </w:rPr>
        <w:t xml:space="preserve"> determine the form and content of the poster and post the sample poster on </w:t>
      </w:r>
      <w:r>
        <w:rPr>
          <w:rFonts w:eastAsia="Times New Roman" w:cs="Times New Roman"/>
          <w:szCs w:val="24"/>
        </w:rPr>
        <w:t>DSHS'</w:t>
      </w:r>
      <w:r w:rsidRPr="00AF57C5">
        <w:rPr>
          <w:rFonts w:eastAsia="Times New Roman" w:cs="Times New Roman"/>
          <w:szCs w:val="24"/>
        </w:rPr>
        <w:t xml:space="preserve"> Internet website as required by Section 437.027, Health and Safety Code, as added by this Act;</w:t>
      </w:r>
    </w:p>
    <w:p w:rsidR="002B0CE2" w:rsidRDefault="002B0CE2" w:rsidP="002B0CE2">
      <w:pPr>
        <w:spacing w:after="0" w:line="240" w:lineRule="auto"/>
        <w:ind w:left="720"/>
        <w:jc w:val="both"/>
        <w:rPr>
          <w:rFonts w:eastAsia="Times New Roman" w:cs="Times New Roman"/>
          <w:szCs w:val="24"/>
        </w:rPr>
      </w:pPr>
    </w:p>
    <w:p w:rsidR="002B0CE2" w:rsidRPr="00AF57C5" w:rsidRDefault="002B0CE2" w:rsidP="002B0CE2">
      <w:pPr>
        <w:spacing w:after="0" w:line="240" w:lineRule="auto"/>
        <w:ind w:left="720"/>
        <w:jc w:val="both"/>
        <w:rPr>
          <w:rFonts w:eastAsia="Times New Roman" w:cs="Times New Roman"/>
          <w:szCs w:val="24"/>
        </w:rPr>
      </w:pPr>
      <w:r w:rsidRPr="00AF57C5">
        <w:rPr>
          <w:rFonts w:eastAsia="Times New Roman" w:cs="Times New Roman"/>
          <w:szCs w:val="24"/>
        </w:rPr>
        <w:t xml:space="preserve">(2) </w:t>
      </w:r>
      <w:r>
        <w:rPr>
          <w:rFonts w:eastAsia="Times New Roman" w:cs="Times New Roman"/>
          <w:szCs w:val="24"/>
        </w:rPr>
        <w:t>DSHS to</w:t>
      </w:r>
      <w:r w:rsidRPr="00AF57C5">
        <w:rPr>
          <w:rFonts w:eastAsia="Times New Roman" w:cs="Times New Roman"/>
          <w:szCs w:val="24"/>
        </w:rPr>
        <w:t xml:space="preserve"> update the education or training program </w:t>
      </w:r>
      <w:r>
        <w:rPr>
          <w:rFonts w:eastAsia="Times New Roman" w:cs="Times New Roman"/>
          <w:szCs w:val="24"/>
        </w:rPr>
        <w:t xml:space="preserve">accreditation requirements and course curriculum </w:t>
      </w:r>
      <w:r w:rsidRPr="00AF57C5">
        <w:rPr>
          <w:rFonts w:eastAsia="Times New Roman" w:cs="Times New Roman"/>
          <w:szCs w:val="24"/>
        </w:rPr>
        <w:t>as required by Section</w:t>
      </w:r>
      <w:r>
        <w:rPr>
          <w:rFonts w:eastAsia="Times New Roman" w:cs="Times New Roman"/>
          <w:szCs w:val="24"/>
        </w:rPr>
        <w:t>s</w:t>
      </w:r>
      <w:r w:rsidRPr="00AF57C5">
        <w:rPr>
          <w:rFonts w:eastAsia="Times New Roman" w:cs="Times New Roman"/>
          <w:szCs w:val="24"/>
        </w:rPr>
        <w:t xml:space="preserve"> 438.043</w:t>
      </w:r>
      <w:r>
        <w:rPr>
          <w:rFonts w:eastAsia="Times New Roman" w:cs="Times New Roman"/>
          <w:szCs w:val="24"/>
        </w:rPr>
        <w:t xml:space="preserve"> (Requirements for Accreditation) and 438.0431 (Basic Food Safety Accreditation)</w:t>
      </w:r>
      <w:r w:rsidRPr="00AF57C5">
        <w:rPr>
          <w:rFonts w:eastAsia="Times New Roman" w:cs="Times New Roman"/>
          <w:szCs w:val="24"/>
        </w:rPr>
        <w:t>, Health and Safety Code, as amended by this Act; and</w:t>
      </w:r>
    </w:p>
    <w:p w:rsidR="002B0CE2" w:rsidRDefault="002B0CE2" w:rsidP="002B0CE2">
      <w:pPr>
        <w:spacing w:after="0" w:line="240" w:lineRule="auto"/>
        <w:ind w:left="720"/>
        <w:jc w:val="both"/>
        <w:rPr>
          <w:rFonts w:eastAsia="Times New Roman" w:cs="Times New Roman"/>
          <w:szCs w:val="24"/>
        </w:rPr>
      </w:pPr>
    </w:p>
    <w:p w:rsidR="002B0CE2" w:rsidRDefault="002B0CE2" w:rsidP="002B0CE2">
      <w:pPr>
        <w:spacing w:after="0" w:line="240" w:lineRule="auto"/>
        <w:ind w:left="720"/>
        <w:jc w:val="both"/>
        <w:rPr>
          <w:rFonts w:eastAsia="Times New Roman" w:cs="Times New Roman"/>
          <w:szCs w:val="24"/>
        </w:rPr>
      </w:pPr>
      <w:r w:rsidRPr="00AF57C5">
        <w:rPr>
          <w:rFonts w:eastAsia="Times New Roman" w:cs="Times New Roman"/>
          <w:szCs w:val="24"/>
        </w:rPr>
        <w:t xml:space="preserve">(3) the executive commissioner </w:t>
      </w:r>
      <w:r>
        <w:rPr>
          <w:rFonts w:eastAsia="Times New Roman" w:cs="Times New Roman"/>
          <w:szCs w:val="24"/>
        </w:rPr>
        <w:t xml:space="preserve">to </w:t>
      </w:r>
      <w:r w:rsidRPr="00AF57C5">
        <w:rPr>
          <w:rFonts w:eastAsia="Times New Roman" w:cs="Times New Roman"/>
          <w:szCs w:val="24"/>
        </w:rPr>
        <w:t>adopt any rules necessary to implement the changes in law made by this Act.</w:t>
      </w:r>
    </w:p>
    <w:p w:rsidR="002B0CE2" w:rsidRDefault="002B0CE2" w:rsidP="002B0CE2">
      <w:pPr>
        <w:spacing w:after="0" w:line="240" w:lineRule="auto"/>
        <w:jc w:val="both"/>
        <w:rPr>
          <w:rFonts w:eastAsia="Times New Roman" w:cs="Times New Roman"/>
          <w:szCs w:val="24"/>
        </w:rPr>
      </w:pPr>
    </w:p>
    <w:p w:rsidR="002B0CE2" w:rsidRDefault="002B0CE2" w:rsidP="002B0CE2">
      <w:pPr>
        <w:spacing w:after="0" w:line="240" w:lineRule="auto"/>
        <w:jc w:val="both"/>
        <w:rPr>
          <w:rFonts w:eastAsia="Times New Roman" w:cs="Times New Roman"/>
          <w:szCs w:val="24"/>
        </w:rPr>
      </w:pPr>
      <w:r>
        <w:rPr>
          <w:rFonts w:eastAsia="Times New Roman" w:cs="Times New Roman"/>
          <w:szCs w:val="24"/>
        </w:rPr>
        <w:t xml:space="preserve">SECTION 8. Makes application of this Act prospective to </w:t>
      </w:r>
      <w:r w:rsidRPr="00AF57C5">
        <w:rPr>
          <w:rFonts w:eastAsia="Times New Roman" w:cs="Times New Roman"/>
          <w:szCs w:val="24"/>
        </w:rPr>
        <w:t xml:space="preserve">September 1, 2024.  </w:t>
      </w:r>
    </w:p>
    <w:p w:rsidR="002B0CE2" w:rsidRPr="00AF57C5" w:rsidRDefault="002B0CE2" w:rsidP="002B0CE2">
      <w:pPr>
        <w:spacing w:after="0" w:line="240" w:lineRule="auto"/>
        <w:jc w:val="both"/>
        <w:rPr>
          <w:rFonts w:eastAsia="Times New Roman" w:cs="Times New Roman"/>
          <w:szCs w:val="24"/>
        </w:rPr>
      </w:pPr>
    </w:p>
    <w:p w:rsidR="002B0CE2" w:rsidRDefault="002B0CE2" w:rsidP="002B0CE2">
      <w:pPr>
        <w:spacing w:after="0" w:line="240" w:lineRule="auto"/>
        <w:jc w:val="both"/>
        <w:rPr>
          <w:rFonts w:eastAsia="Times New Roman" w:cs="Times New Roman"/>
          <w:szCs w:val="24"/>
        </w:rPr>
      </w:pPr>
      <w:r w:rsidRPr="00AF57C5">
        <w:rPr>
          <w:rFonts w:eastAsia="Times New Roman" w:cs="Times New Roman"/>
          <w:szCs w:val="24"/>
        </w:rPr>
        <w:t xml:space="preserve">SECTION </w:t>
      </w:r>
      <w:r>
        <w:rPr>
          <w:rFonts w:eastAsia="Times New Roman" w:cs="Times New Roman"/>
          <w:szCs w:val="24"/>
        </w:rPr>
        <w:t>9</w:t>
      </w:r>
      <w:r w:rsidRPr="00AF57C5">
        <w:rPr>
          <w:rFonts w:eastAsia="Times New Roman" w:cs="Times New Roman"/>
          <w:szCs w:val="24"/>
        </w:rPr>
        <w:t xml:space="preserve">. </w:t>
      </w:r>
      <w:r>
        <w:rPr>
          <w:rFonts w:eastAsia="Times New Roman" w:cs="Times New Roman"/>
          <w:szCs w:val="24"/>
        </w:rPr>
        <w:t xml:space="preserve">Provides that </w:t>
      </w:r>
      <w:r w:rsidRPr="00AF57C5">
        <w:rPr>
          <w:rFonts w:eastAsia="Times New Roman" w:cs="Times New Roman"/>
          <w:szCs w:val="24"/>
        </w:rPr>
        <w:t>a food service establishment</w:t>
      </w:r>
      <w:r>
        <w:rPr>
          <w:rFonts w:eastAsia="Times New Roman" w:cs="Times New Roman"/>
          <w:szCs w:val="24"/>
        </w:rPr>
        <w:t>, n</w:t>
      </w:r>
      <w:r w:rsidRPr="00AF57C5">
        <w:rPr>
          <w:rFonts w:eastAsia="Times New Roman" w:cs="Times New Roman"/>
          <w:szCs w:val="24"/>
        </w:rPr>
        <w:t>otwithstanding Section 437.027, Health and Safety Code, as added by this Act, is not required to comply with that section before September 1, 2024.</w:t>
      </w:r>
    </w:p>
    <w:p w:rsidR="002B0CE2" w:rsidRPr="00AF57C5" w:rsidRDefault="002B0CE2" w:rsidP="002B0CE2">
      <w:pPr>
        <w:spacing w:after="0" w:line="240" w:lineRule="auto"/>
        <w:jc w:val="both"/>
        <w:rPr>
          <w:rFonts w:eastAsia="Times New Roman" w:cs="Times New Roman"/>
          <w:szCs w:val="24"/>
        </w:rPr>
      </w:pPr>
    </w:p>
    <w:p w:rsidR="002B0CE2" w:rsidRPr="00C8671F" w:rsidRDefault="002B0CE2" w:rsidP="002B0CE2">
      <w:pPr>
        <w:spacing w:after="0" w:line="240" w:lineRule="auto"/>
        <w:jc w:val="both"/>
        <w:rPr>
          <w:rFonts w:eastAsia="Times New Roman" w:cs="Times New Roman"/>
          <w:szCs w:val="24"/>
        </w:rPr>
      </w:pPr>
      <w:r w:rsidRPr="00AF57C5">
        <w:rPr>
          <w:rFonts w:eastAsia="Times New Roman" w:cs="Times New Roman"/>
          <w:szCs w:val="24"/>
        </w:rPr>
        <w:t xml:space="preserve">SECTION </w:t>
      </w:r>
      <w:r>
        <w:rPr>
          <w:rFonts w:eastAsia="Times New Roman" w:cs="Times New Roman"/>
          <w:szCs w:val="24"/>
        </w:rPr>
        <w:t>10</w:t>
      </w:r>
      <w:r w:rsidRPr="00AF57C5">
        <w:rPr>
          <w:rFonts w:eastAsia="Times New Roman" w:cs="Times New Roman"/>
          <w:szCs w:val="24"/>
        </w:rPr>
        <w:t xml:space="preserve">. </w:t>
      </w:r>
      <w:r>
        <w:rPr>
          <w:rFonts w:eastAsia="Times New Roman" w:cs="Times New Roman"/>
          <w:szCs w:val="24"/>
        </w:rPr>
        <w:t xml:space="preserve">Effective date: </w:t>
      </w:r>
      <w:r w:rsidRPr="00AF57C5">
        <w:rPr>
          <w:rFonts w:eastAsia="Times New Roman" w:cs="Times New Roman"/>
          <w:szCs w:val="24"/>
        </w:rPr>
        <w:t>September 1, 2023.</w:t>
      </w:r>
      <w:r w:rsidRPr="005C2A78">
        <w:rPr>
          <w:rFonts w:eastAsia="Times New Roman" w:cs="Times New Roman"/>
          <w:szCs w:val="24"/>
        </w:rPr>
        <w:t xml:space="preserve"> </w:t>
      </w:r>
    </w:p>
    <w:sectPr w:rsidR="002B0CE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28F3" w:rsidRDefault="00B228F3" w:rsidP="000F1DF9">
      <w:pPr>
        <w:spacing w:after="0" w:line="240" w:lineRule="auto"/>
      </w:pPr>
      <w:r>
        <w:separator/>
      </w:r>
    </w:p>
  </w:endnote>
  <w:endnote w:type="continuationSeparator" w:id="0">
    <w:p w:rsidR="00B228F3" w:rsidRDefault="00B228F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228F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B0CE2">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B0CE2">
                <w:rPr>
                  <w:sz w:val="20"/>
                  <w:szCs w:val="20"/>
                </w:rPr>
                <w:t>S.B. 812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B0CE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228F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28F3" w:rsidRDefault="00B228F3" w:rsidP="000F1DF9">
      <w:pPr>
        <w:spacing w:after="0" w:line="240" w:lineRule="auto"/>
      </w:pPr>
      <w:r>
        <w:separator/>
      </w:r>
    </w:p>
  </w:footnote>
  <w:footnote w:type="continuationSeparator" w:id="0">
    <w:p w:rsidR="00B228F3" w:rsidRDefault="00B228F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B0CE2"/>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228F3"/>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DA88D"/>
  <w15:docId w15:val="{9D0AC649-7E22-452F-8754-979BB75C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B0CE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3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10DA6D686224A009B71DAB4AB198B5E"/>
        <w:category>
          <w:name w:val="General"/>
          <w:gallery w:val="placeholder"/>
        </w:category>
        <w:types>
          <w:type w:val="bbPlcHdr"/>
        </w:types>
        <w:behaviors>
          <w:behavior w:val="content"/>
        </w:behaviors>
        <w:guid w:val="{6768AE2F-E233-47BA-9779-17D0D137E4AB}"/>
      </w:docPartPr>
      <w:docPartBody>
        <w:p w:rsidR="00000000" w:rsidRDefault="00F30C52"/>
      </w:docPartBody>
    </w:docPart>
    <w:docPart>
      <w:docPartPr>
        <w:name w:val="423CD0381ED34F19874B7E5C3B8342D5"/>
        <w:category>
          <w:name w:val="General"/>
          <w:gallery w:val="placeholder"/>
        </w:category>
        <w:types>
          <w:type w:val="bbPlcHdr"/>
        </w:types>
        <w:behaviors>
          <w:behavior w:val="content"/>
        </w:behaviors>
        <w:guid w:val="{41B8B493-AF37-4DF7-A0EB-79216C998B11}"/>
      </w:docPartPr>
      <w:docPartBody>
        <w:p w:rsidR="00000000" w:rsidRDefault="00F30C52"/>
      </w:docPartBody>
    </w:docPart>
    <w:docPart>
      <w:docPartPr>
        <w:name w:val="D0ED2782576F4C878B7F36722EF7D9C6"/>
        <w:category>
          <w:name w:val="General"/>
          <w:gallery w:val="placeholder"/>
        </w:category>
        <w:types>
          <w:type w:val="bbPlcHdr"/>
        </w:types>
        <w:behaviors>
          <w:behavior w:val="content"/>
        </w:behaviors>
        <w:guid w:val="{4F036E1C-85DB-46D8-BD6E-9DAA583C6E52}"/>
      </w:docPartPr>
      <w:docPartBody>
        <w:p w:rsidR="00000000" w:rsidRDefault="00F30C52"/>
      </w:docPartBody>
    </w:docPart>
    <w:docPart>
      <w:docPartPr>
        <w:name w:val="C17109D65FA8459994CE77C49E1EF6AC"/>
        <w:category>
          <w:name w:val="General"/>
          <w:gallery w:val="placeholder"/>
        </w:category>
        <w:types>
          <w:type w:val="bbPlcHdr"/>
        </w:types>
        <w:behaviors>
          <w:behavior w:val="content"/>
        </w:behaviors>
        <w:guid w:val="{D103CA0A-4172-46EE-922C-61078D319FBB}"/>
      </w:docPartPr>
      <w:docPartBody>
        <w:p w:rsidR="00000000" w:rsidRDefault="00F30C52"/>
      </w:docPartBody>
    </w:docPart>
    <w:docPart>
      <w:docPartPr>
        <w:name w:val="FC37E29E4DC6474793521CEB27F0F57B"/>
        <w:category>
          <w:name w:val="General"/>
          <w:gallery w:val="placeholder"/>
        </w:category>
        <w:types>
          <w:type w:val="bbPlcHdr"/>
        </w:types>
        <w:behaviors>
          <w:behavior w:val="content"/>
        </w:behaviors>
        <w:guid w:val="{513FF774-F55D-466D-AC50-1764565253C9}"/>
      </w:docPartPr>
      <w:docPartBody>
        <w:p w:rsidR="00000000" w:rsidRDefault="00F30C52"/>
      </w:docPartBody>
    </w:docPart>
    <w:docPart>
      <w:docPartPr>
        <w:name w:val="F9304B60A7344D91BB5CEAE80006C703"/>
        <w:category>
          <w:name w:val="General"/>
          <w:gallery w:val="placeholder"/>
        </w:category>
        <w:types>
          <w:type w:val="bbPlcHdr"/>
        </w:types>
        <w:behaviors>
          <w:behavior w:val="content"/>
        </w:behaviors>
        <w:guid w:val="{272F128A-56A3-43A4-8FF7-BA93F41CF9DA}"/>
      </w:docPartPr>
      <w:docPartBody>
        <w:p w:rsidR="00000000" w:rsidRDefault="00F30C52"/>
      </w:docPartBody>
    </w:docPart>
    <w:docPart>
      <w:docPartPr>
        <w:name w:val="858493CBDC904DDA8D0F47654DC022F9"/>
        <w:category>
          <w:name w:val="General"/>
          <w:gallery w:val="placeholder"/>
        </w:category>
        <w:types>
          <w:type w:val="bbPlcHdr"/>
        </w:types>
        <w:behaviors>
          <w:behavior w:val="content"/>
        </w:behaviors>
        <w:guid w:val="{062FF040-7F2E-473F-8A6F-A83EFE617579}"/>
      </w:docPartPr>
      <w:docPartBody>
        <w:p w:rsidR="00000000" w:rsidRDefault="00F30C52"/>
      </w:docPartBody>
    </w:docPart>
    <w:docPart>
      <w:docPartPr>
        <w:name w:val="7F48A6A65C3D45B5B50F7349BA266DE6"/>
        <w:category>
          <w:name w:val="General"/>
          <w:gallery w:val="placeholder"/>
        </w:category>
        <w:types>
          <w:type w:val="bbPlcHdr"/>
        </w:types>
        <w:behaviors>
          <w:behavior w:val="content"/>
        </w:behaviors>
        <w:guid w:val="{0AE1AAFB-BC7C-41E8-828B-0BD126F3EBCC}"/>
      </w:docPartPr>
      <w:docPartBody>
        <w:p w:rsidR="00000000" w:rsidRDefault="00F30C52"/>
      </w:docPartBody>
    </w:docPart>
    <w:docPart>
      <w:docPartPr>
        <w:name w:val="A60AACD6EC3D4417A7FDB60AEFEC09EA"/>
        <w:category>
          <w:name w:val="General"/>
          <w:gallery w:val="placeholder"/>
        </w:category>
        <w:types>
          <w:type w:val="bbPlcHdr"/>
        </w:types>
        <w:behaviors>
          <w:behavior w:val="content"/>
        </w:behaviors>
        <w:guid w:val="{6B69B499-D607-4907-A41F-16BF4460AF37}"/>
      </w:docPartPr>
      <w:docPartBody>
        <w:p w:rsidR="00000000" w:rsidRDefault="00F30C52"/>
      </w:docPartBody>
    </w:docPart>
    <w:docPart>
      <w:docPartPr>
        <w:name w:val="68AC511D9B5348F78A392F9D4670109A"/>
        <w:category>
          <w:name w:val="General"/>
          <w:gallery w:val="placeholder"/>
        </w:category>
        <w:types>
          <w:type w:val="bbPlcHdr"/>
        </w:types>
        <w:behaviors>
          <w:behavior w:val="content"/>
        </w:behaviors>
        <w:guid w:val="{137EA6A0-4ABE-4926-8E53-915025D56702}"/>
      </w:docPartPr>
      <w:docPartBody>
        <w:p w:rsidR="00000000" w:rsidRDefault="00E65590" w:rsidP="00E65590">
          <w:pPr>
            <w:pStyle w:val="68AC511D9B5348F78A392F9D4670109A"/>
          </w:pPr>
          <w:r w:rsidRPr="00A30DD1">
            <w:rPr>
              <w:rStyle w:val="PlaceholderText"/>
            </w:rPr>
            <w:t>Click here to enter a date.</w:t>
          </w:r>
        </w:p>
      </w:docPartBody>
    </w:docPart>
    <w:docPart>
      <w:docPartPr>
        <w:name w:val="0DEA6A2BF2304A8CA60FB76D04A761AA"/>
        <w:category>
          <w:name w:val="General"/>
          <w:gallery w:val="placeholder"/>
        </w:category>
        <w:types>
          <w:type w:val="bbPlcHdr"/>
        </w:types>
        <w:behaviors>
          <w:behavior w:val="content"/>
        </w:behaviors>
        <w:guid w:val="{D43C84B6-6676-4FA8-AE0F-7F685C95DAE1}"/>
      </w:docPartPr>
      <w:docPartBody>
        <w:p w:rsidR="00000000" w:rsidRDefault="00F30C52"/>
      </w:docPartBody>
    </w:docPart>
    <w:docPart>
      <w:docPartPr>
        <w:name w:val="E220CE71F8BF456C96214309EAE2811E"/>
        <w:category>
          <w:name w:val="General"/>
          <w:gallery w:val="placeholder"/>
        </w:category>
        <w:types>
          <w:type w:val="bbPlcHdr"/>
        </w:types>
        <w:behaviors>
          <w:behavior w:val="content"/>
        </w:behaviors>
        <w:guid w:val="{CA47F566-5538-493C-A0F2-467325ECE05D}"/>
      </w:docPartPr>
      <w:docPartBody>
        <w:p w:rsidR="00000000" w:rsidRDefault="00F30C52"/>
      </w:docPartBody>
    </w:docPart>
    <w:docPart>
      <w:docPartPr>
        <w:name w:val="F24450DB97DD4D44857833C6F0BB5B86"/>
        <w:category>
          <w:name w:val="General"/>
          <w:gallery w:val="placeholder"/>
        </w:category>
        <w:types>
          <w:type w:val="bbPlcHdr"/>
        </w:types>
        <w:behaviors>
          <w:behavior w:val="content"/>
        </w:behaviors>
        <w:guid w:val="{DE2435D4-3939-41CC-B2C4-67EB47636F1A}"/>
      </w:docPartPr>
      <w:docPartBody>
        <w:p w:rsidR="00000000" w:rsidRDefault="00E65590" w:rsidP="00E65590">
          <w:pPr>
            <w:pStyle w:val="F24450DB97DD4D44857833C6F0BB5B86"/>
          </w:pPr>
          <w:r>
            <w:rPr>
              <w:rFonts w:eastAsia="Times New Roman" w:cs="Times New Roman"/>
              <w:bCs/>
              <w:szCs w:val="24"/>
            </w:rPr>
            <w:t xml:space="preserve"> </w:t>
          </w:r>
        </w:p>
      </w:docPartBody>
    </w:docPart>
    <w:docPart>
      <w:docPartPr>
        <w:name w:val="ADA0B72AB193459ABDA6271E5C5CCECE"/>
        <w:category>
          <w:name w:val="General"/>
          <w:gallery w:val="placeholder"/>
        </w:category>
        <w:types>
          <w:type w:val="bbPlcHdr"/>
        </w:types>
        <w:behaviors>
          <w:behavior w:val="content"/>
        </w:behaviors>
        <w:guid w:val="{163C8007-AEE4-46E6-B420-AA6FAE4E472B}"/>
      </w:docPartPr>
      <w:docPartBody>
        <w:p w:rsidR="00000000" w:rsidRDefault="00F30C52"/>
      </w:docPartBody>
    </w:docPart>
    <w:docPart>
      <w:docPartPr>
        <w:name w:val="E5FCAF8EFD8A4FAEB49A58256B39AA65"/>
        <w:category>
          <w:name w:val="General"/>
          <w:gallery w:val="placeholder"/>
        </w:category>
        <w:types>
          <w:type w:val="bbPlcHdr"/>
        </w:types>
        <w:behaviors>
          <w:behavior w:val="content"/>
        </w:behaviors>
        <w:guid w:val="{0067E943-5475-45BE-9E9E-263B744A4356}"/>
      </w:docPartPr>
      <w:docPartBody>
        <w:p w:rsidR="00000000" w:rsidRDefault="00F30C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590"/>
    <w:rsid w:val="00E65C8A"/>
    <w:rsid w:val="00F30C52"/>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5590"/>
    <w:rPr>
      <w:color w:val="808080"/>
    </w:rPr>
  </w:style>
  <w:style w:type="paragraph" w:customStyle="1" w:styleId="68AC511D9B5348F78A392F9D4670109A">
    <w:name w:val="68AC511D9B5348F78A392F9D4670109A"/>
    <w:rsid w:val="00E65590"/>
    <w:pPr>
      <w:spacing w:after="160" w:line="259" w:lineRule="auto"/>
    </w:pPr>
  </w:style>
  <w:style w:type="paragraph" w:customStyle="1" w:styleId="F24450DB97DD4D44857833C6F0BB5B86">
    <w:name w:val="F24450DB97DD4D44857833C6F0BB5B86"/>
    <w:rsid w:val="00E6559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974</Words>
  <Characters>5552</Characters>
  <Application>Microsoft Office Word</Application>
  <DocSecurity>0</DocSecurity>
  <Lines>46</Lines>
  <Paragraphs>13</Paragraphs>
  <ScaleCrop>false</ScaleCrop>
  <Company>Texas Legislative Council</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2023-05-26T13:57:00Z</cp:lastPrinted>
  <dcterms:created xsi:type="dcterms:W3CDTF">2015-05-29T14:24:00Z</dcterms:created>
  <dcterms:modified xsi:type="dcterms:W3CDTF">2023-05-26T13:58:00Z</dcterms:modified>
</cp:coreProperties>
</file>

<file path=docProps/custom.xml><?xml version="1.0" encoding="utf-8"?>
<op:Properties xmlns:vt="http://schemas.openxmlformats.org/officeDocument/2006/docPropsVTypes" xmlns:op="http://schemas.openxmlformats.org/officeDocument/2006/custom-properties"/>
</file>