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F239FD" w14:paraId="027154F9" w14:textId="77777777" w:rsidTr="00345119">
        <w:tc>
          <w:tcPr>
            <w:tcW w:w="9576" w:type="dxa"/>
            <w:noWrap/>
          </w:tcPr>
          <w:p w14:paraId="530F064B" w14:textId="77777777" w:rsidR="008423E4" w:rsidRPr="0022177D" w:rsidRDefault="00653E85" w:rsidP="004A6F53">
            <w:pPr>
              <w:pStyle w:val="Heading1"/>
            </w:pPr>
            <w:r w:rsidRPr="00631897">
              <w:t>BILL ANALYSIS</w:t>
            </w:r>
          </w:p>
        </w:tc>
      </w:tr>
    </w:tbl>
    <w:p w14:paraId="50D5933F" w14:textId="77777777" w:rsidR="008423E4" w:rsidRPr="0022177D" w:rsidRDefault="008423E4" w:rsidP="004A6F53">
      <w:pPr>
        <w:jc w:val="center"/>
      </w:pPr>
    </w:p>
    <w:p w14:paraId="2C7EB9F9" w14:textId="77777777" w:rsidR="008423E4" w:rsidRPr="00B31F0E" w:rsidRDefault="008423E4" w:rsidP="004A6F53"/>
    <w:p w14:paraId="14B14706" w14:textId="77777777" w:rsidR="008423E4" w:rsidRPr="00742794" w:rsidRDefault="008423E4" w:rsidP="004A6F53">
      <w:pPr>
        <w:tabs>
          <w:tab w:val="right" w:pos="9360"/>
        </w:tabs>
      </w:pPr>
    </w:p>
    <w:tbl>
      <w:tblPr>
        <w:tblW w:w="0" w:type="auto"/>
        <w:tblLayout w:type="fixed"/>
        <w:tblLook w:val="01E0" w:firstRow="1" w:lastRow="1" w:firstColumn="1" w:lastColumn="1" w:noHBand="0" w:noVBand="0"/>
      </w:tblPr>
      <w:tblGrid>
        <w:gridCol w:w="9576"/>
      </w:tblGrid>
      <w:tr w:rsidR="00F239FD" w14:paraId="0D0976F9" w14:textId="77777777" w:rsidTr="00345119">
        <w:tc>
          <w:tcPr>
            <w:tcW w:w="9576" w:type="dxa"/>
          </w:tcPr>
          <w:p w14:paraId="6FFE622E" w14:textId="4F24BCAE" w:rsidR="008423E4" w:rsidRPr="00861995" w:rsidRDefault="00653E85" w:rsidP="004A6F53">
            <w:pPr>
              <w:jc w:val="right"/>
            </w:pPr>
            <w:r>
              <w:t>S.B. 820</w:t>
            </w:r>
          </w:p>
        </w:tc>
      </w:tr>
      <w:tr w:rsidR="00F239FD" w14:paraId="2E6CFC10" w14:textId="77777777" w:rsidTr="00345119">
        <w:tc>
          <w:tcPr>
            <w:tcW w:w="9576" w:type="dxa"/>
          </w:tcPr>
          <w:p w14:paraId="3F25F677" w14:textId="76672333" w:rsidR="008423E4" w:rsidRPr="00861995" w:rsidRDefault="00653E85" w:rsidP="004A6F53">
            <w:pPr>
              <w:jc w:val="right"/>
            </w:pPr>
            <w:r>
              <w:t xml:space="preserve">By: </w:t>
            </w:r>
            <w:r w:rsidR="00134DCF">
              <w:t>Kolkhorst</w:t>
            </w:r>
          </w:p>
        </w:tc>
      </w:tr>
      <w:tr w:rsidR="00F239FD" w14:paraId="1E1834D4" w14:textId="77777777" w:rsidTr="00345119">
        <w:tc>
          <w:tcPr>
            <w:tcW w:w="9576" w:type="dxa"/>
          </w:tcPr>
          <w:p w14:paraId="260EBA92" w14:textId="663DCBCC" w:rsidR="008423E4" w:rsidRPr="00861995" w:rsidRDefault="00653E85" w:rsidP="004A6F53">
            <w:pPr>
              <w:jc w:val="right"/>
            </w:pPr>
            <w:r>
              <w:t>Business &amp; Industry</w:t>
            </w:r>
          </w:p>
        </w:tc>
      </w:tr>
      <w:tr w:rsidR="00F239FD" w14:paraId="623F3FA1" w14:textId="77777777" w:rsidTr="00345119">
        <w:tc>
          <w:tcPr>
            <w:tcW w:w="9576" w:type="dxa"/>
          </w:tcPr>
          <w:p w14:paraId="21AF6EED" w14:textId="60D9C517" w:rsidR="008423E4" w:rsidRDefault="00653E85" w:rsidP="004A6F53">
            <w:pPr>
              <w:jc w:val="right"/>
            </w:pPr>
            <w:r>
              <w:t>Committee Report (Unamended)</w:t>
            </w:r>
          </w:p>
        </w:tc>
      </w:tr>
    </w:tbl>
    <w:p w14:paraId="2F78F2E8" w14:textId="77777777" w:rsidR="008423E4" w:rsidRDefault="008423E4" w:rsidP="004A6F53">
      <w:pPr>
        <w:tabs>
          <w:tab w:val="right" w:pos="9360"/>
        </w:tabs>
      </w:pPr>
    </w:p>
    <w:p w14:paraId="4E0B8BF1" w14:textId="77777777" w:rsidR="008423E4" w:rsidRDefault="008423E4" w:rsidP="004A6F53"/>
    <w:p w14:paraId="2C047857" w14:textId="77777777" w:rsidR="008423E4" w:rsidRDefault="008423E4" w:rsidP="004A6F53"/>
    <w:tbl>
      <w:tblPr>
        <w:tblW w:w="0" w:type="auto"/>
        <w:tblCellMar>
          <w:left w:w="115" w:type="dxa"/>
          <w:right w:w="115" w:type="dxa"/>
        </w:tblCellMar>
        <w:tblLook w:val="01E0" w:firstRow="1" w:lastRow="1" w:firstColumn="1" w:lastColumn="1" w:noHBand="0" w:noVBand="0"/>
      </w:tblPr>
      <w:tblGrid>
        <w:gridCol w:w="9360"/>
      </w:tblGrid>
      <w:tr w:rsidR="00F239FD" w14:paraId="1AC9CB27" w14:textId="77777777" w:rsidTr="00345119">
        <w:tc>
          <w:tcPr>
            <w:tcW w:w="9576" w:type="dxa"/>
          </w:tcPr>
          <w:p w14:paraId="428968A3" w14:textId="77777777" w:rsidR="008423E4" w:rsidRPr="00A8133F" w:rsidRDefault="00653E85" w:rsidP="004A6F53">
            <w:pPr>
              <w:rPr>
                <w:b/>
              </w:rPr>
            </w:pPr>
            <w:r w:rsidRPr="009C1E9A">
              <w:rPr>
                <w:b/>
                <w:u w:val="single"/>
              </w:rPr>
              <w:t>BACKGROUND AND PURPOSE</w:t>
            </w:r>
            <w:r>
              <w:rPr>
                <w:b/>
              </w:rPr>
              <w:t xml:space="preserve"> </w:t>
            </w:r>
          </w:p>
          <w:p w14:paraId="2C80168C" w14:textId="77777777" w:rsidR="008423E4" w:rsidRDefault="008423E4" w:rsidP="004A6F53"/>
          <w:p w14:paraId="48EDD0D3" w14:textId="4A0E7960" w:rsidR="008423E4" w:rsidRDefault="00653E85" w:rsidP="004A6F53">
            <w:pPr>
              <w:pStyle w:val="Header"/>
              <w:jc w:val="both"/>
            </w:pPr>
            <w:r>
              <w:t xml:space="preserve">The vision care industry is currently being consolidated and integrated </w:t>
            </w:r>
            <w:r w:rsidR="00463A32">
              <w:t>much like</w:t>
            </w:r>
            <w:r>
              <w:t xml:space="preserve"> other health</w:t>
            </w:r>
            <w:r w:rsidR="001002C2">
              <w:t xml:space="preserve"> </w:t>
            </w:r>
            <w:r>
              <w:t>care industries. By law, optometrists can only be self-employed or employed by another optometrist or physician. Also</w:t>
            </w:r>
            <w:r w:rsidR="005C5086">
              <w:t>,</w:t>
            </w:r>
            <w:r>
              <w:t xml:space="preserve"> by law, a corporation cannot control the p</w:t>
            </w:r>
            <w:r>
              <w:t xml:space="preserve">ractice of optometry. Recently, </w:t>
            </w:r>
            <w:r w:rsidR="005138BB">
              <w:t xml:space="preserve">however, </w:t>
            </w:r>
            <w:r>
              <w:t xml:space="preserve">corporate entities, through business agreements, </w:t>
            </w:r>
            <w:r w:rsidR="005138BB">
              <w:t xml:space="preserve">have begun </w:t>
            </w:r>
            <w:r>
              <w:t>controlling many</w:t>
            </w:r>
            <w:r w:rsidR="00C60993">
              <w:t xml:space="preserve"> or all</w:t>
            </w:r>
            <w:r>
              <w:t xml:space="preserve"> aspects of optometric practice. </w:t>
            </w:r>
            <w:r w:rsidR="00C60993">
              <w:t xml:space="preserve">Business agreements between corporate entities and optometrists can obscure aspects of an optometry practice not only to patients but to the state. This </w:t>
            </w:r>
            <w:r w:rsidR="005138BB">
              <w:t xml:space="preserve">can also </w:t>
            </w:r>
            <w:r w:rsidR="00C60993">
              <w:t xml:space="preserve">create an environment where the corporation's financial motivations risk superseding the patient's best interests. This may also impact government assistance insurance programs such as Medicaid in an improper manner through overutilization. When complaints arise, or investigations are needed, these corporations and their participants need to be able to be identified and held accountable. </w:t>
            </w:r>
            <w:r w:rsidR="00565D1B">
              <w:t>S.B.</w:t>
            </w:r>
            <w:r w:rsidR="00EC1039">
              <w:t> </w:t>
            </w:r>
            <w:r w:rsidR="00565D1B">
              <w:t>820</w:t>
            </w:r>
            <w:r w:rsidR="005138BB">
              <w:t xml:space="preserve"> seeks to </w:t>
            </w:r>
            <w:r w:rsidR="00463A32">
              <w:t xml:space="preserve">address these issues by </w:t>
            </w:r>
            <w:r w:rsidR="005138BB">
              <w:t>establish</w:t>
            </w:r>
            <w:r w:rsidR="00463A32">
              <w:t>ing</w:t>
            </w:r>
            <w:r w:rsidR="005138BB">
              <w:t xml:space="preserve"> what constitutes a "vision support organization" and </w:t>
            </w:r>
            <w:r w:rsidR="00463A32">
              <w:t xml:space="preserve">by </w:t>
            </w:r>
            <w:r w:rsidR="005138BB">
              <w:t>requir</w:t>
            </w:r>
            <w:r w:rsidR="00463A32">
              <w:t>ing</w:t>
            </w:r>
            <w:r w:rsidR="005138BB">
              <w:t xml:space="preserve"> these organizations to annually register with the state so that regulators have access to necessary information about private entities engaged in business agreements with optometrists. </w:t>
            </w:r>
          </w:p>
          <w:p w14:paraId="667111EE" w14:textId="77777777" w:rsidR="008423E4" w:rsidRPr="00E26B13" w:rsidRDefault="008423E4" w:rsidP="004A6F53">
            <w:pPr>
              <w:rPr>
                <w:b/>
              </w:rPr>
            </w:pPr>
          </w:p>
        </w:tc>
      </w:tr>
      <w:tr w:rsidR="00F239FD" w14:paraId="696FD002" w14:textId="77777777" w:rsidTr="00345119">
        <w:tc>
          <w:tcPr>
            <w:tcW w:w="9576" w:type="dxa"/>
          </w:tcPr>
          <w:p w14:paraId="4A835C07" w14:textId="77777777" w:rsidR="0017725B" w:rsidRDefault="00653E85" w:rsidP="004A6F53">
            <w:pPr>
              <w:rPr>
                <w:b/>
                <w:u w:val="single"/>
              </w:rPr>
            </w:pPr>
            <w:r>
              <w:rPr>
                <w:b/>
                <w:u w:val="single"/>
              </w:rPr>
              <w:t>CRIMI</w:t>
            </w:r>
            <w:r>
              <w:rPr>
                <w:b/>
                <w:u w:val="single"/>
              </w:rPr>
              <w:t>NAL JUSTICE IMPACT</w:t>
            </w:r>
          </w:p>
          <w:p w14:paraId="2C6E4F9C" w14:textId="77777777" w:rsidR="0017725B" w:rsidRDefault="0017725B" w:rsidP="004A6F53">
            <w:pPr>
              <w:rPr>
                <w:b/>
                <w:u w:val="single"/>
              </w:rPr>
            </w:pPr>
          </w:p>
          <w:p w14:paraId="47A69908" w14:textId="5D49AEC8" w:rsidR="0066492D" w:rsidRPr="0066492D" w:rsidRDefault="00653E85" w:rsidP="004A6F53">
            <w:pPr>
              <w:jc w:val="both"/>
            </w:pPr>
            <w:r>
              <w:t xml:space="preserve">It is the committee's opinion that this bill does not expressly create a criminal offense, increase the punishment for an existing criminal offense or category of offenses, or change the eligibility of a person for community </w:t>
            </w:r>
            <w:r>
              <w:t>supervision, parole, or mandatory supervision.</w:t>
            </w:r>
          </w:p>
          <w:p w14:paraId="1C3647DE" w14:textId="77777777" w:rsidR="0017725B" w:rsidRPr="0017725B" w:rsidRDefault="0017725B" w:rsidP="004A6F53">
            <w:pPr>
              <w:rPr>
                <w:b/>
                <w:u w:val="single"/>
              </w:rPr>
            </w:pPr>
          </w:p>
        </w:tc>
      </w:tr>
      <w:tr w:rsidR="00F239FD" w14:paraId="734EB99E" w14:textId="77777777" w:rsidTr="00345119">
        <w:tc>
          <w:tcPr>
            <w:tcW w:w="9576" w:type="dxa"/>
          </w:tcPr>
          <w:p w14:paraId="018BDE0F" w14:textId="77777777" w:rsidR="008423E4" w:rsidRPr="00A8133F" w:rsidRDefault="00653E85" w:rsidP="004A6F53">
            <w:pPr>
              <w:rPr>
                <w:b/>
              </w:rPr>
            </w:pPr>
            <w:r w:rsidRPr="009C1E9A">
              <w:rPr>
                <w:b/>
                <w:u w:val="single"/>
              </w:rPr>
              <w:t>RULEMAKING AUTHORITY</w:t>
            </w:r>
            <w:r>
              <w:rPr>
                <w:b/>
              </w:rPr>
              <w:t xml:space="preserve"> </w:t>
            </w:r>
          </w:p>
          <w:p w14:paraId="6DD28631" w14:textId="77777777" w:rsidR="008423E4" w:rsidRDefault="008423E4" w:rsidP="004A6F53"/>
          <w:p w14:paraId="31461FB0" w14:textId="6A3A76B5" w:rsidR="0066492D" w:rsidRDefault="00653E85" w:rsidP="004A6F53">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14253AD5" w14:textId="77777777" w:rsidR="008423E4" w:rsidRPr="00E21FDC" w:rsidRDefault="008423E4" w:rsidP="004A6F53">
            <w:pPr>
              <w:rPr>
                <w:b/>
              </w:rPr>
            </w:pPr>
          </w:p>
        </w:tc>
      </w:tr>
      <w:tr w:rsidR="00F239FD" w14:paraId="50F96802" w14:textId="77777777" w:rsidTr="00345119">
        <w:tc>
          <w:tcPr>
            <w:tcW w:w="9576" w:type="dxa"/>
          </w:tcPr>
          <w:p w14:paraId="2E33E41A" w14:textId="77777777" w:rsidR="008423E4" w:rsidRPr="00A8133F" w:rsidRDefault="00653E85" w:rsidP="004A6F53">
            <w:pPr>
              <w:rPr>
                <w:b/>
              </w:rPr>
            </w:pPr>
            <w:r w:rsidRPr="009C1E9A">
              <w:rPr>
                <w:b/>
                <w:u w:val="single"/>
              </w:rPr>
              <w:t>ANALYSIS</w:t>
            </w:r>
            <w:r>
              <w:rPr>
                <w:b/>
              </w:rPr>
              <w:t xml:space="preserve"> </w:t>
            </w:r>
          </w:p>
          <w:p w14:paraId="17C27D1C" w14:textId="77777777" w:rsidR="008423E4" w:rsidRDefault="008423E4" w:rsidP="004A6F53"/>
          <w:p w14:paraId="491D5E5C" w14:textId="5B5ADF9F" w:rsidR="001C12B3" w:rsidRDefault="00653E85" w:rsidP="004A6F53">
            <w:pPr>
              <w:pStyle w:val="Header"/>
              <w:jc w:val="both"/>
            </w:pPr>
            <w:r w:rsidRPr="00B82994">
              <w:t xml:space="preserve">S.B. </w:t>
            </w:r>
            <w:r w:rsidRPr="00B82994">
              <w:t>820</w:t>
            </w:r>
            <w:r w:rsidR="0066492D">
              <w:t xml:space="preserve"> amends the </w:t>
            </w:r>
            <w:r w:rsidR="0066492D" w:rsidRPr="0066492D">
              <w:t>Business &amp; Commerce Code</w:t>
            </w:r>
            <w:r w:rsidR="0066492D">
              <w:t xml:space="preserve"> to </w:t>
            </w:r>
            <w:r w:rsidR="000C2901">
              <w:t xml:space="preserve">provide for the </w:t>
            </w:r>
            <w:r>
              <w:t xml:space="preserve">annual </w:t>
            </w:r>
            <w:r w:rsidR="000C2901">
              <w:t>registration of vision support organizations</w:t>
            </w:r>
            <w:r w:rsidR="00403680">
              <w:t xml:space="preserve"> (VSOs)</w:t>
            </w:r>
            <w:r>
              <w:t>, which are entities</w:t>
            </w:r>
            <w:r w:rsidR="000C2901">
              <w:t xml:space="preserve"> that, under one or more agreements, provide </w:t>
            </w:r>
            <w:r>
              <w:t xml:space="preserve">two or more business support services </w:t>
            </w:r>
            <w:r w:rsidR="000C2901">
              <w:t>to a</w:t>
            </w:r>
            <w:r w:rsidR="00745483">
              <w:t xml:space="preserve"> state-licensed</w:t>
            </w:r>
            <w:r w:rsidR="000C2901">
              <w:t xml:space="preserve"> optometrist or therapeutic optometrist</w:t>
            </w:r>
            <w:r>
              <w:t>.</w:t>
            </w:r>
            <w:r w:rsidR="000C2901">
              <w:t xml:space="preserve"> </w:t>
            </w:r>
            <w:r>
              <w:t>For this purpose, the bill defines "business support services" as business, management, consulting, or administrative services, facilities, or staff provided for an optometrist or therapeutic optometrist or an entity that employs or</w:t>
            </w:r>
            <w:r>
              <w:t xml:space="preserve"> contracts with an optometrist or therapeutic optometrist to provide services or products, including:</w:t>
            </w:r>
          </w:p>
          <w:p w14:paraId="06B9DDA5" w14:textId="29F71FF9" w:rsidR="001C12B3" w:rsidRDefault="00653E85" w:rsidP="004A6F53">
            <w:pPr>
              <w:pStyle w:val="Header"/>
              <w:numPr>
                <w:ilvl w:val="0"/>
                <w:numId w:val="2"/>
              </w:numPr>
              <w:jc w:val="both"/>
            </w:pPr>
            <w:r>
              <w:t>office space, furnishings, equipment, supplies, or inventory;</w:t>
            </w:r>
          </w:p>
          <w:p w14:paraId="2378BDD6" w14:textId="489BF35F" w:rsidR="001C12B3" w:rsidRDefault="00653E85" w:rsidP="004A6F53">
            <w:pPr>
              <w:pStyle w:val="Header"/>
              <w:numPr>
                <w:ilvl w:val="0"/>
                <w:numId w:val="2"/>
              </w:numPr>
              <w:jc w:val="both"/>
            </w:pPr>
            <w:r>
              <w:t>staff employed by a vision support organization;</w:t>
            </w:r>
          </w:p>
          <w:p w14:paraId="6A178BBD" w14:textId="21D45A6E" w:rsidR="001C12B3" w:rsidRDefault="00653E85" w:rsidP="004A6F53">
            <w:pPr>
              <w:pStyle w:val="Header"/>
              <w:numPr>
                <w:ilvl w:val="0"/>
                <w:numId w:val="2"/>
              </w:numPr>
              <w:jc w:val="both"/>
            </w:pPr>
            <w:r>
              <w:t>regulatory compliance;</w:t>
            </w:r>
          </w:p>
          <w:p w14:paraId="2458B910" w14:textId="6A9DFC69" w:rsidR="001C12B3" w:rsidRDefault="00653E85" w:rsidP="004A6F53">
            <w:pPr>
              <w:pStyle w:val="Header"/>
              <w:numPr>
                <w:ilvl w:val="0"/>
                <w:numId w:val="2"/>
              </w:numPr>
              <w:jc w:val="both"/>
            </w:pPr>
            <w:r>
              <w:t xml:space="preserve">eye care equipment, </w:t>
            </w:r>
            <w:r>
              <w:t>supplies, or products;</w:t>
            </w:r>
          </w:p>
          <w:p w14:paraId="7AC067C3" w14:textId="49E928CD" w:rsidR="001C12B3" w:rsidRDefault="00653E85" w:rsidP="004A6F53">
            <w:pPr>
              <w:pStyle w:val="Header"/>
              <w:numPr>
                <w:ilvl w:val="0"/>
                <w:numId w:val="2"/>
              </w:numPr>
              <w:jc w:val="both"/>
            </w:pPr>
            <w:r>
              <w:t>information systems;</w:t>
            </w:r>
          </w:p>
          <w:p w14:paraId="42599296" w14:textId="10CF2674" w:rsidR="001C12B3" w:rsidRDefault="00653E85" w:rsidP="004A6F53">
            <w:pPr>
              <w:pStyle w:val="Header"/>
              <w:numPr>
                <w:ilvl w:val="0"/>
                <w:numId w:val="2"/>
              </w:numPr>
              <w:jc w:val="both"/>
            </w:pPr>
            <w:r>
              <w:t>marketing or advertising;</w:t>
            </w:r>
          </w:p>
          <w:p w14:paraId="015949F4" w14:textId="691C47F9" w:rsidR="001C12B3" w:rsidRDefault="00653E85" w:rsidP="004A6F53">
            <w:pPr>
              <w:pStyle w:val="Header"/>
              <w:numPr>
                <w:ilvl w:val="0"/>
                <w:numId w:val="2"/>
              </w:numPr>
              <w:jc w:val="both"/>
            </w:pPr>
            <w:r>
              <w:t>financial services;</w:t>
            </w:r>
          </w:p>
          <w:p w14:paraId="5976D7BA" w14:textId="7D020015" w:rsidR="001C12B3" w:rsidRDefault="00653E85" w:rsidP="004A6F53">
            <w:pPr>
              <w:pStyle w:val="Header"/>
              <w:numPr>
                <w:ilvl w:val="0"/>
                <w:numId w:val="2"/>
              </w:numPr>
              <w:jc w:val="both"/>
            </w:pPr>
            <w:r>
              <w:t>accounting, bookkeeping, or monitoring of accounts receivable;</w:t>
            </w:r>
          </w:p>
          <w:p w14:paraId="3F3EDC5A" w14:textId="50CA23A8" w:rsidR="001C12B3" w:rsidRDefault="00653E85" w:rsidP="004A6F53">
            <w:pPr>
              <w:pStyle w:val="Header"/>
              <w:numPr>
                <w:ilvl w:val="0"/>
                <w:numId w:val="2"/>
              </w:numPr>
              <w:jc w:val="both"/>
            </w:pPr>
            <w:r>
              <w:t>payroll or benefits administration;</w:t>
            </w:r>
          </w:p>
          <w:p w14:paraId="69984F92" w14:textId="75C6D1F3" w:rsidR="001C12B3" w:rsidRDefault="00653E85" w:rsidP="004A6F53">
            <w:pPr>
              <w:pStyle w:val="Header"/>
              <w:numPr>
                <w:ilvl w:val="0"/>
                <w:numId w:val="2"/>
              </w:numPr>
              <w:jc w:val="both"/>
            </w:pPr>
            <w:r>
              <w:t>billing and collection for services and products;</w:t>
            </w:r>
          </w:p>
          <w:p w14:paraId="13317CF1" w14:textId="67714306" w:rsidR="001C12B3" w:rsidRDefault="00653E85" w:rsidP="004A6F53">
            <w:pPr>
              <w:pStyle w:val="Header"/>
              <w:numPr>
                <w:ilvl w:val="0"/>
                <w:numId w:val="2"/>
              </w:numPr>
              <w:jc w:val="both"/>
            </w:pPr>
            <w:r>
              <w:t>reporting and pay</w:t>
            </w:r>
            <w:r>
              <w:t>ment of federal or state taxes;</w:t>
            </w:r>
          </w:p>
          <w:p w14:paraId="6C92E86A" w14:textId="7F251ECF" w:rsidR="001C12B3" w:rsidRDefault="00653E85" w:rsidP="004A6F53">
            <w:pPr>
              <w:pStyle w:val="Header"/>
              <w:numPr>
                <w:ilvl w:val="0"/>
                <w:numId w:val="2"/>
              </w:numPr>
              <w:jc w:val="both"/>
            </w:pPr>
            <w:r>
              <w:t>administration of interest expense or indebtedness incurred to finance the operation of a business;</w:t>
            </w:r>
          </w:p>
          <w:p w14:paraId="5AEB138E" w14:textId="4E1BDF0A" w:rsidR="001C12B3" w:rsidRDefault="00653E85" w:rsidP="004A6F53">
            <w:pPr>
              <w:pStyle w:val="Header"/>
              <w:numPr>
                <w:ilvl w:val="0"/>
                <w:numId w:val="2"/>
              </w:numPr>
              <w:jc w:val="both"/>
            </w:pPr>
            <w:r>
              <w:t>insurance services; or</w:t>
            </w:r>
          </w:p>
          <w:p w14:paraId="3DE7DD3C" w14:textId="385D46D5" w:rsidR="007F7C23" w:rsidRDefault="00653E85" w:rsidP="004A6F53">
            <w:pPr>
              <w:pStyle w:val="Header"/>
              <w:numPr>
                <w:ilvl w:val="0"/>
                <w:numId w:val="2"/>
              </w:numPr>
              <w:jc w:val="both"/>
            </w:pPr>
            <w:r>
              <w:t>group purchasing services</w:t>
            </w:r>
            <w:r w:rsidR="000C2901">
              <w:t xml:space="preserve">. </w:t>
            </w:r>
          </w:p>
          <w:p w14:paraId="7227E504" w14:textId="77777777" w:rsidR="007F7C23" w:rsidRDefault="007F7C23" w:rsidP="004A6F53">
            <w:pPr>
              <w:pStyle w:val="Header"/>
              <w:jc w:val="both"/>
            </w:pPr>
          </w:p>
          <w:p w14:paraId="1B5593FF" w14:textId="1E3A31ED" w:rsidR="002A6F16" w:rsidRDefault="00653E85" w:rsidP="004A6F53">
            <w:pPr>
              <w:pStyle w:val="Header"/>
              <w:jc w:val="both"/>
            </w:pPr>
            <w:r>
              <w:t xml:space="preserve">Beginning February 1, 2024, </w:t>
            </w:r>
            <w:r w:rsidR="00186397">
              <w:t>S.B. 820</w:t>
            </w:r>
            <w:r w:rsidR="000C2901">
              <w:t xml:space="preserve"> </w:t>
            </w:r>
            <w:r w:rsidR="0066492D">
              <w:t>require</w:t>
            </w:r>
            <w:r w:rsidR="000C2901">
              <w:t>s</w:t>
            </w:r>
            <w:r w:rsidR="0066492D">
              <w:t xml:space="preserve"> a </w:t>
            </w:r>
            <w:r w:rsidR="00403680">
              <w:t xml:space="preserve">VSO </w:t>
            </w:r>
            <w:r w:rsidR="0066492D">
              <w:t>to register with the secretary of state</w:t>
            </w:r>
            <w:r w:rsidR="00B76EFF">
              <w:t xml:space="preserve"> </w:t>
            </w:r>
            <w:r w:rsidR="00B76EFF" w:rsidRPr="00B76EFF">
              <w:t>not later than January 31 each year for which the registration is effective.</w:t>
            </w:r>
            <w:r w:rsidR="00B76EFF">
              <w:t xml:space="preserve"> </w:t>
            </w:r>
            <w:r w:rsidR="00403680">
              <w:t>A</w:t>
            </w:r>
            <w:r w:rsidR="00B76EFF">
              <w:t xml:space="preserve"> </w:t>
            </w:r>
            <w:r w:rsidR="00403680">
              <w:t xml:space="preserve">VSO </w:t>
            </w:r>
            <w:r w:rsidR="00B76EFF">
              <w:t xml:space="preserve">that initially meets the registration </w:t>
            </w:r>
            <w:r w:rsidR="00A60BC3">
              <w:t xml:space="preserve">requirements </w:t>
            </w:r>
            <w:r w:rsidR="00B76EFF">
              <w:t xml:space="preserve">after January 31 </w:t>
            </w:r>
            <w:r w:rsidR="00C1268B">
              <w:t xml:space="preserve">must </w:t>
            </w:r>
            <w:r w:rsidR="00B76EFF">
              <w:t>file the registration not later than the 90th day after the date an agreement to provide business support services is executed.</w:t>
            </w:r>
            <w:r>
              <w:t xml:space="preserve"> The bill requires the registration to include the following information:</w:t>
            </w:r>
          </w:p>
          <w:p w14:paraId="17E9D489" w14:textId="43FB53FF" w:rsidR="002A6F16" w:rsidRDefault="00653E85" w:rsidP="004A6F53">
            <w:pPr>
              <w:pStyle w:val="Header"/>
              <w:numPr>
                <w:ilvl w:val="0"/>
                <w:numId w:val="4"/>
              </w:numPr>
              <w:jc w:val="both"/>
            </w:pPr>
            <w:r>
              <w:t>the VSO's name and business address;</w:t>
            </w:r>
          </w:p>
          <w:p w14:paraId="008B50C8" w14:textId="4270C4EE" w:rsidR="002A6F16" w:rsidRDefault="00653E85" w:rsidP="004A6F53">
            <w:pPr>
              <w:pStyle w:val="Header"/>
              <w:numPr>
                <w:ilvl w:val="0"/>
                <w:numId w:val="4"/>
              </w:numPr>
              <w:jc w:val="both"/>
            </w:pPr>
            <w:r>
              <w:t>the name and business address of each optometrist and each entity that employs or contracts wit</w:t>
            </w:r>
            <w:r>
              <w:t>h an optometrist to provide eye care services in Texas with which the VSO has entered into an agreement to provide two or more business support services;</w:t>
            </w:r>
          </w:p>
          <w:p w14:paraId="7BA6C74B" w14:textId="2116C3D9" w:rsidR="002A6F16" w:rsidRDefault="00653E85" w:rsidP="004A6F53">
            <w:pPr>
              <w:pStyle w:val="Header"/>
              <w:numPr>
                <w:ilvl w:val="0"/>
                <w:numId w:val="4"/>
              </w:numPr>
              <w:jc w:val="both"/>
            </w:pPr>
            <w:r>
              <w:t xml:space="preserve">the name of each optometrist </w:t>
            </w:r>
            <w:r w:rsidR="00B55009">
              <w:t xml:space="preserve">or therapeutic optometrist </w:t>
            </w:r>
            <w:r>
              <w:t>who owns any portion of the VSO;</w:t>
            </w:r>
          </w:p>
          <w:p w14:paraId="483882C1" w14:textId="590DFD98" w:rsidR="002A6F16" w:rsidRDefault="00653E85" w:rsidP="004A6F53">
            <w:pPr>
              <w:pStyle w:val="Header"/>
              <w:numPr>
                <w:ilvl w:val="0"/>
                <w:numId w:val="4"/>
              </w:numPr>
              <w:jc w:val="both"/>
            </w:pPr>
            <w:r>
              <w:t xml:space="preserve">the name of each person who is not an optometrist </w:t>
            </w:r>
            <w:r w:rsidR="00B55009">
              <w:t xml:space="preserve">or therapeutic optometrist </w:t>
            </w:r>
            <w:r>
              <w:t>and owns five percent or more of the VSO; and</w:t>
            </w:r>
          </w:p>
          <w:p w14:paraId="7FAF5B83" w14:textId="06E66BF9" w:rsidR="002A6F16" w:rsidRDefault="00653E85" w:rsidP="004A6F53">
            <w:pPr>
              <w:pStyle w:val="Header"/>
              <w:numPr>
                <w:ilvl w:val="0"/>
                <w:numId w:val="4"/>
              </w:numPr>
              <w:jc w:val="both"/>
            </w:pPr>
            <w:r>
              <w:t>a list of all business support services provided to each optometrist</w:t>
            </w:r>
            <w:r w:rsidR="00B55009">
              <w:t xml:space="preserve"> or therapeutic optometrist</w:t>
            </w:r>
            <w:r>
              <w:t xml:space="preserve"> or each entity that employs or contra</w:t>
            </w:r>
            <w:r>
              <w:t xml:space="preserve">cts with an optometrist </w:t>
            </w:r>
            <w:r w:rsidR="00B55009">
              <w:t xml:space="preserve">or therapeutic optometrist </w:t>
            </w:r>
            <w:r>
              <w:t>to provide eye care services</w:t>
            </w:r>
            <w:r w:rsidR="00102054">
              <w:t>.</w:t>
            </w:r>
          </w:p>
          <w:p w14:paraId="0F499D83" w14:textId="45BDEF0B" w:rsidR="00B76EFF" w:rsidRDefault="00653E85" w:rsidP="004A6F53">
            <w:pPr>
              <w:pStyle w:val="Header"/>
              <w:jc w:val="both"/>
            </w:pPr>
            <w:r>
              <w:t xml:space="preserve">In addition, a </w:t>
            </w:r>
            <w:r w:rsidR="00403680">
              <w:t xml:space="preserve">VSO </w:t>
            </w:r>
            <w:r w:rsidR="002A6F16">
              <w:t xml:space="preserve">is required </w:t>
            </w:r>
            <w:r w:rsidR="00E20E9A">
              <w:t>to</w:t>
            </w:r>
            <w:r>
              <w:t xml:space="preserve"> file a corrected registration </w:t>
            </w:r>
            <w:r w:rsidR="00C81999">
              <w:t xml:space="preserve">semiannually </w:t>
            </w:r>
            <w:r>
              <w:t>as necessary.</w:t>
            </w:r>
            <w:r w:rsidR="00E20E9A">
              <w:t xml:space="preserve"> The bill </w:t>
            </w:r>
            <w:r w:rsidR="007677C6">
              <w:t xml:space="preserve">requires the </w:t>
            </w:r>
            <w:r w:rsidR="002A6F16">
              <w:t xml:space="preserve">annual </w:t>
            </w:r>
            <w:r w:rsidR="007677C6">
              <w:t xml:space="preserve">registration and each corrected registration to be accompanied by </w:t>
            </w:r>
            <w:r w:rsidR="00E20E9A">
              <w:t xml:space="preserve">a fee set by the secretary of state in an amount necessary to </w:t>
            </w:r>
            <w:r w:rsidR="007D45DB">
              <w:t>re</w:t>
            </w:r>
            <w:r w:rsidR="00E20E9A">
              <w:t xml:space="preserve">cover </w:t>
            </w:r>
            <w:r w:rsidR="007677C6">
              <w:t xml:space="preserve">applicable administrative </w:t>
            </w:r>
            <w:r w:rsidR="00E20E9A">
              <w:t>costs.</w:t>
            </w:r>
            <w:r w:rsidR="008B2DF9">
              <w:t xml:space="preserve"> </w:t>
            </w:r>
            <w:r w:rsidR="00DE17D6">
              <w:t xml:space="preserve">The bill </w:t>
            </w:r>
            <w:r w:rsidR="002C5D66">
              <w:t xml:space="preserve">establishes that a registration or corrected registration is not effective until the fee is paid and </w:t>
            </w:r>
            <w:r w:rsidR="00DE17D6">
              <w:t xml:space="preserve">clarifies that a </w:t>
            </w:r>
            <w:r w:rsidR="002A6F16">
              <w:t xml:space="preserve">VSO's </w:t>
            </w:r>
            <w:r w:rsidR="00DE17D6">
              <w:t xml:space="preserve">registration is considered registration of any subsidiary, contractor, or affiliate of the </w:t>
            </w:r>
            <w:r w:rsidR="00403680">
              <w:t xml:space="preserve">VSO </w:t>
            </w:r>
            <w:r w:rsidR="00DE17D6">
              <w:t xml:space="preserve">through or with which the </w:t>
            </w:r>
            <w:r w:rsidR="00403680">
              <w:t xml:space="preserve">VSO </w:t>
            </w:r>
            <w:r w:rsidR="00DE17D6">
              <w:t xml:space="preserve">provides business support services if the registration includes all required information from each such entity as if the entity </w:t>
            </w:r>
            <w:r w:rsidR="00C1268B">
              <w:t xml:space="preserve">had </w:t>
            </w:r>
            <w:r w:rsidR="00DE17D6">
              <w:t xml:space="preserve">filed individually. </w:t>
            </w:r>
          </w:p>
          <w:p w14:paraId="72DE03ED" w14:textId="4A498CEA" w:rsidR="001A027E" w:rsidRDefault="001A027E" w:rsidP="004A6F53">
            <w:pPr>
              <w:pStyle w:val="Header"/>
              <w:jc w:val="both"/>
              <w:rPr>
                <w:b/>
                <w:bCs/>
              </w:rPr>
            </w:pPr>
          </w:p>
          <w:p w14:paraId="02AFC38E" w14:textId="66A27692" w:rsidR="001A027E" w:rsidRDefault="00653E85" w:rsidP="004A6F53">
            <w:pPr>
              <w:pStyle w:val="Header"/>
              <w:jc w:val="both"/>
            </w:pPr>
            <w:r w:rsidRPr="00B82994">
              <w:t>S.B. 820</w:t>
            </w:r>
            <w:r>
              <w:t xml:space="preserve"> exempts the following from the registration requirements:</w:t>
            </w:r>
          </w:p>
          <w:p w14:paraId="7A9EEBD2" w14:textId="77777777" w:rsidR="001A027E" w:rsidRDefault="00653E85" w:rsidP="004A6F53">
            <w:pPr>
              <w:pStyle w:val="Header"/>
              <w:numPr>
                <w:ilvl w:val="0"/>
                <w:numId w:val="1"/>
              </w:numPr>
              <w:jc w:val="both"/>
            </w:pPr>
            <w:r>
              <w:t>an accountant providing only accounting services;</w:t>
            </w:r>
          </w:p>
          <w:p w14:paraId="039C0BAE" w14:textId="5BF59407" w:rsidR="001A027E" w:rsidRDefault="00653E85" w:rsidP="004A6F53">
            <w:pPr>
              <w:pStyle w:val="Header"/>
              <w:numPr>
                <w:ilvl w:val="0"/>
                <w:numId w:val="1"/>
              </w:numPr>
              <w:jc w:val="both"/>
            </w:pPr>
            <w:r>
              <w:t>an attorney providing only legal counsel;</w:t>
            </w:r>
          </w:p>
          <w:p w14:paraId="77282F69" w14:textId="773CC5F4" w:rsidR="001A027E" w:rsidRDefault="00653E85" w:rsidP="004A6F53">
            <w:pPr>
              <w:pStyle w:val="Header"/>
              <w:numPr>
                <w:ilvl w:val="0"/>
                <w:numId w:val="1"/>
              </w:numPr>
              <w:jc w:val="both"/>
            </w:pPr>
            <w:r>
              <w:t xml:space="preserve">an insurance company or insurance agent providing only insurance policies to a </w:t>
            </w:r>
            <w:r>
              <w:t>business;</w:t>
            </w:r>
          </w:p>
          <w:p w14:paraId="0087941E" w14:textId="718313AE" w:rsidR="001A027E" w:rsidRDefault="00653E85" w:rsidP="004A6F53">
            <w:pPr>
              <w:pStyle w:val="Header"/>
              <w:numPr>
                <w:ilvl w:val="0"/>
                <w:numId w:val="1"/>
              </w:numPr>
              <w:jc w:val="both"/>
            </w:pPr>
            <w:r>
              <w:t>entities providing only investment and financial advisory services;</w:t>
            </w:r>
          </w:p>
          <w:p w14:paraId="6CF92CFC" w14:textId="091C7245" w:rsidR="001A027E" w:rsidRDefault="00653E85" w:rsidP="004A6F53">
            <w:pPr>
              <w:pStyle w:val="Header"/>
              <w:numPr>
                <w:ilvl w:val="0"/>
                <w:numId w:val="1"/>
              </w:numPr>
              <w:jc w:val="both"/>
            </w:pPr>
            <w:r>
              <w:t xml:space="preserve">an accredited college of optometry or college of medicine in </w:t>
            </w:r>
            <w:r w:rsidR="00CE3FF5">
              <w:t>Texas</w:t>
            </w:r>
            <w:r>
              <w:t>;</w:t>
            </w:r>
          </w:p>
          <w:p w14:paraId="5CC91039" w14:textId="2E7D01C9" w:rsidR="001A027E" w:rsidRDefault="00653E85" w:rsidP="004A6F53">
            <w:pPr>
              <w:pStyle w:val="Header"/>
              <w:numPr>
                <w:ilvl w:val="0"/>
                <w:numId w:val="1"/>
              </w:numPr>
              <w:jc w:val="both"/>
            </w:pPr>
            <w:r>
              <w:t xml:space="preserve">an optometrist </w:t>
            </w:r>
            <w:r w:rsidR="00B55009">
              <w:t xml:space="preserve">or therapeutic optometrist </w:t>
            </w:r>
            <w:r>
              <w:t>who has an ownership interest in three or fewer locations;</w:t>
            </w:r>
          </w:p>
          <w:p w14:paraId="5AABC22D" w14:textId="2358658F" w:rsidR="001A027E" w:rsidRDefault="00653E85" w:rsidP="004A6F53">
            <w:pPr>
              <w:pStyle w:val="Header"/>
              <w:numPr>
                <w:ilvl w:val="0"/>
                <w:numId w:val="1"/>
              </w:numPr>
              <w:jc w:val="both"/>
            </w:pPr>
            <w:r>
              <w:t xml:space="preserve">a </w:t>
            </w:r>
            <w:r w:rsidR="00CE3FF5">
              <w:t xml:space="preserve">nonprofit </w:t>
            </w:r>
            <w:r>
              <w:t>community health center</w:t>
            </w:r>
            <w:r w:rsidR="00CE3FF5">
              <w:t xml:space="preserve"> that is organized and operated </w:t>
            </w:r>
            <w:r w:rsidR="00FA3780">
              <w:t>as a</w:t>
            </w:r>
            <w:r w:rsidR="00CE3FF5">
              <w:t xml:space="preserve"> federal</w:t>
            </w:r>
            <w:r w:rsidR="00FA3780">
              <w:t>ly qualified health center or a migrant, community, or homeless health center</w:t>
            </w:r>
            <w:r>
              <w:t>; and</w:t>
            </w:r>
          </w:p>
          <w:p w14:paraId="775E1DAC" w14:textId="204C1E14" w:rsidR="001A027E" w:rsidRDefault="00653E85" w:rsidP="004A6F53">
            <w:pPr>
              <w:pStyle w:val="Header"/>
              <w:numPr>
                <w:ilvl w:val="0"/>
                <w:numId w:val="1"/>
              </w:numPr>
              <w:jc w:val="both"/>
            </w:pPr>
            <w:r>
              <w:t xml:space="preserve">a </w:t>
            </w:r>
            <w:r w:rsidR="00DD1680" w:rsidRPr="00DD1680">
              <w:t>501(c)(3) tax-exempt organization</w:t>
            </w:r>
            <w:r>
              <w:t xml:space="preserve"> </w:t>
            </w:r>
            <w:r w:rsidR="002A6F16">
              <w:t xml:space="preserve">that </w:t>
            </w:r>
            <w:r>
              <w:t>performs eye care services primarily for homeless, migrant, in</w:t>
            </w:r>
            <w:r>
              <w:t>digent, or medically underserved populations.</w:t>
            </w:r>
          </w:p>
          <w:p w14:paraId="0F063AAC" w14:textId="4A9AB000" w:rsidR="001A027E" w:rsidRDefault="001A027E" w:rsidP="004A6F53">
            <w:pPr>
              <w:pStyle w:val="Header"/>
              <w:jc w:val="both"/>
            </w:pPr>
          </w:p>
          <w:p w14:paraId="37E83BEB" w14:textId="30C9ADC1" w:rsidR="00DE17D6" w:rsidRDefault="00653E85" w:rsidP="004A6F53">
            <w:pPr>
              <w:pStyle w:val="Header"/>
              <w:jc w:val="both"/>
            </w:pPr>
            <w:r w:rsidRPr="00B82994">
              <w:t>S.B. 820</w:t>
            </w:r>
            <w:r w:rsidR="002B0ECF">
              <w:t xml:space="preserve"> </w:t>
            </w:r>
            <w:r w:rsidR="00D16FDB" w:rsidRPr="00D16FDB">
              <w:t>makes a person who fails to file</w:t>
            </w:r>
            <w:r w:rsidR="00D16FDB">
              <w:t xml:space="preserve"> </w:t>
            </w:r>
            <w:r w:rsidR="00FA3780">
              <w:t>a</w:t>
            </w:r>
            <w:r w:rsidR="00FA3780" w:rsidRPr="00D16FDB">
              <w:t xml:space="preserve"> </w:t>
            </w:r>
            <w:r w:rsidR="00D16FDB" w:rsidRPr="00D16FDB">
              <w:t>registration or corrected registration</w:t>
            </w:r>
            <w:r w:rsidR="00D16FDB">
              <w:t xml:space="preserve"> </w:t>
            </w:r>
            <w:r w:rsidR="00CC4913" w:rsidRPr="00CC4913">
              <w:t xml:space="preserve">as required </w:t>
            </w:r>
            <w:r w:rsidR="00FA3780">
              <w:t xml:space="preserve">by the bill </w:t>
            </w:r>
            <w:r w:rsidR="00D16FDB" w:rsidRPr="00D16FDB">
              <w:t>liable to the state for a civil penalty</w:t>
            </w:r>
            <w:r w:rsidR="00D16FDB">
              <w:t xml:space="preserve"> </w:t>
            </w:r>
            <w:r w:rsidR="006F75EE">
              <w:t xml:space="preserve">in an amount </w:t>
            </w:r>
            <w:r w:rsidR="00FA3780">
              <w:t>capped at</w:t>
            </w:r>
            <w:r w:rsidR="00B96BC7">
              <w:t xml:space="preserve"> $1,000</w:t>
            </w:r>
            <w:r w:rsidR="00FA3780">
              <w:t>.</w:t>
            </w:r>
            <w:r w:rsidR="004868EC">
              <w:t xml:space="preserve"> </w:t>
            </w:r>
            <w:r w:rsidR="00FA3780">
              <w:t>E</w:t>
            </w:r>
            <w:r w:rsidR="00B96BC7">
              <w:t>ach day a violation continues or occurs is a separate violation for the purpose of imposing the penalty</w:t>
            </w:r>
            <w:r w:rsidR="00D16FDB">
              <w:t xml:space="preserve">. The bill requires the attorney general to file suit to collect the penalty </w:t>
            </w:r>
            <w:r w:rsidR="00FA3780">
              <w:t xml:space="preserve">and authorizes the attorney general to do so </w:t>
            </w:r>
            <w:r w:rsidR="00D16FDB">
              <w:t xml:space="preserve">in Travis County or any county where the vision support organization provides business support services. </w:t>
            </w:r>
          </w:p>
          <w:p w14:paraId="7CA5C166" w14:textId="77777777" w:rsidR="00DE17D6" w:rsidRDefault="00DE17D6" w:rsidP="004A6F53">
            <w:pPr>
              <w:pStyle w:val="Header"/>
              <w:jc w:val="both"/>
            </w:pPr>
          </w:p>
          <w:p w14:paraId="2B5EBDA1" w14:textId="70B9B5D1" w:rsidR="002B0ECF" w:rsidRDefault="00653E85" w:rsidP="004A6F53">
            <w:pPr>
              <w:pStyle w:val="Header"/>
              <w:jc w:val="both"/>
            </w:pPr>
            <w:r w:rsidRPr="00B82994">
              <w:t>S.B. 820</w:t>
            </w:r>
            <w:r w:rsidR="00DE17D6">
              <w:t xml:space="preserve"> </w:t>
            </w:r>
            <w:r w:rsidR="00DE17D6" w:rsidRPr="008B2DF9">
              <w:t>requires the secretary of state to enter into an interagency memorandum</w:t>
            </w:r>
            <w:r w:rsidR="00DE17D6">
              <w:t xml:space="preserve"> to </w:t>
            </w:r>
            <w:r w:rsidR="00DE17D6" w:rsidRPr="008B2DF9">
              <w:t>share</w:t>
            </w:r>
            <w:r w:rsidR="00DE17D6">
              <w:t xml:space="preserve"> </w:t>
            </w:r>
            <w:r w:rsidR="002C5D66">
              <w:t xml:space="preserve">the </w:t>
            </w:r>
            <w:r w:rsidR="00DE17D6" w:rsidRPr="008B2DF9">
              <w:t xml:space="preserve">information </w:t>
            </w:r>
            <w:r w:rsidR="002C5D66">
              <w:t xml:space="preserve">it </w:t>
            </w:r>
            <w:r w:rsidR="00DE17D6" w:rsidRPr="008B2DF9">
              <w:t>collect</w:t>
            </w:r>
            <w:r w:rsidR="002C5D66">
              <w:t>s</w:t>
            </w:r>
            <w:r w:rsidR="00DE17D6" w:rsidRPr="008B2DF9">
              <w:t xml:space="preserve"> </w:t>
            </w:r>
            <w:r w:rsidR="002C5D66">
              <w:t xml:space="preserve">with regard to a </w:t>
            </w:r>
            <w:r w:rsidR="00403680">
              <w:t xml:space="preserve">VSO </w:t>
            </w:r>
            <w:r w:rsidR="002C5D66">
              <w:t>registration</w:t>
            </w:r>
            <w:r w:rsidR="00FE70D9">
              <w:t xml:space="preserve"> with any relevant state agency</w:t>
            </w:r>
            <w:r w:rsidR="00DE17D6">
              <w:t>.</w:t>
            </w:r>
            <w:r w:rsidR="003C772D">
              <w:t xml:space="preserve"> The bill expressly does not limit business support services that </w:t>
            </w:r>
            <w:r w:rsidR="00403680">
              <w:t xml:space="preserve">a VSO </w:t>
            </w:r>
            <w:r w:rsidR="003C772D">
              <w:t>may provide to an optometrist</w:t>
            </w:r>
            <w:r w:rsidR="00B55009">
              <w:t xml:space="preserve"> or therapeutic optometrist</w:t>
            </w:r>
            <w:r w:rsidR="00FE70D9">
              <w:t xml:space="preserve">, to the extent permitted </w:t>
            </w:r>
            <w:r w:rsidR="00A30F5C">
              <w:t>under</w:t>
            </w:r>
            <w:r w:rsidR="00FE70D9">
              <w:t xml:space="preserve"> Occupations Code provisions </w:t>
            </w:r>
            <w:r w:rsidR="00A30F5C">
              <w:t>relating to prohibited practices with regard to the control of optometry</w:t>
            </w:r>
            <w:r w:rsidR="003C772D">
              <w:t>.</w:t>
            </w:r>
          </w:p>
          <w:p w14:paraId="39E2A22E" w14:textId="46749DDF" w:rsidR="008C4411" w:rsidRDefault="008C4411" w:rsidP="004A6F53">
            <w:pPr>
              <w:pStyle w:val="Header"/>
              <w:jc w:val="both"/>
            </w:pPr>
          </w:p>
          <w:p w14:paraId="02D941B7" w14:textId="1F80FDC7" w:rsidR="008C4411" w:rsidRDefault="00653E85" w:rsidP="004A6F53">
            <w:pPr>
              <w:pStyle w:val="Header"/>
              <w:jc w:val="both"/>
            </w:pPr>
            <w:r w:rsidRPr="00B82994">
              <w:t>S.B. 820</w:t>
            </w:r>
            <w:r w:rsidRPr="008C4411">
              <w:t xml:space="preserve"> prohibits the Texas Optometry Board from adopting any rule limiting the right of an optometrist</w:t>
            </w:r>
            <w:r w:rsidR="00B55009">
              <w:t xml:space="preserve"> or therapeutic optometrist</w:t>
            </w:r>
            <w:r w:rsidRPr="008C4411">
              <w:t xml:space="preserve"> to contract with a </w:t>
            </w:r>
            <w:r w:rsidR="00403680">
              <w:t xml:space="preserve">VSO </w:t>
            </w:r>
            <w:r w:rsidRPr="008C4411">
              <w:t>for business support services that are otherwise legally permi</w:t>
            </w:r>
            <w:r w:rsidRPr="008C4411">
              <w:t>ssible.</w:t>
            </w:r>
          </w:p>
          <w:p w14:paraId="7363A68D" w14:textId="060B0CA7" w:rsidR="00BB6F55" w:rsidRPr="00835628" w:rsidRDefault="00BB6F55" w:rsidP="004A6F53">
            <w:pPr>
              <w:rPr>
                <w:b/>
              </w:rPr>
            </w:pPr>
          </w:p>
        </w:tc>
      </w:tr>
      <w:tr w:rsidR="00F239FD" w14:paraId="6BA6492D" w14:textId="77777777" w:rsidTr="00345119">
        <w:tc>
          <w:tcPr>
            <w:tcW w:w="9576" w:type="dxa"/>
          </w:tcPr>
          <w:p w14:paraId="0B17E714" w14:textId="77777777" w:rsidR="008423E4" w:rsidRPr="00A8133F" w:rsidRDefault="00653E85" w:rsidP="004A6F53">
            <w:pPr>
              <w:rPr>
                <w:b/>
              </w:rPr>
            </w:pPr>
            <w:r w:rsidRPr="009C1E9A">
              <w:rPr>
                <w:b/>
                <w:u w:val="single"/>
              </w:rPr>
              <w:t>EFFECTIVE DATE</w:t>
            </w:r>
            <w:r>
              <w:rPr>
                <w:b/>
              </w:rPr>
              <w:t xml:space="preserve"> </w:t>
            </w:r>
          </w:p>
          <w:p w14:paraId="2F088F48" w14:textId="77777777" w:rsidR="008423E4" w:rsidRDefault="008423E4" w:rsidP="004A6F53"/>
          <w:p w14:paraId="766D8CA7" w14:textId="1401F04F" w:rsidR="008423E4" w:rsidRPr="003624F2" w:rsidRDefault="00653E85" w:rsidP="004A6F53">
            <w:pPr>
              <w:pStyle w:val="Header"/>
              <w:tabs>
                <w:tab w:val="clear" w:pos="4320"/>
                <w:tab w:val="clear" w:pos="8640"/>
              </w:tabs>
              <w:jc w:val="both"/>
            </w:pPr>
            <w:r>
              <w:t>September 1, 2023.</w:t>
            </w:r>
          </w:p>
          <w:p w14:paraId="63B9D827" w14:textId="77777777" w:rsidR="008423E4" w:rsidRPr="00233FDB" w:rsidRDefault="008423E4" w:rsidP="004A6F53">
            <w:pPr>
              <w:rPr>
                <w:b/>
              </w:rPr>
            </w:pPr>
          </w:p>
        </w:tc>
      </w:tr>
      <w:tr w:rsidR="00F239FD" w14:paraId="63875CFC" w14:textId="77777777" w:rsidTr="00345119">
        <w:tc>
          <w:tcPr>
            <w:tcW w:w="9576" w:type="dxa"/>
          </w:tcPr>
          <w:p w14:paraId="6AEEBAF6" w14:textId="3EC3DB81" w:rsidR="008C4411" w:rsidRPr="00B51669" w:rsidRDefault="008C4411" w:rsidP="004A6F53">
            <w:pPr>
              <w:jc w:val="both"/>
            </w:pPr>
          </w:p>
        </w:tc>
      </w:tr>
      <w:tr w:rsidR="00F239FD" w14:paraId="20AB310F" w14:textId="77777777" w:rsidTr="00345119">
        <w:tc>
          <w:tcPr>
            <w:tcW w:w="9576" w:type="dxa"/>
          </w:tcPr>
          <w:p w14:paraId="3C443B7E" w14:textId="77777777" w:rsidR="00363B77" w:rsidRPr="009C1E9A" w:rsidRDefault="00363B77" w:rsidP="004A6F53">
            <w:pPr>
              <w:rPr>
                <w:b/>
                <w:u w:val="single"/>
              </w:rPr>
            </w:pPr>
          </w:p>
        </w:tc>
      </w:tr>
      <w:tr w:rsidR="00F239FD" w14:paraId="49D9AA1B" w14:textId="77777777" w:rsidTr="00345119">
        <w:tc>
          <w:tcPr>
            <w:tcW w:w="9576" w:type="dxa"/>
          </w:tcPr>
          <w:p w14:paraId="42797DBE" w14:textId="77777777" w:rsidR="00363B77" w:rsidRPr="00363B77" w:rsidRDefault="00363B77" w:rsidP="004A6F53">
            <w:pPr>
              <w:jc w:val="both"/>
            </w:pPr>
          </w:p>
        </w:tc>
      </w:tr>
    </w:tbl>
    <w:p w14:paraId="65522A99" w14:textId="77777777" w:rsidR="008423E4" w:rsidRPr="00BE0E75" w:rsidRDefault="008423E4" w:rsidP="004A6F53">
      <w:pPr>
        <w:jc w:val="both"/>
        <w:rPr>
          <w:rFonts w:ascii="Arial" w:hAnsi="Arial"/>
          <w:sz w:val="16"/>
          <w:szCs w:val="16"/>
        </w:rPr>
      </w:pPr>
    </w:p>
    <w:p w14:paraId="1C39151D" w14:textId="77777777" w:rsidR="004108C3" w:rsidRPr="008423E4" w:rsidRDefault="004108C3" w:rsidP="004A6F53"/>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CBB23" w14:textId="77777777" w:rsidR="00000000" w:rsidRDefault="00653E85">
      <w:r>
        <w:separator/>
      </w:r>
    </w:p>
  </w:endnote>
  <w:endnote w:type="continuationSeparator" w:id="0">
    <w:p w14:paraId="7E53D4BA" w14:textId="77777777" w:rsidR="00000000" w:rsidRDefault="0065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9F7F"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F239FD" w14:paraId="6993B4FD" w14:textId="77777777" w:rsidTr="009C1E9A">
      <w:trPr>
        <w:cantSplit/>
      </w:trPr>
      <w:tc>
        <w:tcPr>
          <w:tcW w:w="0" w:type="pct"/>
        </w:tcPr>
        <w:p w14:paraId="79C2C197" w14:textId="77777777" w:rsidR="00137D90" w:rsidRDefault="00137D90" w:rsidP="009C1E9A">
          <w:pPr>
            <w:pStyle w:val="Footer"/>
            <w:tabs>
              <w:tab w:val="clear" w:pos="8640"/>
              <w:tab w:val="right" w:pos="9360"/>
            </w:tabs>
          </w:pPr>
        </w:p>
      </w:tc>
      <w:tc>
        <w:tcPr>
          <w:tcW w:w="2395" w:type="pct"/>
        </w:tcPr>
        <w:p w14:paraId="3F89B06C" w14:textId="77777777" w:rsidR="00137D90" w:rsidRDefault="00137D90" w:rsidP="009C1E9A">
          <w:pPr>
            <w:pStyle w:val="Footer"/>
            <w:tabs>
              <w:tab w:val="clear" w:pos="8640"/>
              <w:tab w:val="right" w:pos="9360"/>
            </w:tabs>
          </w:pPr>
        </w:p>
        <w:p w14:paraId="2041EEBC" w14:textId="77777777" w:rsidR="001A4310" w:rsidRDefault="001A4310" w:rsidP="009C1E9A">
          <w:pPr>
            <w:pStyle w:val="Footer"/>
            <w:tabs>
              <w:tab w:val="clear" w:pos="8640"/>
              <w:tab w:val="right" w:pos="9360"/>
            </w:tabs>
          </w:pPr>
        </w:p>
        <w:p w14:paraId="1C70716C" w14:textId="77777777" w:rsidR="00137D90" w:rsidRDefault="00137D90" w:rsidP="009C1E9A">
          <w:pPr>
            <w:pStyle w:val="Footer"/>
            <w:tabs>
              <w:tab w:val="clear" w:pos="8640"/>
              <w:tab w:val="right" w:pos="9360"/>
            </w:tabs>
          </w:pPr>
        </w:p>
      </w:tc>
      <w:tc>
        <w:tcPr>
          <w:tcW w:w="2453" w:type="pct"/>
        </w:tcPr>
        <w:p w14:paraId="20BC0EE2" w14:textId="77777777" w:rsidR="00137D90" w:rsidRDefault="00137D90" w:rsidP="009C1E9A">
          <w:pPr>
            <w:pStyle w:val="Footer"/>
            <w:tabs>
              <w:tab w:val="clear" w:pos="8640"/>
              <w:tab w:val="right" w:pos="9360"/>
            </w:tabs>
            <w:jc w:val="right"/>
          </w:pPr>
        </w:p>
      </w:tc>
    </w:tr>
    <w:tr w:rsidR="00F239FD" w14:paraId="79434193" w14:textId="77777777" w:rsidTr="009C1E9A">
      <w:trPr>
        <w:cantSplit/>
      </w:trPr>
      <w:tc>
        <w:tcPr>
          <w:tcW w:w="0" w:type="pct"/>
        </w:tcPr>
        <w:p w14:paraId="62933349" w14:textId="77777777" w:rsidR="00EC379B" w:rsidRDefault="00EC379B" w:rsidP="009C1E9A">
          <w:pPr>
            <w:pStyle w:val="Footer"/>
            <w:tabs>
              <w:tab w:val="clear" w:pos="8640"/>
              <w:tab w:val="right" w:pos="9360"/>
            </w:tabs>
          </w:pPr>
        </w:p>
      </w:tc>
      <w:tc>
        <w:tcPr>
          <w:tcW w:w="2395" w:type="pct"/>
        </w:tcPr>
        <w:p w14:paraId="44236E81" w14:textId="6A55157E" w:rsidR="00EC379B" w:rsidRPr="009C1E9A" w:rsidRDefault="00653E85" w:rsidP="009C1E9A">
          <w:pPr>
            <w:pStyle w:val="Footer"/>
            <w:tabs>
              <w:tab w:val="clear" w:pos="8640"/>
              <w:tab w:val="right" w:pos="9360"/>
            </w:tabs>
            <w:rPr>
              <w:rFonts w:ascii="Shruti" w:hAnsi="Shruti"/>
              <w:sz w:val="22"/>
            </w:rPr>
          </w:pPr>
          <w:r>
            <w:rPr>
              <w:rFonts w:ascii="Shruti" w:hAnsi="Shruti"/>
              <w:sz w:val="22"/>
            </w:rPr>
            <w:t>88R 27330-D</w:t>
          </w:r>
        </w:p>
      </w:tc>
      <w:tc>
        <w:tcPr>
          <w:tcW w:w="2453" w:type="pct"/>
        </w:tcPr>
        <w:p w14:paraId="1E5335CA" w14:textId="5381030E" w:rsidR="00EC379B" w:rsidRDefault="00653E85" w:rsidP="009C1E9A">
          <w:pPr>
            <w:pStyle w:val="Footer"/>
            <w:tabs>
              <w:tab w:val="clear" w:pos="8640"/>
              <w:tab w:val="right" w:pos="9360"/>
            </w:tabs>
            <w:jc w:val="right"/>
          </w:pPr>
          <w:r>
            <w:fldChar w:fldCharType="begin"/>
          </w:r>
          <w:r>
            <w:instrText xml:space="preserve"> DOCPROPERTY  OTID  \* MERGEFORMAT </w:instrText>
          </w:r>
          <w:r>
            <w:fldChar w:fldCharType="separate"/>
          </w:r>
          <w:r w:rsidR="003D67C2">
            <w:t>23.120.286</w:t>
          </w:r>
          <w:r>
            <w:fldChar w:fldCharType="end"/>
          </w:r>
        </w:p>
      </w:tc>
    </w:tr>
    <w:tr w:rsidR="00F239FD" w14:paraId="530F683F" w14:textId="77777777" w:rsidTr="009C1E9A">
      <w:trPr>
        <w:cantSplit/>
      </w:trPr>
      <w:tc>
        <w:tcPr>
          <w:tcW w:w="0" w:type="pct"/>
        </w:tcPr>
        <w:p w14:paraId="24379146" w14:textId="77777777" w:rsidR="00EC379B" w:rsidRDefault="00EC379B" w:rsidP="009C1E9A">
          <w:pPr>
            <w:pStyle w:val="Footer"/>
            <w:tabs>
              <w:tab w:val="clear" w:pos="4320"/>
              <w:tab w:val="clear" w:pos="8640"/>
              <w:tab w:val="left" w:pos="2865"/>
            </w:tabs>
          </w:pPr>
        </w:p>
      </w:tc>
      <w:tc>
        <w:tcPr>
          <w:tcW w:w="2395" w:type="pct"/>
        </w:tcPr>
        <w:p w14:paraId="02CD016D" w14:textId="62520873"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0DBC61A8" w14:textId="77777777" w:rsidR="00EC379B" w:rsidRDefault="00EC379B" w:rsidP="006D504F">
          <w:pPr>
            <w:pStyle w:val="Footer"/>
            <w:rPr>
              <w:rStyle w:val="PageNumber"/>
            </w:rPr>
          </w:pPr>
        </w:p>
        <w:p w14:paraId="0EFB2036" w14:textId="77777777" w:rsidR="00EC379B" w:rsidRDefault="00EC379B" w:rsidP="009C1E9A">
          <w:pPr>
            <w:pStyle w:val="Footer"/>
            <w:tabs>
              <w:tab w:val="clear" w:pos="8640"/>
              <w:tab w:val="right" w:pos="9360"/>
            </w:tabs>
            <w:jc w:val="right"/>
          </w:pPr>
        </w:p>
      </w:tc>
    </w:tr>
    <w:tr w:rsidR="00F239FD" w14:paraId="68992B5D" w14:textId="77777777" w:rsidTr="009C1E9A">
      <w:trPr>
        <w:cantSplit/>
        <w:trHeight w:val="323"/>
      </w:trPr>
      <w:tc>
        <w:tcPr>
          <w:tcW w:w="0" w:type="pct"/>
          <w:gridSpan w:val="3"/>
        </w:tcPr>
        <w:p w14:paraId="111F0E4F" w14:textId="77777777" w:rsidR="00EC379B" w:rsidRDefault="00653E85"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F74A2DF" w14:textId="77777777" w:rsidR="00EC379B" w:rsidRDefault="00EC379B" w:rsidP="009C1E9A">
          <w:pPr>
            <w:pStyle w:val="Footer"/>
            <w:tabs>
              <w:tab w:val="clear" w:pos="8640"/>
              <w:tab w:val="right" w:pos="9360"/>
            </w:tabs>
            <w:jc w:val="center"/>
          </w:pPr>
        </w:p>
      </w:tc>
    </w:tr>
  </w:tbl>
  <w:p w14:paraId="57216D6B"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F0F0"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94AE" w14:textId="77777777" w:rsidR="00000000" w:rsidRDefault="00653E85">
      <w:r>
        <w:separator/>
      </w:r>
    </w:p>
  </w:footnote>
  <w:footnote w:type="continuationSeparator" w:id="0">
    <w:p w14:paraId="3ADAF60E" w14:textId="77777777" w:rsidR="00000000" w:rsidRDefault="0065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E918"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DCE2"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4B81"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5008"/>
    <w:multiLevelType w:val="hybridMultilevel"/>
    <w:tmpl w:val="1E4EFC24"/>
    <w:lvl w:ilvl="0" w:tplc="3DDEF12A">
      <w:start w:val="1"/>
      <w:numFmt w:val="bullet"/>
      <w:lvlText w:val=""/>
      <w:lvlJc w:val="left"/>
      <w:pPr>
        <w:tabs>
          <w:tab w:val="num" w:pos="720"/>
        </w:tabs>
        <w:ind w:left="720" w:hanging="360"/>
      </w:pPr>
      <w:rPr>
        <w:rFonts w:ascii="Symbol" w:hAnsi="Symbol" w:hint="default"/>
      </w:rPr>
    </w:lvl>
    <w:lvl w:ilvl="1" w:tplc="6E82F8D2" w:tentative="1">
      <w:start w:val="1"/>
      <w:numFmt w:val="bullet"/>
      <w:lvlText w:val="o"/>
      <w:lvlJc w:val="left"/>
      <w:pPr>
        <w:ind w:left="1440" w:hanging="360"/>
      </w:pPr>
      <w:rPr>
        <w:rFonts w:ascii="Courier New" w:hAnsi="Courier New" w:cs="Courier New" w:hint="default"/>
      </w:rPr>
    </w:lvl>
    <w:lvl w:ilvl="2" w:tplc="194E3FC0" w:tentative="1">
      <w:start w:val="1"/>
      <w:numFmt w:val="bullet"/>
      <w:lvlText w:val=""/>
      <w:lvlJc w:val="left"/>
      <w:pPr>
        <w:ind w:left="2160" w:hanging="360"/>
      </w:pPr>
      <w:rPr>
        <w:rFonts w:ascii="Wingdings" w:hAnsi="Wingdings" w:hint="default"/>
      </w:rPr>
    </w:lvl>
    <w:lvl w:ilvl="3" w:tplc="1594409A" w:tentative="1">
      <w:start w:val="1"/>
      <w:numFmt w:val="bullet"/>
      <w:lvlText w:val=""/>
      <w:lvlJc w:val="left"/>
      <w:pPr>
        <w:ind w:left="2880" w:hanging="360"/>
      </w:pPr>
      <w:rPr>
        <w:rFonts w:ascii="Symbol" w:hAnsi="Symbol" w:hint="default"/>
      </w:rPr>
    </w:lvl>
    <w:lvl w:ilvl="4" w:tplc="C72C8E46" w:tentative="1">
      <w:start w:val="1"/>
      <w:numFmt w:val="bullet"/>
      <w:lvlText w:val="o"/>
      <w:lvlJc w:val="left"/>
      <w:pPr>
        <w:ind w:left="3600" w:hanging="360"/>
      </w:pPr>
      <w:rPr>
        <w:rFonts w:ascii="Courier New" w:hAnsi="Courier New" w:cs="Courier New" w:hint="default"/>
      </w:rPr>
    </w:lvl>
    <w:lvl w:ilvl="5" w:tplc="7C7E4D0C" w:tentative="1">
      <w:start w:val="1"/>
      <w:numFmt w:val="bullet"/>
      <w:lvlText w:val=""/>
      <w:lvlJc w:val="left"/>
      <w:pPr>
        <w:ind w:left="4320" w:hanging="360"/>
      </w:pPr>
      <w:rPr>
        <w:rFonts w:ascii="Wingdings" w:hAnsi="Wingdings" w:hint="default"/>
      </w:rPr>
    </w:lvl>
    <w:lvl w:ilvl="6" w:tplc="2CE223D2" w:tentative="1">
      <w:start w:val="1"/>
      <w:numFmt w:val="bullet"/>
      <w:lvlText w:val=""/>
      <w:lvlJc w:val="left"/>
      <w:pPr>
        <w:ind w:left="5040" w:hanging="360"/>
      </w:pPr>
      <w:rPr>
        <w:rFonts w:ascii="Symbol" w:hAnsi="Symbol" w:hint="default"/>
      </w:rPr>
    </w:lvl>
    <w:lvl w:ilvl="7" w:tplc="AA703A68" w:tentative="1">
      <w:start w:val="1"/>
      <w:numFmt w:val="bullet"/>
      <w:lvlText w:val="o"/>
      <w:lvlJc w:val="left"/>
      <w:pPr>
        <w:ind w:left="5760" w:hanging="360"/>
      </w:pPr>
      <w:rPr>
        <w:rFonts w:ascii="Courier New" w:hAnsi="Courier New" w:cs="Courier New" w:hint="default"/>
      </w:rPr>
    </w:lvl>
    <w:lvl w:ilvl="8" w:tplc="102A5DD6" w:tentative="1">
      <w:start w:val="1"/>
      <w:numFmt w:val="bullet"/>
      <w:lvlText w:val=""/>
      <w:lvlJc w:val="left"/>
      <w:pPr>
        <w:ind w:left="6480" w:hanging="360"/>
      </w:pPr>
      <w:rPr>
        <w:rFonts w:ascii="Wingdings" w:hAnsi="Wingdings" w:hint="default"/>
      </w:rPr>
    </w:lvl>
  </w:abstractNum>
  <w:abstractNum w:abstractNumId="1" w15:restartNumberingAfterBreak="0">
    <w:nsid w:val="07266547"/>
    <w:multiLevelType w:val="hybridMultilevel"/>
    <w:tmpl w:val="2A9884F6"/>
    <w:lvl w:ilvl="0" w:tplc="A65244D0">
      <w:start w:val="1"/>
      <w:numFmt w:val="bullet"/>
      <w:lvlText w:val=""/>
      <w:lvlJc w:val="left"/>
      <w:pPr>
        <w:tabs>
          <w:tab w:val="num" w:pos="720"/>
        </w:tabs>
        <w:ind w:left="720" w:hanging="360"/>
      </w:pPr>
      <w:rPr>
        <w:rFonts w:ascii="Symbol" w:hAnsi="Symbol" w:hint="default"/>
      </w:rPr>
    </w:lvl>
    <w:lvl w:ilvl="1" w:tplc="5310E022" w:tentative="1">
      <w:start w:val="1"/>
      <w:numFmt w:val="bullet"/>
      <w:lvlText w:val="o"/>
      <w:lvlJc w:val="left"/>
      <w:pPr>
        <w:ind w:left="1440" w:hanging="360"/>
      </w:pPr>
      <w:rPr>
        <w:rFonts w:ascii="Courier New" w:hAnsi="Courier New" w:cs="Courier New" w:hint="default"/>
      </w:rPr>
    </w:lvl>
    <w:lvl w:ilvl="2" w:tplc="0D12B5BA" w:tentative="1">
      <w:start w:val="1"/>
      <w:numFmt w:val="bullet"/>
      <w:lvlText w:val=""/>
      <w:lvlJc w:val="left"/>
      <w:pPr>
        <w:ind w:left="2160" w:hanging="360"/>
      </w:pPr>
      <w:rPr>
        <w:rFonts w:ascii="Wingdings" w:hAnsi="Wingdings" w:hint="default"/>
      </w:rPr>
    </w:lvl>
    <w:lvl w:ilvl="3" w:tplc="37201C1C" w:tentative="1">
      <w:start w:val="1"/>
      <w:numFmt w:val="bullet"/>
      <w:lvlText w:val=""/>
      <w:lvlJc w:val="left"/>
      <w:pPr>
        <w:ind w:left="2880" w:hanging="360"/>
      </w:pPr>
      <w:rPr>
        <w:rFonts w:ascii="Symbol" w:hAnsi="Symbol" w:hint="default"/>
      </w:rPr>
    </w:lvl>
    <w:lvl w:ilvl="4" w:tplc="D8D4BFA2" w:tentative="1">
      <w:start w:val="1"/>
      <w:numFmt w:val="bullet"/>
      <w:lvlText w:val="o"/>
      <w:lvlJc w:val="left"/>
      <w:pPr>
        <w:ind w:left="3600" w:hanging="360"/>
      </w:pPr>
      <w:rPr>
        <w:rFonts w:ascii="Courier New" w:hAnsi="Courier New" w:cs="Courier New" w:hint="default"/>
      </w:rPr>
    </w:lvl>
    <w:lvl w:ilvl="5" w:tplc="38C2FDF4" w:tentative="1">
      <w:start w:val="1"/>
      <w:numFmt w:val="bullet"/>
      <w:lvlText w:val=""/>
      <w:lvlJc w:val="left"/>
      <w:pPr>
        <w:ind w:left="4320" w:hanging="360"/>
      </w:pPr>
      <w:rPr>
        <w:rFonts w:ascii="Wingdings" w:hAnsi="Wingdings" w:hint="default"/>
      </w:rPr>
    </w:lvl>
    <w:lvl w:ilvl="6" w:tplc="2C4A896E" w:tentative="1">
      <w:start w:val="1"/>
      <w:numFmt w:val="bullet"/>
      <w:lvlText w:val=""/>
      <w:lvlJc w:val="left"/>
      <w:pPr>
        <w:ind w:left="5040" w:hanging="360"/>
      </w:pPr>
      <w:rPr>
        <w:rFonts w:ascii="Symbol" w:hAnsi="Symbol" w:hint="default"/>
      </w:rPr>
    </w:lvl>
    <w:lvl w:ilvl="7" w:tplc="A4C83D6C" w:tentative="1">
      <w:start w:val="1"/>
      <w:numFmt w:val="bullet"/>
      <w:lvlText w:val="o"/>
      <w:lvlJc w:val="left"/>
      <w:pPr>
        <w:ind w:left="5760" w:hanging="360"/>
      </w:pPr>
      <w:rPr>
        <w:rFonts w:ascii="Courier New" w:hAnsi="Courier New" w:cs="Courier New" w:hint="default"/>
      </w:rPr>
    </w:lvl>
    <w:lvl w:ilvl="8" w:tplc="C45450D8" w:tentative="1">
      <w:start w:val="1"/>
      <w:numFmt w:val="bullet"/>
      <w:lvlText w:val=""/>
      <w:lvlJc w:val="left"/>
      <w:pPr>
        <w:ind w:left="6480" w:hanging="360"/>
      </w:pPr>
      <w:rPr>
        <w:rFonts w:ascii="Wingdings" w:hAnsi="Wingdings" w:hint="default"/>
      </w:rPr>
    </w:lvl>
  </w:abstractNum>
  <w:abstractNum w:abstractNumId="2" w15:restartNumberingAfterBreak="0">
    <w:nsid w:val="08A671BB"/>
    <w:multiLevelType w:val="hybridMultilevel"/>
    <w:tmpl w:val="E15C354C"/>
    <w:lvl w:ilvl="0" w:tplc="F34649EC">
      <w:start w:val="1"/>
      <w:numFmt w:val="bullet"/>
      <w:lvlText w:val=""/>
      <w:lvlJc w:val="left"/>
      <w:pPr>
        <w:tabs>
          <w:tab w:val="num" w:pos="720"/>
        </w:tabs>
        <w:ind w:left="720" w:hanging="360"/>
      </w:pPr>
      <w:rPr>
        <w:rFonts w:ascii="Symbol" w:hAnsi="Symbol" w:hint="default"/>
      </w:rPr>
    </w:lvl>
    <w:lvl w:ilvl="1" w:tplc="3F529748" w:tentative="1">
      <w:start w:val="1"/>
      <w:numFmt w:val="bullet"/>
      <w:lvlText w:val="o"/>
      <w:lvlJc w:val="left"/>
      <w:pPr>
        <w:ind w:left="1440" w:hanging="360"/>
      </w:pPr>
      <w:rPr>
        <w:rFonts w:ascii="Courier New" w:hAnsi="Courier New" w:cs="Courier New" w:hint="default"/>
      </w:rPr>
    </w:lvl>
    <w:lvl w:ilvl="2" w:tplc="35E288F4" w:tentative="1">
      <w:start w:val="1"/>
      <w:numFmt w:val="bullet"/>
      <w:lvlText w:val=""/>
      <w:lvlJc w:val="left"/>
      <w:pPr>
        <w:ind w:left="2160" w:hanging="360"/>
      </w:pPr>
      <w:rPr>
        <w:rFonts w:ascii="Wingdings" w:hAnsi="Wingdings" w:hint="default"/>
      </w:rPr>
    </w:lvl>
    <w:lvl w:ilvl="3" w:tplc="60D66A6E" w:tentative="1">
      <w:start w:val="1"/>
      <w:numFmt w:val="bullet"/>
      <w:lvlText w:val=""/>
      <w:lvlJc w:val="left"/>
      <w:pPr>
        <w:ind w:left="2880" w:hanging="360"/>
      </w:pPr>
      <w:rPr>
        <w:rFonts w:ascii="Symbol" w:hAnsi="Symbol" w:hint="default"/>
      </w:rPr>
    </w:lvl>
    <w:lvl w:ilvl="4" w:tplc="5CF23F02" w:tentative="1">
      <w:start w:val="1"/>
      <w:numFmt w:val="bullet"/>
      <w:lvlText w:val="o"/>
      <w:lvlJc w:val="left"/>
      <w:pPr>
        <w:ind w:left="3600" w:hanging="360"/>
      </w:pPr>
      <w:rPr>
        <w:rFonts w:ascii="Courier New" w:hAnsi="Courier New" w:cs="Courier New" w:hint="default"/>
      </w:rPr>
    </w:lvl>
    <w:lvl w:ilvl="5" w:tplc="9DA0A628" w:tentative="1">
      <w:start w:val="1"/>
      <w:numFmt w:val="bullet"/>
      <w:lvlText w:val=""/>
      <w:lvlJc w:val="left"/>
      <w:pPr>
        <w:ind w:left="4320" w:hanging="360"/>
      </w:pPr>
      <w:rPr>
        <w:rFonts w:ascii="Wingdings" w:hAnsi="Wingdings" w:hint="default"/>
      </w:rPr>
    </w:lvl>
    <w:lvl w:ilvl="6" w:tplc="D74E8A04" w:tentative="1">
      <w:start w:val="1"/>
      <w:numFmt w:val="bullet"/>
      <w:lvlText w:val=""/>
      <w:lvlJc w:val="left"/>
      <w:pPr>
        <w:ind w:left="5040" w:hanging="360"/>
      </w:pPr>
      <w:rPr>
        <w:rFonts w:ascii="Symbol" w:hAnsi="Symbol" w:hint="default"/>
      </w:rPr>
    </w:lvl>
    <w:lvl w:ilvl="7" w:tplc="3AAE811C" w:tentative="1">
      <w:start w:val="1"/>
      <w:numFmt w:val="bullet"/>
      <w:lvlText w:val="o"/>
      <w:lvlJc w:val="left"/>
      <w:pPr>
        <w:ind w:left="5760" w:hanging="360"/>
      </w:pPr>
      <w:rPr>
        <w:rFonts w:ascii="Courier New" w:hAnsi="Courier New" w:cs="Courier New" w:hint="default"/>
      </w:rPr>
    </w:lvl>
    <w:lvl w:ilvl="8" w:tplc="8DE03930" w:tentative="1">
      <w:start w:val="1"/>
      <w:numFmt w:val="bullet"/>
      <w:lvlText w:val=""/>
      <w:lvlJc w:val="left"/>
      <w:pPr>
        <w:ind w:left="6480" w:hanging="360"/>
      </w:pPr>
      <w:rPr>
        <w:rFonts w:ascii="Wingdings" w:hAnsi="Wingdings" w:hint="default"/>
      </w:rPr>
    </w:lvl>
  </w:abstractNum>
  <w:abstractNum w:abstractNumId="3" w15:restartNumberingAfterBreak="0">
    <w:nsid w:val="558F15D4"/>
    <w:multiLevelType w:val="hybridMultilevel"/>
    <w:tmpl w:val="04B63B62"/>
    <w:lvl w:ilvl="0" w:tplc="BCE058F4">
      <w:start w:val="1"/>
      <w:numFmt w:val="upperLetter"/>
      <w:lvlText w:val="(%1)"/>
      <w:lvlJc w:val="left"/>
      <w:pPr>
        <w:ind w:left="810" w:hanging="450"/>
      </w:pPr>
      <w:rPr>
        <w:rFonts w:hint="default"/>
      </w:rPr>
    </w:lvl>
    <w:lvl w:ilvl="1" w:tplc="EEDAC11A" w:tentative="1">
      <w:start w:val="1"/>
      <w:numFmt w:val="lowerLetter"/>
      <w:lvlText w:val="%2."/>
      <w:lvlJc w:val="left"/>
      <w:pPr>
        <w:ind w:left="1440" w:hanging="360"/>
      </w:pPr>
    </w:lvl>
    <w:lvl w:ilvl="2" w:tplc="76308E28" w:tentative="1">
      <w:start w:val="1"/>
      <w:numFmt w:val="lowerRoman"/>
      <w:lvlText w:val="%3."/>
      <w:lvlJc w:val="right"/>
      <w:pPr>
        <w:ind w:left="2160" w:hanging="180"/>
      </w:pPr>
    </w:lvl>
    <w:lvl w:ilvl="3" w:tplc="0DDAC844" w:tentative="1">
      <w:start w:val="1"/>
      <w:numFmt w:val="decimal"/>
      <w:lvlText w:val="%4."/>
      <w:lvlJc w:val="left"/>
      <w:pPr>
        <w:ind w:left="2880" w:hanging="360"/>
      </w:pPr>
    </w:lvl>
    <w:lvl w:ilvl="4" w:tplc="512A2706" w:tentative="1">
      <w:start w:val="1"/>
      <w:numFmt w:val="lowerLetter"/>
      <w:lvlText w:val="%5."/>
      <w:lvlJc w:val="left"/>
      <w:pPr>
        <w:ind w:left="3600" w:hanging="360"/>
      </w:pPr>
    </w:lvl>
    <w:lvl w:ilvl="5" w:tplc="593A711C" w:tentative="1">
      <w:start w:val="1"/>
      <w:numFmt w:val="lowerRoman"/>
      <w:lvlText w:val="%6."/>
      <w:lvlJc w:val="right"/>
      <w:pPr>
        <w:ind w:left="4320" w:hanging="180"/>
      </w:pPr>
    </w:lvl>
    <w:lvl w:ilvl="6" w:tplc="C6A41C6A" w:tentative="1">
      <w:start w:val="1"/>
      <w:numFmt w:val="decimal"/>
      <w:lvlText w:val="%7."/>
      <w:lvlJc w:val="left"/>
      <w:pPr>
        <w:ind w:left="5040" w:hanging="360"/>
      </w:pPr>
    </w:lvl>
    <w:lvl w:ilvl="7" w:tplc="996A14E8" w:tentative="1">
      <w:start w:val="1"/>
      <w:numFmt w:val="lowerLetter"/>
      <w:lvlText w:val="%8."/>
      <w:lvlJc w:val="left"/>
      <w:pPr>
        <w:ind w:left="5760" w:hanging="360"/>
      </w:pPr>
    </w:lvl>
    <w:lvl w:ilvl="8" w:tplc="59FEFBC6" w:tentative="1">
      <w:start w:val="1"/>
      <w:numFmt w:val="lowerRoman"/>
      <w:lvlText w:val="%9."/>
      <w:lvlJc w:val="right"/>
      <w:pPr>
        <w:ind w:left="6480" w:hanging="180"/>
      </w:pPr>
    </w:lvl>
  </w:abstractNum>
  <w:abstractNum w:abstractNumId="4" w15:restartNumberingAfterBreak="0">
    <w:nsid w:val="795E51E4"/>
    <w:multiLevelType w:val="hybridMultilevel"/>
    <w:tmpl w:val="C3BA4250"/>
    <w:lvl w:ilvl="0" w:tplc="6C44FDF4">
      <w:start w:val="1"/>
      <w:numFmt w:val="bullet"/>
      <w:lvlText w:val=""/>
      <w:lvlJc w:val="left"/>
      <w:pPr>
        <w:tabs>
          <w:tab w:val="num" w:pos="720"/>
        </w:tabs>
        <w:ind w:left="720" w:hanging="360"/>
      </w:pPr>
      <w:rPr>
        <w:rFonts w:ascii="Symbol" w:hAnsi="Symbol" w:hint="default"/>
      </w:rPr>
    </w:lvl>
    <w:lvl w:ilvl="1" w:tplc="2C843CB0" w:tentative="1">
      <w:start w:val="1"/>
      <w:numFmt w:val="bullet"/>
      <w:lvlText w:val="o"/>
      <w:lvlJc w:val="left"/>
      <w:pPr>
        <w:ind w:left="1440" w:hanging="360"/>
      </w:pPr>
      <w:rPr>
        <w:rFonts w:ascii="Courier New" w:hAnsi="Courier New" w:cs="Courier New" w:hint="default"/>
      </w:rPr>
    </w:lvl>
    <w:lvl w:ilvl="2" w:tplc="B7C6DD26" w:tentative="1">
      <w:start w:val="1"/>
      <w:numFmt w:val="bullet"/>
      <w:lvlText w:val=""/>
      <w:lvlJc w:val="left"/>
      <w:pPr>
        <w:ind w:left="2160" w:hanging="360"/>
      </w:pPr>
      <w:rPr>
        <w:rFonts w:ascii="Wingdings" w:hAnsi="Wingdings" w:hint="default"/>
      </w:rPr>
    </w:lvl>
    <w:lvl w:ilvl="3" w:tplc="9356F75A" w:tentative="1">
      <w:start w:val="1"/>
      <w:numFmt w:val="bullet"/>
      <w:lvlText w:val=""/>
      <w:lvlJc w:val="left"/>
      <w:pPr>
        <w:ind w:left="2880" w:hanging="360"/>
      </w:pPr>
      <w:rPr>
        <w:rFonts w:ascii="Symbol" w:hAnsi="Symbol" w:hint="default"/>
      </w:rPr>
    </w:lvl>
    <w:lvl w:ilvl="4" w:tplc="E088665E" w:tentative="1">
      <w:start w:val="1"/>
      <w:numFmt w:val="bullet"/>
      <w:lvlText w:val="o"/>
      <w:lvlJc w:val="left"/>
      <w:pPr>
        <w:ind w:left="3600" w:hanging="360"/>
      </w:pPr>
      <w:rPr>
        <w:rFonts w:ascii="Courier New" w:hAnsi="Courier New" w:cs="Courier New" w:hint="default"/>
      </w:rPr>
    </w:lvl>
    <w:lvl w:ilvl="5" w:tplc="BC3CF5AE" w:tentative="1">
      <w:start w:val="1"/>
      <w:numFmt w:val="bullet"/>
      <w:lvlText w:val=""/>
      <w:lvlJc w:val="left"/>
      <w:pPr>
        <w:ind w:left="4320" w:hanging="360"/>
      </w:pPr>
      <w:rPr>
        <w:rFonts w:ascii="Wingdings" w:hAnsi="Wingdings" w:hint="default"/>
      </w:rPr>
    </w:lvl>
    <w:lvl w:ilvl="6" w:tplc="9954A334" w:tentative="1">
      <w:start w:val="1"/>
      <w:numFmt w:val="bullet"/>
      <w:lvlText w:val=""/>
      <w:lvlJc w:val="left"/>
      <w:pPr>
        <w:ind w:left="5040" w:hanging="360"/>
      </w:pPr>
      <w:rPr>
        <w:rFonts w:ascii="Symbol" w:hAnsi="Symbol" w:hint="default"/>
      </w:rPr>
    </w:lvl>
    <w:lvl w:ilvl="7" w:tplc="6B7A81C8" w:tentative="1">
      <w:start w:val="1"/>
      <w:numFmt w:val="bullet"/>
      <w:lvlText w:val="o"/>
      <w:lvlJc w:val="left"/>
      <w:pPr>
        <w:ind w:left="5760" w:hanging="360"/>
      </w:pPr>
      <w:rPr>
        <w:rFonts w:ascii="Courier New" w:hAnsi="Courier New" w:cs="Courier New" w:hint="default"/>
      </w:rPr>
    </w:lvl>
    <w:lvl w:ilvl="8" w:tplc="4DCAB552" w:tentative="1">
      <w:start w:val="1"/>
      <w:numFmt w:val="bullet"/>
      <w:lvlText w:val=""/>
      <w:lvlJc w:val="left"/>
      <w:pPr>
        <w:ind w:left="6480" w:hanging="360"/>
      </w:pPr>
      <w:rPr>
        <w:rFonts w:ascii="Wingdings" w:hAnsi="Wingdings" w:hint="default"/>
      </w:rPr>
    </w:lvl>
  </w:abstractNum>
  <w:num w:numId="1" w16cid:durableId="1148009849">
    <w:abstractNumId w:val="0"/>
  </w:num>
  <w:num w:numId="2" w16cid:durableId="302201171">
    <w:abstractNumId w:val="4"/>
  </w:num>
  <w:num w:numId="3" w16cid:durableId="258104768">
    <w:abstractNumId w:val="3"/>
  </w:num>
  <w:num w:numId="4" w16cid:durableId="428890987">
    <w:abstractNumId w:val="2"/>
  </w:num>
  <w:num w:numId="5" w16cid:durableId="1838812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2D"/>
    <w:rsid w:val="0000021F"/>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2901"/>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02C2"/>
    <w:rsid w:val="0010154D"/>
    <w:rsid w:val="00102054"/>
    <w:rsid w:val="00102D3F"/>
    <w:rsid w:val="00102EC7"/>
    <w:rsid w:val="0010347D"/>
    <w:rsid w:val="00110F8C"/>
    <w:rsid w:val="0011274A"/>
    <w:rsid w:val="00113522"/>
    <w:rsid w:val="0011378D"/>
    <w:rsid w:val="00115EE9"/>
    <w:rsid w:val="001169F9"/>
    <w:rsid w:val="001200D2"/>
    <w:rsid w:val="00120797"/>
    <w:rsid w:val="001218D2"/>
    <w:rsid w:val="0012371B"/>
    <w:rsid w:val="001245C8"/>
    <w:rsid w:val="00124653"/>
    <w:rsid w:val="001247C5"/>
    <w:rsid w:val="00127893"/>
    <w:rsid w:val="001312BB"/>
    <w:rsid w:val="00134DCF"/>
    <w:rsid w:val="00137D90"/>
    <w:rsid w:val="00141FB6"/>
    <w:rsid w:val="00142F8E"/>
    <w:rsid w:val="00143C8B"/>
    <w:rsid w:val="00147530"/>
    <w:rsid w:val="0015331F"/>
    <w:rsid w:val="00156AB2"/>
    <w:rsid w:val="00160402"/>
    <w:rsid w:val="00160571"/>
    <w:rsid w:val="00161E93"/>
    <w:rsid w:val="00162565"/>
    <w:rsid w:val="00162C7A"/>
    <w:rsid w:val="00162DAE"/>
    <w:rsid w:val="001639C5"/>
    <w:rsid w:val="00163E45"/>
    <w:rsid w:val="001664C2"/>
    <w:rsid w:val="00170779"/>
    <w:rsid w:val="00171BF2"/>
    <w:rsid w:val="0017347B"/>
    <w:rsid w:val="00175B1E"/>
    <w:rsid w:val="0017715F"/>
    <w:rsid w:val="0017725B"/>
    <w:rsid w:val="0018050C"/>
    <w:rsid w:val="0018117F"/>
    <w:rsid w:val="001824ED"/>
    <w:rsid w:val="00183262"/>
    <w:rsid w:val="0018478F"/>
    <w:rsid w:val="00184B03"/>
    <w:rsid w:val="00185C59"/>
    <w:rsid w:val="00186397"/>
    <w:rsid w:val="00187C1B"/>
    <w:rsid w:val="001908AC"/>
    <w:rsid w:val="00190CFB"/>
    <w:rsid w:val="00190F68"/>
    <w:rsid w:val="0019457A"/>
    <w:rsid w:val="0019508F"/>
    <w:rsid w:val="00195257"/>
    <w:rsid w:val="00195388"/>
    <w:rsid w:val="0019539E"/>
    <w:rsid w:val="001968BC"/>
    <w:rsid w:val="001A027E"/>
    <w:rsid w:val="001A0739"/>
    <w:rsid w:val="001A0F00"/>
    <w:rsid w:val="001A2BDD"/>
    <w:rsid w:val="001A3DDF"/>
    <w:rsid w:val="001A4310"/>
    <w:rsid w:val="001B053A"/>
    <w:rsid w:val="001B26D8"/>
    <w:rsid w:val="001B3BFA"/>
    <w:rsid w:val="001B75B8"/>
    <w:rsid w:val="001C1230"/>
    <w:rsid w:val="001C12B3"/>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6F16"/>
    <w:rsid w:val="002A74E4"/>
    <w:rsid w:val="002A7CFE"/>
    <w:rsid w:val="002B0ECF"/>
    <w:rsid w:val="002B26DD"/>
    <w:rsid w:val="002B2870"/>
    <w:rsid w:val="002B391B"/>
    <w:rsid w:val="002B5B42"/>
    <w:rsid w:val="002B7BA7"/>
    <w:rsid w:val="002C1C17"/>
    <w:rsid w:val="002C3203"/>
    <w:rsid w:val="002C3B07"/>
    <w:rsid w:val="002C532B"/>
    <w:rsid w:val="002C5713"/>
    <w:rsid w:val="002C5D66"/>
    <w:rsid w:val="002D05CC"/>
    <w:rsid w:val="002D305A"/>
    <w:rsid w:val="002E21B8"/>
    <w:rsid w:val="002E7DF9"/>
    <w:rsid w:val="002F037E"/>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0B21"/>
    <w:rsid w:val="003523BD"/>
    <w:rsid w:val="00352681"/>
    <w:rsid w:val="003536AA"/>
    <w:rsid w:val="003544CE"/>
    <w:rsid w:val="00355A98"/>
    <w:rsid w:val="00355D7E"/>
    <w:rsid w:val="003568DE"/>
    <w:rsid w:val="00357CA1"/>
    <w:rsid w:val="00361C6D"/>
    <w:rsid w:val="00361FE9"/>
    <w:rsid w:val="003624F2"/>
    <w:rsid w:val="00363854"/>
    <w:rsid w:val="00363B77"/>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C7081"/>
    <w:rsid w:val="003C772D"/>
    <w:rsid w:val="003D67C2"/>
    <w:rsid w:val="003D726D"/>
    <w:rsid w:val="003E0875"/>
    <w:rsid w:val="003E0BB8"/>
    <w:rsid w:val="003E6CB0"/>
    <w:rsid w:val="003F1F5E"/>
    <w:rsid w:val="003F286A"/>
    <w:rsid w:val="003F77F8"/>
    <w:rsid w:val="00400ACD"/>
    <w:rsid w:val="00403680"/>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63A32"/>
    <w:rsid w:val="00474927"/>
    <w:rsid w:val="00475913"/>
    <w:rsid w:val="00480080"/>
    <w:rsid w:val="004824A7"/>
    <w:rsid w:val="00483AF0"/>
    <w:rsid w:val="00484167"/>
    <w:rsid w:val="004868EC"/>
    <w:rsid w:val="00492211"/>
    <w:rsid w:val="00492325"/>
    <w:rsid w:val="00492A6D"/>
    <w:rsid w:val="00494303"/>
    <w:rsid w:val="0049682B"/>
    <w:rsid w:val="004977A3"/>
    <w:rsid w:val="004A03F7"/>
    <w:rsid w:val="004A081C"/>
    <w:rsid w:val="004A123F"/>
    <w:rsid w:val="004A2172"/>
    <w:rsid w:val="004A239F"/>
    <w:rsid w:val="004A6F53"/>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E72F5"/>
    <w:rsid w:val="004F32AD"/>
    <w:rsid w:val="004F57CB"/>
    <w:rsid w:val="004F64F6"/>
    <w:rsid w:val="004F69C0"/>
    <w:rsid w:val="00500121"/>
    <w:rsid w:val="005017AC"/>
    <w:rsid w:val="00501E8A"/>
    <w:rsid w:val="00505121"/>
    <w:rsid w:val="00505C04"/>
    <w:rsid w:val="00505F1B"/>
    <w:rsid w:val="005073E8"/>
    <w:rsid w:val="00510503"/>
    <w:rsid w:val="0051324D"/>
    <w:rsid w:val="005138BB"/>
    <w:rsid w:val="00515466"/>
    <w:rsid w:val="005154F7"/>
    <w:rsid w:val="005159DE"/>
    <w:rsid w:val="00525DCA"/>
    <w:rsid w:val="005269CE"/>
    <w:rsid w:val="005304B2"/>
    <w:rsid w:val="005336BD"/>
    <w:rsid w:val="005344C1"/>
    <w:rsid w:val="005349AF"/>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5D1B"/>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086"/>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53E85"/>
    <w:rsid w:val="00660959"/>
    <w:rsid w:val="00662B77"/>
    <w:rsid w:val="00662D0E"/>
    <w:rsid w:val="00663265"/>
    <w:rsid w:val="0066331D"/>
    <w:rsid w:val="0066345F"/>
    <w:rsid w:val="0066485B"/>
    <w:rsid w:val="0066492D"/>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6F75EE"/>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45483"/>
    <w:rsid w:val="007509BE"/>
    <w:rsid w:val="0075287B"/>
    <w:rsid w:val="00755C7B"/>
    <w:rsid w:val="00764786"/>
    <w:rsid w:val="00766E12"/>
    <w:rsid w:val="007677C6"/>
    <w:rsid w:val="0077098E"/>
    <w:rsid w:val="00771287"/>
    <w:rsid w:val="0077149E"/>
    <w:rsid w:val="00773615"/>
    <w:rsid w:val="0077591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5DB"/>
    <w:rsid w:val="007D47E1"/>
    <w:rsid w:val="007D7FCB"/>
    <w:rsid w:val="007E33B6"/>
    <w:rsid w:val="007E59E8"/>
    <w:rsid w:val="007F3861"/>
    <w:rsid w:val="007F4162"/>
    <w:rsid w:val="007F5441"/>
    <w:rsid w:val="007F7668"/>
    <w:rsid w:val="007F7C23"/>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780"/>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7D9"/>
    <w:rsid w:val="00890B59"/>
    <w:rsid w:val="008930D7"/>
    <w:rsid w:val="008947A7"/>
    <w:rsid w:val="00897E80"/>
    <w:rsid w:val="008A04FA"/>
    <w:rsid w:val="008A3188"/>
    <w:rsid w:val="008A3FDF"/>
    <w:rsid w:val="008A6418"/>
    <w:rsid w:val="008B05D8"/>
    <w:rsid w:val="008B0B3D"/>
    <w:rsid w:val="008B2B1A"/>
    <w:rsid w:val="008B2DF9"/>
    <w:rsid w:val="008B3428"/>
    <w:rsid w:val="008B4A91"/>
    <w:rsid w:val="008B7785"/>
    <w:rsid w:val="008B79F2"/>
    <w:rsid w:val="008C0809"/>
    <w:rsid w:val="008C132C"/>
    <w:rsid w:val="008C3FD0"/>
    <w:rsid w:val="008C4411"/>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0F5C"/>
    <w:rsid w:val="00A32304"/>
    <w:rsid w:val="00A3420E"/>
    <w:rsid w:val="00A349A9"/>
    <w:rsid w:val="00A35D66"/>
    <w:rsid w:val="00A41085"/>
    <w:rsid w:val="00A425FA"/>
    <w:rsid w:val="00A43960"/>
    <w:rsid w:val="00A46902"/>
    <w:rsid w:val="00A50CDB"/>
    <w:rsid w:val="00A51F3E"/>
    <w:rsid w:val="00A5364B"/>
    <w:rsid w:val="00A54142"/>
    <w:rsid w:val="00A54C42"/>
    <w:rsid w:val="00A572B1"/>
    <w:rsid w:val="00A577AF"/>
    <w:rsid w:val="00A60177"/>
    <w:rsid w:val="00A60BC3"/>
    <w:rsid w:val="00A61C27"/>
    <w:rsid w:val="00A62638"/>
    <w:rsid w:val="00A632DF"/>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B8C"/>
    <w:rsid w:val="00AA7E52"/>
    <w:rsid w:val="00AB1655"/>
    <w:rsid w:val="00AB1873"/>
    <w:rsid w:val="00AB2C05"/>
    <w:rsid w:val="00AB3536"/>
    <w:rsid w:val="00AB474B"/>
    <w:rsid w:val="00AB5A5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35DA0"/>
    <w:rsid w:val="00B43672"/>
    <w:rsid w:val="00B473D8"/>
    <w:rsid w:val="00B5165A"/>
    <w:rsid w:val="00B51669"/>
    <w:rsid w:val="00B524C1"/>
    <w:rsid w:val="00B52C8D"/>
    <w:rsid w:val="00B55009"/>
    <w:rsid w:val="00B564BF"/>
    <w:rsid w:val="00B6104E"/>
    <w:rsid w:val="00B610C7"/>
    <w:rsid w:val="00B62106"/>
    <w:rsid w:val="00B626A8"/>
    <w:rsid w:val="00B65695"/>
    <w:rsid w:val="00B66526"/>
    <w:rsid w:val="00B665A3"/>
    <w:rsid w:val="00B73BB4"/>
    <w:rsid w:val="00B76EFF"/>
    <w:rsid w:val="00B80532"/>
    <w:rsid w:val="00B82039"/>
    <w:rsid w:val="00B82454"/>
    <w:rsid w:val="00B82994"/>
    <w:rsid w:val="00B90097"/>
    <w:rsid w:val="00B90999"/>
    <w:rsid w:val="00B91AD7"/>
    <w:rsid w:val="00B92D23"/>
    <w:rsid w:val="00B95BC8"/>
    <w:rsid w:val="00B96BC7"/>
    <w:rsid w:val="00B96E87"/>
    <w:rsid w:val="00BA146A"/>
    <w:rsid w:val="00BA32EE"/>
    <w:rsid w:val="00BB5B36"/>
    <w:rsid w:val="00BB6F55"/>
    <w:rsid w:val="00BC027B"/>
    <w:rsid w:val="00BC2348"/>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268B"/>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0993"/>
    <w:rsid w:val="00C614B7"/>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1999"/>
    <w:rsid w:val="00C82743"/>
    <w:rsid w:val="00C834CE"/>
    <w:rsid w:val="00C87104"/>
    <w:rsid w:val="00C9047F"/>
    <w:rsid w:val="00C91F65"/>
    <w:rsid w:val="00C92310"/>
    <w:rsid w:val="00C93C4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4913"/>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E3FF5"/>
    <w:rsid w:val="00CF4827"/>
    <w:rsid w:val="00CF4C69"/>
    <w:rsid w:val="00CF581C"/>
    <w:rsid w:val="00CF71E0"/>
    <w:rsid w:val="00D001B1"/>
    <w:rsid w:val="00D03176"/>
    <w:rsid w:val="00D060A8"/>
    <w:rsid w:val="00D06605"/>
    <w:rsid w:val="00D0720F"/>
    <w:rsid w:val="00D074E2"/>
    <w:rsid w:val="00D11B0B"/>
    <w:rsid w:val="00D12A3E"/>
    <w:rsid w:val="00D16FDB"/>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4B"/>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680"/>
    <w:rsid w:val="00DD1B8F"/>
    <w:rsid w:val="00DD5BCC"/>
    <w:rsid w:val="00DD7509"/>
    <w:rsid w:val="00DD79C7"/>
    <w:rsid w:val="00DD7D6E"/>
    <w:rsid w:val="00DE17D6"/>
    <w:rsid w:val="00DE34B2"/>
    <w:rsid w:val="00DE49DE"/>
    <w:rsid w:val="00DE618B"/>
    <w:rsid w:val="00DE6EC2"/>
    <w:rsid w:val="00DF0834"/>
    <w:rsid w:val="00DF0873"/>
    <w:rsid w:val="00DF2707"/>
    <w:rsid w:val="00DF3B9D"/>
    <w:rsid w:val="00DF4D90"/>
    <w:rsid w:val="00DF5EBD"/>
    <w:rsid w:val="00DF6BA8"/>
    <w:rsid w:val="00DF78EA"/>
    <w:rsid w:val="00DF7CA3"/>
    <w:rsid w:val="00DF7F0D"/>
    <w:rsid w:val="00E00D5A"/>
    <w:rsid w:val="00E01462"/>
    <w:rsid w:val="00E01A76"/>
    <w:rsid w:val="00E04540"/>
    <w:rsid w:val="00E04B30"/>
    <w:rsid w:val="00E05FB7"/>
    <w:rsid w:val="00E066E6"/>
    <w:rsid w:val="00E06807"/>
    <w:rsid w:val="00E06C5E"/>
    <w:rsid w:val="00E0752B"/>
    <w:rsid w:val="00E1228E"/>
    <w:rsid w:val="00E13374"/>
    <w:rsid w:val="00E14079"/>
    <w:rsid w:val="00E15F90"/>
    <w:rsid w:val="00E16D3E"/>
    <w:rsid w:val="00E17167"/>
    <w:rsid w:val="00E20520"/>
    <w:rsid w:val="00E20E9A"/>
    <w:rsid w:val="00E21D55"/>
    <w:rsid w:val="00E21FDC"/>
    <w:rsid w:val="00E2551E"/>
    <w:rsid w:val="00E26B13"/>
    <w:rsid w:val="00E27E5A"/>
    <w:rsid w:val="00E31135"/>
    <w:rsid w:val="00E317BA"/>
    <w:rsid w:val="00E322DC"/>
    <w:rsid w:val="00E3469B"/>
    <w:rsid w:val="00E3679D"/>
    <w:rsid w:val="00E3795D"/>
    <w:rsid w:val="00E4098A"/>
    <w:rsid w:val="00E41CAE"/>
    <w:rsid w:val="00E42014"/>
    <w:rsid w:val="00E42B85"/>
    <w:rsid w:val="00E42BB2"/>
    <w:rsid w:val="00E42D33"/>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5A1"/>
    <w:rsid w:val="00E947B1"/>
    <w:rsid w:val="00E96852"/>
    <w:rsid w:val="00EA16AC"/>
    <w:rsid w:val="00EA385A"/>
    <w:rsid w:val="00EA3931"/>
    <w:rsid w:val="00EA658E"/>
    <w:rsid w:val="00EA7A88"/>
    <w:rsid w:val="00EB27F2"/>
    <w:rsid w:val="00EB3928"/>
    <w:rsid w:val="00EB5373"/>
    <w:rsid w:val="00EC02A2"/>
    <w:rsid w:val="00EC1039"/>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42E6"/>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39FD"/>
    <w:rsid w:val="00F25C26"/>
    <w:rsid w:val="00F25CC2"/>
    <w:rsid w:val="00F269CF"/>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10C8"/>
    <w:rsid w:val="00F96602"/>
    <w:rsid w:val="00F9735A"/>
    <w:rsid w:val="00FA32FC"/>
    <w:rsid w:val="00FA3780"/>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0D9"/>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1F357B-7DB0-44F0-AD70-EBB63AEC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B76EFF"/>
    <w:rPr>
      <w:sz w:val="16"/>
      <w:szCs w:val="16"/>
    </w:rPr>
  </w:style>
  <w:style w:type="paragraph" w:styleId="CommentText">
    <w:name w:val="annotation text"/>
    <w:basedOn w:val="Normal"/>
    <w:link w:val="CommentTextChar"/>
    <w:semiHidden/>
    <w:unhideWhenUsed/>
    <w:rsid w:val="00B76EFF"/>
    <w:rPr>
      <w:sz w:val="20"/>
      <w:szCs w:val="20"/>
    </w:rPr>
  </w:style>
  <w:style w:type="character" w:customStyle="1" w:styleId="CommentTextChar">
    <w:name w:val="Comment Text Char"/>
    <w:basedOn w:val="DefaultParagraphFont"/>
    <w:link w:val="CommentText"/>
    <w:semiHidden/>
    <w:rsid w:val="00B76EFF"/>
  </w:style>
  <w:style w:type="paragraph" w:styleId="CommentSubject">
    <w:name w:val="annotation subject"/>
    <w:basedOn w:val="CommentText"/>
    <w:next w:val="CommentText"/>
    <w:link w:val="CommentSubjectChar"/>
    <w:semiHidden/>
    <w:unhideWhenUsed/>
    <w:rsid w:val="00B76EFF"/>
    <w:rPr>
      <w:b/>
      <w:bCs/>
    </w:rPr>
  </w:style>
  <w:style w:type="character" w:customStyle="1" w:styleId="CommentSubjectChar">
    <w:name w:val="Comment Subject Char"/>
    <w:basedOn w:val="CommentTextChar"/>
    <w:link w:val="CommentSubject"/>
    <w:semiHidden/>
    <w:rsid w:val="00B76EFF"/>
    <w:rPr>
      <w:b/>
      <w:bCs/>
    </w:rPr>
  </w:style>
  <w:style w:type="paragraph" w:styleId="Revision">
    <w:name w:val="Revision"/>
    <w:hidden/>
    <w:uiPriority w:val="99"/>
    <w:semiHidden/>
    <w:rsid w:val="000C2901"/>
    <w:rPr>
      <w:sz w:val="24"/>
      <w:szCs w:val="24"/>
    </w:rPr>
  </w:style>
  <w:style w:type="paragraph" w:styleId="ListParagraph">
    <w:name w:val="List Paragraph"/>
    <w:basedOn w:val="Normal"/>
    <w:uiPriority w:val="34"/>
    <w:qFormat/>
    <w:rsid w:val="00DF3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1031</Words>
  <Characters>5945</Characters>
  <Application>Microsoft Office Word</Application>
  <DocSecurity>4</DocSecurity>
  <Lines>127</Lines>
  <Paragraphs>48</Paragraphs>
  <ScaleCrop>false</ScaleCrop>
  <HeadingPairs>
    <vt:vector size="2" baseType="variant">
      <vt:variant>
        <vt:lpstr>Title</vt:lpstr>
      </vt:variant>
      <vt:variant>
        <vt:i4>1</vt:i4>
      </vt:variant>
    </vt:vector>
  </HeadingPairs>
  <TitlesOfParts>
    <vt:vector size="1" baseType="lpstr">
      <vt:lpstr>BA - SB00820 (Committee Report (Unamended))</vt:lpstr>
    </vt:vector>
  </TitlesOfParts>
  <Company>State of Texas</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27330</dc:subject>
  <dc:creator>State of Texas</dc:creator>
  <dc:description>SB 820 by Kolkhorst-(H)Business &amp; Industry</dc:description>
  <cp:lastModifiedBy>Damian Duarte</cp:lastModifiedBy>
  <cp:revision>2</cp:revision>
  <cp:lastPrinted>2003-11-26T17:21:00Z</cp:lastPrinted>
  <dcterms:created xsi:type="dcterms:W3CDTF">2023-05-07T22:02:00Z</dcterms:created>
  <dcterms:modified xsi:type="dcterms:W3CDTF">2023-05-07T22:02:00Z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23.120.286</vt:lpwstr>
  </property>
</Properties>
</file>