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C1D75" w:rsidRDefault="005C1D7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64409B8303F4EFBA485269B130E8194"/>
          </w:placeholder>
        </w:sdtPr>
        <w:sdtContent>
          <w:r w:rsidRPr="005C2A78">
            <w:rPr>
              <w:rFonts w:cs="Times New Roman"/>
              <w:b/>
              <w:szCs w:val="24"/>
              <w:u w:val="single"/>
            </w:rPr>
            <w:t>BILL ANALYSIS</w:t>
          </w:r>
        </w:sdtContent>
      </w:sdt>
    </w:p>
    <w:p w:rsidR="005C1D75" w:rsidRPr="00585C31" w:rsidRDefault="005C1D75" w:rsidP="000F1DF9">
      <w:pPr>
        <w:spacing w:after="0" w:line="240" w:lineRule="auto"/>
        <w:rPr>
          <w:rFonts w:cs="Times New Roman"/>
          <w:szCs w:val="24"/>
        </w:rPr>
      </w:pPr>
    </w:p>
    <w:p w:rsidR="005C1D75" w:rsidRPr="00585C31" w:rsidRDefault="005C1D7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C1D75" w:rsidTr="000F1DF9">
        <w:tc>
          <w:tcPr>
            <w:tcW w:w="2718" w:type="dxa"/>
          </w:tcPr>
          <w:p w:rsidR="005C1D75" w:rsidRPr="005C2A78" w:rsidRDefault="005C1D75" w:rsidP="006D756B">
            <w:pPr>
              <w:rPr>
                <w:rFonts w:cs="Times New Roman"/>
                <w:szCs w:val="24"/>
              </w:rPr>
            </w:pPr>
            <w:sdt>
              <w:sdtPr>
                <w:rPr>
                  <w:rFonts w:cs="Times New Roman"/>
                  <w:szCs w:val="24"/>
                </w:rPr>
                <w:alias w:val="Agency Title"/>
                <w:tag w:val="AgencyTitleContentControl"/>
                <w:id w:val="1920747753"/>
                <w:lock w:val="sdtContentLocked"/>
                <w:placeholder>
                  <w:docPart w:val="D11948CB3BA2444B88393FC7FB1BFE44"/>
                </w:placeholder>
              </w:sdtPr>
              <w:sdtEndPr>
                <w:rPr>
                  <w:rFonts w:cstheme="minorBidi"/>
                  <w:szCs w:val="22"/>
                </w:rPr>
              </w:sdtEndPr>
              <w:sdtContent>
                <w:r>
                  <w:rPr>
                    <w:rFonts w:cs="Times New Roman"/>
                    <w:szCs w:val="24"/>
                  </w:rPr>
                  <w:t>Senate Research Center</w:t>
                </w:r>
              </w:sdtContent>
            </w:sdt>
          </w:p>
        </w:tc>
        <w:tc>
          <w:tcPr>
            <w:tcW w:w="6858" w:type="dxa"/>
          </w:tcPr>
          <w:p w:rsidR="005C1D75" w:rsidRPr="00FF6471" w:rsidRDefault="005C1D75" w:rsidP="000F1DF9">
            <w:pPr>
              <w:jc w:val="right"/>
              <w:rPr>
                <w:rFonts w:cs="Times New Roman"/>
                <w:szCs w:val="24"/>
              </w:rPr>
            </w:pPr>
            <w:sdt>
              <w:sdtPr>
                <w:rPr>
                  <w:rFonts w:cs="Times New Roman"/>
                  <w:szCs w:val="24"/>
                </w:rPr>
                <w:alias w:val="Bill Number"/>
                <w:tag w:val="BillNumberOne"/>
                <w:id w:val="-410784069"/>
                <w:lock w:val="sdtContentLocked"/>
                <w:placeholder>
                  <w:docPart w:val="DF663056A00F43CB9FB76054CAF7AC0A"/>
                </w:placeholder>
              </w:sdtPr>
              <w:sdtContent>
                <w:r>
                  <w:rPr>
                    <w:rFonts w:cs="Times New Roman"/>
                    <w:szCs w:val="24"/>
                  </w:rPr>
                  <w:t>S.B. 825</w:t>
                </w:r>
              </w:sdtContent>
            </w:sdt>
          </w:p>
        </w:tc>
      </w:tr>
      <w:tr w:rsidR="005C1D75" w:rsidTr="000F1DF9">
        <w:sdt>
          <w:sdtPr>
            <w:rPr>
              <w:rFonts w:cs="Times New Roman"/>
              <w:szCs w:val="24"/>
            </w:rPr>
            <w:alias w:val="TLCNumber"/>
            <w:tag w:val="TLCNumber"/>
            <w:id w:val="-542600604"/>
            <w:lock w:val="sdtLocked"/>
            <w:placeholder>
              <w:docPart w:val="C38521DC725E49579B346AACA312A558"/>
            </w:placeholder>
            <w:showingPlcHdr/>
          </w:sdtPr>
          <w:sdtContent>
            <w:tc>
              <w:tcPr>
                <w:tcW w:w="2718" w:type="dxa"/>
              </w:tcPr>
              <w:p w:rsidR="005C1D75" w:rsidRPr="000F1DF9" w:rsidRDefault="005C1D75" w:rsidP="00C65088">
                <w:pPr>
                  <w:rPr>
                    <w:rFonts w:cs="Times New Roman"/>
                    <w:szCs w:val="24"/>
                  </w:rPr>
                </w:pPr>
              </w:p>
            </w:tc>
          </w:sdtContent>
        </w:sdt>
        <w:tc>
          <w:tcPr>
            <w:tcW w:w="6858" w:type="dxa"/>
          </w:tcPr>
          <w:p w:rsidR="005C1D75" w:rsidRPr="005C2A78" w:rsidRDefault="005C1D75" w:rsidP="00073EDD">
            <w:pPr>
              <w:jc w:val="right"/>
              <w:rPr>
                <w:rFonts w:cs="Times New Roman"/>
                <w:szCs w:val="24"/>
              </w:rPr>
            </w:pPr>
            <w:sdt>
              <w:sdtPr>
                <w:rPr>
                  <w:rFonts w:cs="Times New Roman"/>
                  <w:szCs w:val="24"/>
                </w:rPr>
                <w:alias w:val="Author Label"/>
                <w:tag w:val="By"/>
                <w:id w:val="72399597"/>
                <w:lock w:val="sdtLocked"/>
                <w:placeholder>
                  <w:docPart w:val="A0E02D4DA3C946A58DEAE1A6D1BE22F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BF42F1E6AEF4F94A7FAA4193E5FDB44"/>
                </w:placeholder>
              </w:sdtPr>
              <w:sdtContent>
                <w:r>
                  <w:rPr>
                    <w:rFonts w:cs="Times New Roman"/>
                    <w:szCs w:val="24"/>
                  </w:rPr>
                  <w:t>Bettencourt</w:t>
                </w:r>
              </w:sdtContent>
            </w:sdt>
            <w:sdt>
              <w:sdtPr>
                <w:rPr>
                  <w:rFonts w:cs="Times New Roman"/>
                  <w:szCs w:val="24"/>
                </w:rPr>
                <w:alias w:val="Sponsor"/>
                <w:tag w:val="Sponsor"/>
                <w:id w:val="-2039656131"/>
                <w:lock w:val="sdtContentLocked"/>
                <w:placeholder>
                  <w:docPart w:val="F838092D5F8449E48CC046108F128F7D"/>
                </w:placeholder>
                <w:showingPlcHdr/>
              </w:sdtPr>
              <w:sdtContent/>
            </w:sdt>
            <w:sdt>
              <w:sdtPr>
                <w:rPr>
                  <w:rFonts w:cs="Times New Roman"/>
                  <w:szCs w:val="24"/>
                </w:rPr>
                <w:alias w:val="DualSponsor"/>
                <w:tag w:val="DualSponsor"/>
                <w:id w:val="1029379812"/>
                <w:lock w:val="sdtContentLocked"/>
                <w:placeholder>
                  <w:docPart w:val="6CCD4E21CCDC4CFAA00DF6A965D8AD13"/>
                </w:placeholder>
                <w:showingPlcHdr/>
              </w:sdtPr>
              <w:sdtContent/>
            </w:sdt>
          </w:p>
        </w:tc>
      </w:tr>
      <w:tr w:rsidR="005C1D75" w:rsidTr="000F1DF9">
        <w:tc>
          <w:tcPr>
            <w:tcW w:w="2718" w:type="dxa"/>
          </w:tcPr>
          <w:p w:rsidR="005C1D75" w:rsidRPr="00BC7495" w:rsidRDefault="005C1D75" w:rsidP="000F1DF9">
            <w:pPr>
              <w:rPr>
                <w:rFonts w:cs="Times New Roman"/>
                <w:szCs w:val="24"/>
              </w:rPr>
            </w:pPr>
          </w:p>
        </w:tc>
        <w:sdt>
          <w:sdtPr>
            <w:rPr>
              <w:rFonts w:cs="Times New Roman"/>
              <w:szCs w:val="24"/>
            </w:rPr>
            <w:alias w:val="Committee"/>
            <w:tag w:val="Committee"/>
            <w:id w:val="1914272295"/>
            <w:lock w:val="sdtContentLocked"/>
            <w:placeholder>
              <w:docPart w:val="F68795ECD8304DD894BA3C0DF7D70E25"/>
            </w:placeholder>
          </w:sdtPr>
          <w:sdtContent>
            <w:tc>
              <w:tcPr>
                <w:tcW w:w="6858" w:type="dxa"/>
              </w:tcPr>
              <w:p w:rsidR="005C1D75" w:rsidRPr="00FF6471" w:rsidRDefault="005C1D75" w:rsidP="000F1DF9">
                <w:pPr>
                  <w:jc w:val="right"/>
                  <w:rPr>
                    <w:rFonts w:cs="Times New Roman"/>
                    <w:szCs w:val="24"/>
                  </w:rPr>
                </w:pPr>
                <w:r>
                  <w:rPr>
                    <w:rFonts w:cs="Times New Roman"/>
                    <w:szCs w:val="24"/>
                  </w:rPr>
                  <w:t>State Affairs</w:t>
                </w:r>
              </w:p>
            </w:tc>
          </w:sdtContent>
        </w:sdt>
      </w:tr>
      <w:tr w:rsidR="005C1D75" w:rsidTr="000F1DF9">
        <w:tc>
          <w:tcPr>
            <w:tcW w:w="2718" w:type="dxa"/>
          </w:tcPr>
          <w:p w:rsidR="005C1D75" w:rsidRPr="00BC7495" w:rsidRDefault="005C1D75" w:rsidP="000F1DF9">
            <w:pPr>
              <w:rPr>
                <w:rFonts w:cs="Times New Roman"/>
                <w:szCs w:val="24"/>
              </w:rPr>
            </w:pPr>
          </w:p>
        </w:tc>
        <w:sdt>
          <w:sdtPr>
            <w:rPr>
              <w:rFonts w:cs="Times New Roman"/>
              <w:szCs w:val="24"/>
            </w:rPr>
            <w:alias w:val="Date"/>
            <w:tag w:val="DateContentControl"/>
            <w:id w:val="1178081906"/>
            <w:lock w:val="sdtLocked"/>
            <w:placeholder>
              <w:docPart w:val="34D6860F06024702A97DB3DDB7FCC4FE"/>
            </w:placeholder>
            <w:date w:fullDate="2023-05-23T00:00:00Z">
              <w:dateFormat w:val="M/d/yyyy"/>
              <w:lid w:val="en-US"/>
              <w:storeMappedDataAs w:val="dateTime"/>
              <w:calendar w:val="gregorian"/>
            </w:date>
          </w:sdtPr>
          <w:sdtContent>
            <w:tc>
              <w:tcPr>
                <w:tcW w:w="6858" w:type="dxa"/>
              </w:tcPr>
              <w:p w:rsidR="005C1D75" w:rsidRPr="00FF6471" w:rsidRDefault="005C1D75" w:rsidP="000F1DF9">
                <w:pPr>
                  <w:jc w:val="right"/>
                  <w:rPr>
                    <w:rFonts w:cs="Times New Roman"/>
                    <w:szCs w:val="24"/>
                  </w:rPr>
                </w:pPr>
                <w:r>
                  <w:rPr>
                    <w:rFonts w:cs="Times New Roman"/>
                    <w:szCs w:val="24"/>
                  </w:rPr>
                  <w:t>5/23/2023</w:t>
                </w:r>
              </w:p>
            </w:tc>
          </w:sdtContent>
        </w:sdt>
      </w:tr>
      <w:tr w:rsidR="005C1D75" w:rsidTr="000F1DF9">
        <w:tc>
          <w:tcPr>
            <w:tcW w:w="2718" w:type="dxa"/>
          </w:tcPr>
          <w:p w:rsidR="005C1D75" w:rsidRPr="00BC7495" w:rsidRDefault="005C1D75" w:rsidP="000F1DF9">
            <w:pPr>
              <w:rPr>
                <w:rFonts w:cs="Times New Roman"/>
                <w:szCs w:val="24"/>
              </w:rPr>
            </w:pPr>
          </w:p>
        </w:tc>
        <w:sdt>
          <w:sdtPr>
            <w:rPr>
              <w:rFonts w:cs="Times New Roman"/>
              <w:szCs w:val="24"/>
            </w:rPr>
            <w:alias w:val="BA Version"/>
            <w:tag w:val="BAVersion"/>
            <w:id w:val="-1685590809"/>
            <w:lock w:val="sdtContentLocked"/>
            <w:placeholder>
              <w:docPart w:val="BA1BDC90AE69434FA4C5526FD0201B1E"/>
            </w:placeholder>
          </w:sdtPr>
          <w:sdtContent>
            <w:tc>
              <w:tcPr>
                <w:tcW w:w="6858" w:type="dxa"/>
              </w:tcPr>
              <w:p w:rsidR="005C1D75" w:rsidRPr="00FF6471" w:rsidRDefault="005C1D75" w:rsidP="000F1DF9">
                <w:pPr>
                  <w:jc w:val="right"/>
                  <w:rPr>
                    <w:rFonts w:cs="Times New Roman"/>
                    <w:szCs w:val="24"/>
                  </w:rPr>
                </w:pPr>
                <w:r>
                  <w:rPr>
                    <w:rFonts w:cs="Times New Roman"/>
                    <w:szCs w:val="24"/>
                  </w:rPr>
                  <w:t>Enrolled</w:t>
                </w:r>
              </w:p>
            </w:tc>
          </w:sdtContent>
        </w:sdt>
      </w:tr>
    </w:tbl>
    <w:p w:rsidR="005C1D75" w:rsidRPr="00FF6471" w:rsidRDefault="005C1D75" w:rsidP="000F1DF9">
      <w:pPr>
        <w:spacing w:after="0" w:line="240" w:lineRule="auto"/>
        <w:rPr>
          <w:rFonts w:cs="Times New Roman"/>
          <w:szCs w:val="24"/>
        </w:rPr>
      </w:pPr>
    </w:p>
    <w:p w:rsidR="005C1D75" w:rsidRPr="00FF6471" w:rsidRDefault="005C1D75" w:rsidP="000F1DF9">
      <w:pPr>
        <w:spacing w:after="0" w:line="240" w:lineRule="auto"/>
        <w:rPr>
          <w:rFonts w:cs="Times New Roman"/>
          <w:szCs w:val="24"/>
        </w:rPr>
      </w:pPr>
    </w:p>
    <w:p w:rsidR="005C1D75" w:rsidRPr="00FF6471" w:rsidRDefault="005C1D7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B480E7FB83741A58484DDDDDD2463EA"/>
        </w:placeholder>
      </w:sdtPr>
      <w:sdtContent>
        <w:p w:rsidR="005C1D75" w:rsidRDefault="005C1D7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A63E90ED9BA4CD9AA5D08988E10E6C2"/>
        </w:placeholder>
      </w:sdtPr>
      <w:sdtContent>
        <w:p w:rsidR="005C1D75" w:rsidRDefault="005C1D75" w:rsidP="002A3FEF">
          <w:pPr>
            <w:pStyle w:val="NormalWeb"/>
            <w:spacing w:before="0" w:beforeAutospacing="0" w:after="0" w:afterAutospacing="0"/>
            <w:jc w:val="both"/>
            <w:divId w:val="2044943990"/>
            <w:rPr>
              <w:rFonts w:eastAsia="Times New Roman"/>
              <w:bCs/>
            </w:rPr>
          </w:pPr>
        </w:p>
        <w:p w:rsidR="005C1D75" w:rsidRPr="002A3FEF" w:rsidRDefault="005C1D75" w:rsidP="002A3FEF">
          <w:pPr>
            <w:pStyle w:val="NormalWeb"/>
            <w:spacing w:before="0" w:beforeAutospacing="0" w:after="0" w:afterAutospacing="0"/>
            <w:jc w:val="both"/>
            <w:divId w:val="2044943990"/>
          </w:pPr>
          <w:r w:rsidRPr="002A3FEF">
            <w:t>During the November 2022 election, there were issues surrounding the time frame and deadline for submitting recount petitions after the election in Harris County.  S.B. 825 makes changes to the Election Code to ensure that a deadline for submitting a petition for an initial recount cannot fall on a weekend or legal state holiday by extending it to the following regular business day.  It also changes the time frame for a petition for an initial recount to be submitted on the third business day rather than the second day.  Lastly, it changes the deadline for submitting an expedited recount petition to the second day rather than the first day after the local canvas.  </w:t>
          </w:r>
        </w:p>
        <w:p w:rsidR="005C1D75" w:rsidRPr="00D70925" w:rsidRDefault="005C1D75" w:rsidP="002A3FEF">
          <w:pPr>
            <w:spacing w:after="0" w:line="240" w:lineRule="auto"/>
            <w:jc w:val="both"/>
            <w:rPr>
              <w:rFonts w:eastAsia="Times New Roman" w:cs="Times New Roman"/>
              <w:bCs/>
              <w:szCs w:val="24"/>
            </w:rPr>
          </w:pPr>
        </w:p>
      </w:sdtContent>
    </w:sdt>
    <w:p w:rsidR="005C1D75" w:rsidRDefault="005C1D75" w:rsidP="000F1DF9">
      <w:pPr>
        <w:spacing w:after="0" w:line="240" w:lineRule="auto"/>
        <w:jc w:val="both"/>
      </w:pPr>
      <w:bookmarkStart w:id="0" w:name="EnrolledProposed"/>
      <w:bookmarkEnd w:id="0"/>
      <w:r>
        <w:rPr>
          <w:rFonts w:cs="Times New Roman"/>
          <w:szCs w:val="24"/>
        </w:rPr>
        <w:t xml:space="preserve">S.B. 825 </w:t>
      </w:r>
      <w:bookmarkStart w:id="1" w:name="AmendsCurrentLaw"/>
      <w:bookmarkEnd w:id="1"/>
      <w:r>
        <w:t>amends current law relating to the deadline for submitting certain recount petitions.</w:t>
      </w:r>
    </w:p>
    <w:p w:rsidR="005C1D75" w:rsidRPr="002A3FEF" w:rsidRDefault="005C1D75" w:rsidP="000F1DF9">
      <w:pPr>
        <w:spacing w:after="0" w:line="240" w:lineRule="auto"/>
        <w:jc w:val="both"/>
        <w:rPr>
          <w:rFonts w:eastAsia="Times New Roman" w:cs="Times New Roman"/>
          <w:szCs w:val="24"/>
        </w:rPr>
      </w:pPr>
    </w:p>
    <w:p w:rsidR="005C1D75" w:rsidRPr="005C2A78" w:rsidRDefault="005C1D7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BC67D8722B14EC78F7FDDE3F6354FB6"/>
          </w:placeholder>
        </w:sdtPr>
        <w:sdtContent>
          <w:r>
            <w:rPr>
              <w:rFonts w:eastAsia="Times New Roman" w:cs="Times New Roman"/>
              <w:b/>
              <w:szCs w:val="24"/>
              <w:u w:val="single"/>
            </w:rPr>
            <w:t>RULEMAKING AUTHORITY</w:t>
          </w:r>
        </w:sdtContent>
      </w:sdt>
    </w:p>
    <w:p w:rsidR="005C1D75" w:rsidRPr="006529C4" w:rsidRDefault="005C1D75" w:rsidP="00774EC7">
      <w:pPr>
        <w:spacing w:after="0" w:line="240" w:lineRule="auto"/>
        <w:jc w:val="both"/>
        <w:rPr>
          <w:rFonts w:cs="Times New Roman"/>
          <w:szCs w:val="24"/>
        </w:rPr>
      </w:pPr>
    </w:p>
    <w:p w:rsidR="005C1D75" w:rsidRPr="006529C4" w:rsidRDefault="005C1D7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C1D75" w:rsidRPr="006529C4" w:rsidRDefault="005C1D75" w:rsidP="005C1D75">
      <w:pPr>
        <w:spacing w:after="0" w:line="240" w:lineRule="auto"/>
        <w:jc w:val="both"/>
        <w:rPr>
          <w:rFonts w:cs="Times New Roman"/>
          <w:szCs w:val="24"/>
        </w:rPr>
      </w:pPr>
    </w:p>
    <w:p w:rsidR="005C1D75" w:rsidRPr="005C2A78" w:rsidRDefault="005C1D75" w:rsidP="005C1D75">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5564BD1E537406F9C67F5DA83AF217A"/>
          </w:placeholder>
        </w:sdtPr>
        <w:sdtContent>
          <w:r>
            <w:rPr>
              <w:rFonts w:eastAsia="Times New Roman" w:cs="Times New Roman"/>
              <w:b/>
              <w:szCs w:val="24"/>
              <w:u w:val="single"/>
            </w:rPr>
            <w:t>SECTION BY SECTION ANALYSIS</w:t>
          </w:r>
        </w:sdtContent>
      </w:sdt>
    </w:p>
    <w:p w:rsidR="005C1D75" w:rsidRPr="005C2A78" w:rsidRDefault="005C1D75" w:rsidP="005C1D75">
      <w:pPr>
        <w:spacing w:after="0" w:line="240" w:lineRule="auto"/>
        <w:jc w:val="both"/>
        <w:rPr>
          <w:rFonts w:eastAsia="Times New Roman" w:cs="Times New Roman"/>
          <w:szCs w:val="24"/>
        </w:rPr>
      </w:pPr>
    </w:p>
    <w:p w:rsidR="005C1D75" w:rsidRDefault="005C1D75" w:rsidP="005C1D75">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Section 212.028, Election Code, by amending Subsection (a) and adding Subsection (c), as follows:</w:t>
      </w:r>
    </w:p>
    <w:p w:rsidR="005C1D75" w:rsidRDefault="005C1D75" w:rsidP="002A3FEF">
      <w:pPr>
        <w:spacing w:after="0" w:line="240" w:lineRule="auto"/>
        <w:jc w:val="both"/>
      </w:pPr>
    </w:p>
    <w:p w:rsidR="005C1D75" w:rsidRDefault="005C1D75" w:rsidP="002A3FEF">
      <w:pPr>
        <w:spacing w:after="0" w:line="240" w:lineRule="auto"/>
        <w:ind w:left="720"/>
        <w:jc w:val="both"/>
      </w:pPr>
      <w:r>
        <w:t>(a) Requires that a petition for an initial recount be submitted by 5 p.m. of the third business day, rather than the second day, after the date the canvassing authority to whose presiding officer the petition is required to be submitted completes its canvass of the original election returns,</w:t>
      </w:r>
      <w:r w:rsidRPr="002C3255">
        <w:t xml:space="preserve"> </w:t>
      </w:r>
      <w:r>
        <w:t>except as provided by Subsection (b) (relating to requiring that a petition for a winning candidate be submitted by a certain date).</w:t>
      </w:r>
    </w:p>
    <w:p w:rsidR="005C1D75" w:rsidRDefault="005C1D75" w:rsidP="002A3FEF">
      <w:pPr>
        <w:spacing w:after="0" w:line="240" w:lineRule="auto"/>
        <w:ind w:left="720"/>
        <w:jc w:val="both"/>
      </w:pPr>
    </w:p>
    <w:p w:rsidR="005C1D75" w:rsidRPr="005C2A78" w:rsidRDefault="005C1D75" w:rsidP="002A3FEF">
      <w:pPr>
        <w:spacing w:after="0" w:line="240" w:lineRule="auto"/>
        <w:ind w:left="720"/>
        <w:jc w:val="both"/>
        <w:rPr>
          <w:rFonts w:eastAsia="Times New Roman" w:cs="Times New Roman"/>
          <w:szCs w:val="24"/>
        </w:rPr>
      </w:pPr>
      <w:r>
        <w:t>(c) Provides that the deadline is extended to 10 a.m. of the next regular business day if the deadline for submitting a petition for an initial recount falls on a Saturday, Sunday, or legal state holiday.</w:t>
      </w:r>
    </w:p>
    <w:p w:rsidR="005C1D75" w:rsidRPr="005C2A78" w:rsidRDefault="005C1D75" w:rsidP="002A3FEF">
      <w:pPr>
        <w:spacing w:after="0" w:line="240" w:lineRule="auto"/>
        <w:jc w:val="both"/>
        <w:rPr>
          <w:rFonts w:eastAsia="Times New Roman" w:cs="Times New Roman"/>
          <w:szCs w:val="24"/>
        </w:rPr>
      </w:pPr>
    </w:p>
    <w:p w:rsidR="005C1D75" w:rsidRDefault="005C1D75" w:rsidP="002A3FEF">
      <w:pPr>
        <w:spacing w:after="0" w:line="240" w:lineRule="auto"/>
        <w:jc w:val="both"/>
      </w:pPr>
      <w:r w:rsidRPr="005C2A78">
        <w:rPr>
          <w:rFonts w:eastAsia="Times New Roman" w:cs="Times New Roman"/>
          <w:szCs w:val="24"/>
        </w:rPr>
        <w:t>SECTION 2.</w:t>
      </w:r>
      <w:r w:rsidRPr="00106DB1">
        <w:t xml:space="preserve"> </w:t>
      </w:r>
      <w:r>
        <w:t xml:space="preserve">Amends Section 212.083, Election Code, as follows: </w:t>
      </w:r>
    </w:p>
    <w:p w:rsidR="005C1D75" w:rsidRDefault="005C1D75" w:rsidP="002A3FEF">
      <w:pPr>
        <w:spacing w:after="0" w:line="240" w:lineRule="auto"/>
        <w:jc w:val="both"/>
      </w:pPr>
    </w:p>
    <w:p w:rsidR="005C1D75" w:rsidRPr="005C2A78" w:rsidRDefault="005C1D75" w:rsidP="002A3FEF">
      <w:pPr>
        <w:spacing w:after="0" w:line="240" w:lineRule="auto"/>
        <w:ind w:left="720"/>
        <w:jc w:val="both"/>
        <w:rPr>
          <w:rFonts w:eastAsia="Times New Roman" w:cs="Times New Roman"/>
          <w:szCs w:val="24"/>
        </w:rPr>
      </w:pPr>
      <w:r>
        <w:t>Sec. 212.083. DEADLINE FOR SUBMITTING PETITION. Provides that the deadline for submitting a recount petition under Subchapter D (Expedited Recount) is 2 p.m. of the second day, rather than the first day, after the date of the local canvass.</w:t>
      </w:r>
    </w:p>
    <w:p w:rsidR="005C1D75" w:rsidRPr="005C2A78" w:rsidRDefault="005C1D75" w:rsidP="002A3FEF">
      <w:pPr>
        <w:spacing w:after="0" w:line="240" w:lineRule="auto"/>
        <w:jc w:val="both"/>
        <w:rPr>
          <w:rFonts w:eastAsia="Times New Roman" w:cs="Times New Roman"/>
          <w:szCs w:val="24"/>
        </w:rPr>
      </w:pPr>
    </w:p>
    <w:p w:rsidR="005C1D75" w:rsidRPr="00C8671F" w:rsidRDefault="005C1D75" w:rsidP="002A3FEF">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2023. </w:t>
      </w:r>
    </w:p>
    <w:sectPr w:rsidR="005C1D75"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C4CFE" w:rsidRDefault="004C4CFE" w:rsidP="000F1DF9">
      <w:pPr>
        <w:spacing w:after="0" w:line="240" w:lineRule="auto"/>
      </w:pPr>
      <w:r>
        <w:separator/>
      </w:r>
    </w:p>
  </w:endnote>
  <w:endnote w:type="continuationSeparator" w:id="0">
    <w:p w:rsidR="004C4CFE" w:rsidRDefault="004C4CF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C4CF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C1D75">
                <w:rPr>
                  <w:sz w:val="20"/>
                  <w:szCs w:val="20"/>
                </w:rPr>
                <w:t>RVG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5C1D75">
                <w:rPr>
                  <w:sz w:val="20"/>
                  <w:szCs w:val="20"/>
                </w:rPr>
                <w:t>S.B. 825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5C1D75">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C4CF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C4CFE" w:rsidRDefault="004C4CFE" w:rsidP="000F1DF9">
      <w:pPr>
        <w:spacing w:after="0" w:line="240" w:lineRule="auto"/>
      </w:pPr>
      <w:r>
        <w:separator/>
      </w:r>
    </w:p>
  </w:footnote>
  <w:footnote w:type="continuationSeparator" w:id="0">
    <w:p w:rsidR="004C4CFE" w:rsidRDefault="004C4CFE"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4C4CFE"/>
    <w:rsid w:val="00503AD0"/>
    <w:rsid w:val="005320AA"/>
    <w:rsid w:val="00544B9F"/>
    <w:rsid w:val="00585C31"/>
    <w:rsid w:val="005A7918"/>
    <w:rsid w:val="005C1D75"/>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A5715A"/>
  <w15:docId w15:val="{3BE9841B-BE22-43C8-A412-4984700E6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C1D7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94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64409B8303F4EFBA485269B130E8194"/>
        <w:category>
          <w:name w:val="General"/>
          <w:gallery w:val="placeholder"/>
        </w:category>
        <w:types>
          <w:type w:val="bbPlcHdr"/>
        </w:types>
        <w:behaviors>
          <w:behavior w:val="content"/>
        </w:behaviors>
        <w:guid w:val="{4B202E50-12E5-4220-B51E-0CC90441D7FC}"/>
      </w:docPartPr>
      <w:docPartBody>
        <w:p w:rsidR="00000000" w:rsidRDefault="009F03CB"/>
      </w:docPartBody>
    </w:docPart>
    <w:docPart>
      <w:docPartPr>
        <w:name w:val="D11948CB3BA2444B88393FC7FB1BFE44"/>
        <w:category>
          <w:name w:val="General"/>
          <w:gallery w:val="placeholder"/>
        </w:category>
        <w:types>
          <w:type w:val="bbPlcHdr"/>
        </w:types>
        <w:behaviors>
          <w:behavior w:val="content"/>
        </w:behaviors>
        <w:guid w:val="{ADB53374-90B9-4724-A8B0-A3453BC854DF}"/>
      </w:docPartPr>
      <w:docPartBody>
        <w:p w:rsidR="00000000" w:rsidRDefault="009F03CB"/>
      </w:docPartBody>
    </w:docPart>
    <w:docPart>
      <w:docPartPr>
        <w:name w:val="DF663056A00F43CB9FB76054CAF7AC0A"/>
        <w:category>
          <w:name w:val="General"/>
          <w:gallery w:val="placeholder"/>
        </w:category>
        <w:types>
          <w:type w:val="bbPlcHdr"/>
        </w:types>
        <w:behaviors>
          <w:behavior w:val="content"/>
        </w:behaviors>
        <w:guid w:val="{4072E61E-A8AE-45FF-819A-D1683D543469}"/>
      </w:docPartPr>
      <w:docPartBody>
        <w:p w:rsidR="00000000" w:rsidRDefault="009F03CB"/>
      </w:docPartBody>
    </w:docPart>
    <w:docPart>
      <w:docPartPr>
        <w:name w:val="C38521DC725E49579B346AACA312A558"/>
        <w:category>
          <w:name w:val="General"/>
          <w:gallery w:val="placeholder"/>
        </w:category>
        <w:types>
          <w:type w:val="bbPlcHdr"/>
        </w:types>
        <w:behaviors>
          <w:behavior w:val="content"/>
        </w:behaviors>
        <w:guid w:val="{B3C189AA-6A52-4646-8E8D-118ACB6970EF}"/>
      </w:docPartPr>
      <w:docPartBody>
        <w:p w:rsidR="00000000" w:rsidRDefault="009F03CB"/>
      </w:docPartBody>
    </w:docPart>
    <w:docPart>
      <w:docPartPr>
        <w:name w:val="A0E02D4DA3C946A58DEAE1A6D1BE22F9"/>
        <w:category>
          <w:name w:val="General"/>
          <w:gallery w:val="placeholder"/>
        </w:category>
        <w:types>
          <w:type w:val="bbPlcHdr"/>
        </w:types>
        <w:behaviors>
          <w:behavior w:val="content"/>
        </w:behaviors>
        <w:guid w:val="{05FFFCF6-D033-4898-B7BC-A25F5FAFCF75}"/>
      </w:docPartPr>
      <w:docPartBody>
        <w:p w:rsidR="00000000" w:rsidRDefault="009F03CB"/>
      </w:docPartBody>
    </w:docPart>
    <w:docPart>
      <w:docPartPr>
        <w:name w:val="6BF42F1E6AEF4F94A7FAA4193E5FDB44"/>
        <w:category>
          <w:name w:val="General"/>
          <w:gallery w:val="placeholder"/>
        </w:category>
        <w:types>
          <w:type w:val="bbPlcHdr"/>
        </w:types>
        <w:behaviors>
          <w:behavior w:val="content"/>
        </w:behaviors>
        <w:guid w:val="{017434DA-FFF2-466A-8FCF-A4C236BF18FF}"/>
      </w:docPartPr>
      <w:docPartBody>
        <w:p w:rsidR="00000000" w:rsidRDefault="009F03CB"/>
      </w:docPartBody>
    </w:docPart>
    <w:docPart>
      <w:docPartPr>
        <w:name w:val="F838092D5F8449E48CC046108F128F7D"/>
        <w:category>
          <w:name w:val="General"/>
          <w:gallery w:val="placeholder"/>
        </w:category>
        <w:types>
          <w:type w:val="bbPlcHdr"/>
        </w:types>
        <w:behaviors>
          <w:behavior w:val="content"/>
        </w:behaviors>
        <w:guid w:val="{08C08D3C-2328-467D-BC34-5E3A178D06A0}"/>
      </w:docPartPr>
      <w:docPartBody>
        <w:p w:rsidR="00000000" w:rsidRDefault="009F03CB"/>
      </w:docPartBody>
    </w:docPart>
    <w:docPart>
      <w:docPartPr>
        <w:name w:val="6CCD4E21CCDC4CFAA00DF6A965D8AD13"/>
        <w:category>
          <w:name w:val="General"/>
          <w:gallery w:val="placeholder"/>
        </w:category>
        <w:types>
          <w:type w:val="bbPlcHdr"/>
        </w:types>
        <w:behaviors>
          <w:behavior w:val="content"/>
        </w:behaviors>
        <w:guid w:val="{81562112-C5D8-41E4-B9CA-AB2BD89CCB50}"/>
      </w:docPartPr>
      <w:docPartBody>
        <w:p w:rsidR="00000000" w:rsidRDefault="009F03CB"/>
      </w:docPartBody>
    </w:docPart>
    <w:docPart>
      <w:docPartPr>
        <w:name w:val="F68795ECD8304DD894BA3C0DF7D70E25"/>
        <w:category>
          <w:name w:val="General"/>
          <w:gallery w:val="placeholder"/>
        </w:category>
        <w:types>
          <w:type w:val="bbPlcHdr"/>
        </w:types>
        <w:behaviors>
          <w:behavior w:val="content"/>
        </w:behaviors>
        <w:guid w:val="{71C1412C-90DC-4854-9205-6BA5F37D7760}"/>
      </w:docPartPr>
      <w:docPartBody>
        <w:p w:rsidR="00000000" w:rsidRDefault="009F03CB"/>
      </w:docPartBody>
    </w:docPart>
    <w:docPart>
      <w:docPartPr>
        <w:name w:val="34D6860F06024702A97DB3DDB7FCC4FE"/>
        <w:category>
          <w:name w:val="General"/>
          <w:gallery w:val="placeholder"/>
        </w:category>
        <w:types>
          <w:type w:val="bbPlcHdr"/>
        </w:types>
        <w:behaviors>
          <w:behavior w:val="content"/>
        </w:behaviors>
        <w:guid w:val="{A578F659-A98D-4DC1-AED8-9533482FEF89}"/>
      </w:docPartPr>
      <w:docPartBody>
        <w:p w:rsidR="00000000" w:rsidRDefault="002F20B8" w:rsidP="002F20B8">
          <w:pPr>
            <w:pStyle w:val="34D6860F06024702A97DB3DDB7FCC4FE"/>
          </w:pPr>
          <w:r w:rsidRPr="00A30DD1">
            <w:rPr>
              <w:rStyle w:val="PlaceholderText"/>
            </w:rPr>
            <w:t>Click here to enter a date.</w:t>
          </w:r>
        </w:p>
      </w:docPartBody>
    </w:docPart>
    <w:docPart>
      <w:docPartPr>
        <w:name w:val="BA1BDC90AE69434FA4C5526FD0201B1E"/>
        <w:category>
          <w:name w:val="General"/>
          <w:gallery w:val="placeholder"/>
        </w:category>
        <w:types>
          <w:type w:val="bbPlcHdr"/>
        </w:types>
        <w:behaviors>
          <w:behavior w:val="content"/>
        </w:behaviors>
        <w:guid w:val="{18648917-221C-4489-8ECF-63B7C621C0A9}"/>
      </w:docPartPr>
      <w:docPartBody>
        <w:p w:rsidR="00000000" w:rsidRDefault="009F03CB"/>
      </w:docPartBody>
    </w:docPart>
    <w:docPart>
      <w:docPartPr>
        <w:name w:val="4B480E7FB83741A58484DDDDDD2463EA"/>
        <w:category>
          <w:name w:val="General"/>
          <w:gallery w:val="placeholder"/>
        </w:category>
        <w:types>
          <w:type w:val="bbPlcHdr"/>
        </w:types>
        <w:behaviors>
          <w:behavior w:val="content"/>
        </w:behaviors>
        <w:guid w:val="{D8DDA14F-7CD3-4482-A8DA-85FF6A9F4C2D}"/>
      </w:docPartPr>
      <w:docPartBody>
        <w:p w:rsidR="00000000" w:rsidRDefault="009F03CB"/>
      </w:docPartBody>
    </w:docPart>
    <w:docPart>
      <w:docPartPr>
        <w:name w:val="3A63E90ED9BA4CD9AA5D08988E10E6C2"/>
        <w:category>
          <w:name w:val="General"/>
          <w:gallery w:val="placeholder"/>
        </w:category>
        <w:types>
          <w:type w:val="bbPlcHdr"/>
        </w:types>
        <w:behaviors>
          <w:behavior w:val="content"/>
        </w:behaviors>
        <w:guid w:val="{20F7EAA8-6146-40B7-A9F1-D4FFCF7F5F42}"/>
      </w:docPartPr>
      <w:docPartBody>
        <w:p w:rsidR="00000000" w:rsidRDefault="002F20B8" w:rsidP="002F20B8">
          <w:pPr>
            <w:pStyle w:val="3A63E90ED9BA4CD9AA5D08988E10E6C2"/>
          </w:pPr>
          <w:r>
            <w:rPr>
              <w:rFonts w:eastAsia="Times New Roman" w:cs="Times New Roman"/>
              <w:bCs/>
              <w:szCs w:val="24"/>
            </w:rPr>
            <w:t xml:space="preserve"> </w:t>
          </w:r>
        </w:p>
      </w:docPartBody>
    </w:docPart>
    <w:docPart>
      <w:docPartPr>
        <w:name w:val="BBC67D8722B14EC78F7FDDE3F6354FB6"/>
        <w:category>
          <w:name w:val="General"/>
          <w:gallery w:val="placeholder"/>
        </w:category>
        <w:types>
          <w:type w:val="bbPlcHdr"/>
        </w:types>
        <w:behaviors>
          <w:behavior w:val="content"/>
        </w:behaviors>
        <w:guid w:val="{939F5726-1DB1-4168-BC21-A6B03B86FB56}"/>
      </w:docPartPr>
      <w:docPartBody>
        <w:p w:rsidR="00000000" w:rsidRDefault="009F03CB"/>
      </w:docPartBody>
    </w:docPart>
    <w:docPart>
      <w:docPartPr>
        <w:name w:val="F5564BD1E537406F9C67F5DA83AF217A"/>
        <w:category>
          <w:name w:val="General"/>
          <w:gallery w:val="placeholder"/>
        </w:category>
        <w:types>
          <w:type w:val="bbPlcHdr"/>
        </w:types>
        <w:behaviors>
          <w:behavior w:val="content"/>
        </w:behaviors>
        <w:guid w:val="{8BA02325-8FF0-4794-A2AF-E38470CF77DC}"/>
      </w:docPartPr>
      <w:docPartBody>
        <w:p w:rsidR="00000000" w:rsidRDefault="009F03C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2F20B8"/>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F03CB"/>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20B8"/>
    <w:rPr>
      <w:color w:val="808080"/>
    </w:rPr>
  </w:style>
  <w:style w:type="paragraph" w:customStyle="1" w:styleId="34D6860F06024702A97DB3DDB7FCC4FE">
    <w:name w:val="34D6860F06024702A97DB3DDB7FCC4FE"/>
    <w:rsid w:val="002F20B8"/>
    <w:pPr>
      <w:spacing w:after="160" w:line="259" w:lineRule="auto"/>
    </w:pPr>
  </w:style>
  <w:style w:type="paragraph" w:customStyle="1" w:styleId="3A63E90ED9BA4CD9AA5D08988E10E6C2">
    <w:name w:val="3A63E90ED9BA4CD9AA5D08988E10E6C2"/>
    <w:rsid w:val="002F20B8"/>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331</Words>
  <Characters>1892</Characters>
  <Application>Microsoft Office Word</Application>
  <DocSecurity>0</DocSecurity>
  <Lines>15</Lines>
  <Paragraphs>4</Paragraphs>
  <ScaleCrop>false</ScaleCrop>
  <Company>Texas Legislative Council</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Ramiro Gonzalez</cp:lastModifiedBy>
  <cp:revision>161</cp:revision>
  <cp:lastPrinted>2023-05-24T20:51:00Z</cp:lastPrinted>
  <dcterms:created xsi:type="dcterms:W3CDTF">2015-05-29T14:24:00Z</dcterms:created>
  <dcterms:modified xsi:type="dcterms:W3CDTF">2023-05-24T20:51:00Z</dcterms:modified>
</cp:coreProperties>
</file>

<file path=docProps/custom.xml><?xml version="1.0" encoding="utf-8"?>
<op:Properties xmlns:vt="http://schemas.openxmlformats.org/officeDocument/2006/docPropsVTypes" xmlns:op="http://schemas.openxmlformats.org/officeDocument/2006/custom-properties"/>
</file>