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614" w:rsidRDefault="00D85614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54ECA1A2E6640B6A274B365929DBE4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85614" w:rsidRPr="00585C31" w:rsidRDefault="00D85614" w:rsidP="000F1DF9">
      <w:pPr>
        <w:spacing w:after="0" w:line="240" w:lineRule="auto"/>
        <w:rPr>
          <w:rFonts w:cs="Times New Roman"/>
          <w:szCs w:val="24"/>
        </w:rPr>
      </w:pPr>
    </w:p>
    <w:p w:rsidR="00D85614" w:rsidRPr="00585C31" w:rsidRDefault="00D85614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85614" w:rsidTr="000F1DF9">
        <w:tc>
          <w:tcPr>
            <w:tcW w:w="2718" w:type="dxa"/>
          </w:tcPr>
          <w:p w:rsidR="00D85614" w:rsidRPr="005C2A78" w:rsidRDefault="00D85614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DD5543BF52E46838D624DAE3878652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85614" w:rsidRPr="00FF6471" w:rsidRDefault="00D85614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D35D7EF93BF4B43B6247446FDFFB1F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839</w:t>
                </w:r>
              </w:sdtContent>
            </w:sdt>
          </w:p>
        </w:tc>
      </w:tr>
      <w:tr w:rsidR="00D85614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C3B2AA39D254A47AE07150F61B57D37"/>
            </w:placeholder>
          </w:sdtPr>
          <w:sdtContent>
            <w:tc>
              <w:tcPr>
                <w:tcW w:w="2718" w:type="dxa"/>
              </w:tcPr>
              <w:p w:rsidR="00D85614" w:rsidRPr="000F1DF9" w:rsidRDefault="00D85614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88R8366 MZM-D</w:t>
                </w:r>
              </w:p>
            </w:tc>
          </w:sdtContent>
        </w:sdt>
        <w:tc>
          <w:tcPr>
            <w:tcW w:w="6858" w:type="dxa"/>
          </w:tcPr>
          <w:p w:rsidR="00D85614" w:rsidRPr="005C2A78" w:rsidRDefault="00D85614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2B712F7EB7C4B9887C36F4999AE6CA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358BB47B7014B768331FD501695210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West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F4F079E1F4947A6B5B2F3EEDBF23838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999FC3EA17046729B7F19D667E45284"/>
                </w:placeholder>
                <w:showingPlcHdr/>
              </w:sdtPr>
              <w:sdtContent/>
            </w:sdt>
          </w:p>
        </w:tc>
      </w:tr>
      <w:tr w:rsidR="00D85614" w:rsidTr="000F1DF9">
        <w:tc>
          <w:tcPr>
            <w:tcW w:w="2718" w:type="dxa"/>
          </w:tcPr>
          <w:p w:rsidR="00D85614" w:rsidRPr="00BC7495" w:rsidRDefault="00D856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33333A7CB8B4206BECD0546E662A348"/>
            </w:placeholder>
          </w:sdtPr>
          <w:sdtContent>
            <w:tc>
              <w:tcPr>
                <w:tcW w:w="6858" w:type="dxa"/>
              </w:tcPr>
              <w:p w:rsidR="00D85614" w:rsidRPr="00FF6471" w:rsidRDefault="00D856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D85614" w:rsidTr="000F1DF9">
        <w:tc>
          <w:tcPr>
            <w:tcW w:w="2718" w:type="dxa"/>
          </w:tcPr>
          <w:p w:rsidR="00D85614" w:rsidRPr="00BC7495" w:rsidRDefault="00D856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8B9F05B3EC747EC9A7D4008E5408997"/>
            </w:placeholder>
            <w:date w:fullDate="2023-03-3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85614" w:rsidRPr="00FF6471" w:rsidRDefault="00D856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3/31/2023</w:t>
                </w:r>
              </w:p>
            </w:tc>
          </w:sdtContent>
        </w:sdt>
      </w:tr>
      <w:tr w:rsidR="00D85614" w:rsidTr="000F1DF9">
        <w:tc>
          <w:tcPr>
            <w:tcW w:w="2718" w:type="dxa"/>
          </w:tcPr>
          <w:p w:rsidR="00D85614" w:rsidRPr="00BC7495" w:rsidRDefault="00D85614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0BA45ECC2FE41D7847870B40EFB089C"/>
            </w:placeholder>
          </w:sdtPr>
          <w:sdtContent>
            <w:tc>
              <w:tcPr>
                <w:tcW w:w="6858" w:type="dxa"/>
              </w:tcPr>
              <w:p w:rsidR="00D85614" w:rsidRPr="00FF6471" w:rsidRDefault="00D85614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85614" w:rsidRPr="00FF6471" w:rsidRDefault="00D85614" w:rsidP="000F1DF9">
      <w:pPr>
        <w:spacing w:after="0" w:line="240" w:lineRule="auto"/>
        <w:rPr>
          <w:rFonts w:cs="Times New Roman"/>
          <w:szCs w:val="24"/>
        </w:rPr>
      </w:pPr>
    </w:p>
    <w:p w:rsidR="00D85614" w:rsidRPr="00FF6471" w:rsidRDefault="00D85614" w:rsidP="000F1DF9">
      <w:pPr>
        <w:spacing w:after="0" w:line="240" w:lineRule="auto"/>
        <w:rPr>
          <w:rFonts w:cs="Times New Roman"/>
          <w:szCs w:val="24"/>
        </w:rPr>
      </w:pPr>
    </w:p>
    <w:p w:rsidR="00D85614" w:rsidRPr="00FF6471" w:rsidRDefault="00D85614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C15CBCD391D94F988380CC58A50CB4BF"/>
        </w:placeholder>
      </w:sdtPr>
      <w:sdtContent>
        <w:p w:rsidR="00D85614" w:rsidRDefault="00D85614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93AE309ACA84B3D80E65CF640B19917"/>
        </w:placeholder>
      </w:sdtPr>
      <w:sdtContent>
        <w:p w:rsidR="00D85614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  <w:rPr>
              <w:rFonts w:eastAsia="Times New Roman"/>
              <w:bCs/>
            </w:rPr>
          </w:pP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>S</w:t>
          </w:r>
          <w:r>
            <w:t>.</w:t>
          </w:r>
          <w:r w:rsidRPr="00A37AD1">
            <w:t>B</w:t>
          </w:r>
          <w:r>
            <w:t xml:space="preserve">. </w:t>
          </w:r>
          <w:r w:rsidRPr="00A37AD1">
            <w:t xml:space="preserve">839 is modeled after the witness protection program </w:t>
          </w:r>
          <w:r>
            <w:t>that</w:t>
          </w:r>
          <w:r w:rsidRPr="00A37AD1">
            <w:t xml:space="preserve"> was adopted by the State of Colorado</w:t>
          </w:r>
          <w:r>
            <w:t>,</w:t>
          </w:r>
          <w:r w:rsidRPr="00A37AD1">
            <w:t xml:space="preserve"> enacted in 2019. Under S</w:t>
          </w:r>
          <w:r>
            <w:t>.</w:t>
          </w:r>
          <w:r w:rsidRPr="00A37AD1">
            <w:t>B</w:t>
          </w:r>
          <w:r>
            <w:t xml:space="preserve">. </w:t>
          </w:r>
          <w:r w:rsidRPr="00A37AD1">
            <w:t>839, a district or county attorney's office (prosecuting attorney) may request relocation or other protective services for a witness or the family of the witness or pother persons closely associated with a first degree or capital felony case.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> 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 xml:space="preserve">The program will be operated by the Texas Rangers Division of the Department of Public Safety </w:t>
          </w:r>
          <w:r>
            <w:t xml:space="preserve">of the State of Texas </w:t>
          </w:r>
          <w:r w:rsidRPr="00A37AD1">
            <w:t xml:space="preserve">(DPS). </w:t>
          </w:r>
          <w:r>
            <w:t>DPS</w:t>
          </w:r>
          <w:r w:rsidRPr="00A37AD1">
            <w:t xml:space="preserve"> will be responsible for creating rules regarding the type of cases that will fall under the witness protection program and the types of protections that will be offered.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> 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>
            <w:t>DPS</w:t>
          </w:r>
          <w:r w:rsidRPr="00A37AD1">
            <w:t xml:space="preserve"> is also responsible for a statewide training course that will be mandated for prosecuting attorneys who request witness protection services.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> </w:t>
          </w:r>
        </w:p>
        <w:p w:rsidR="00D85614" w:rsidRPr="00A37AD1" w:rsidRDefault="00D85614" w:rsidP="00F23371">
          <w:pPr>
            <w:pStyle w:val="NormalWeb"/>
            <w:spacing w:before="0" w:beforeAutospacing="0" w:after="0" w:afterAutospacing="0"/>
            <w:jc w:val="both"/>
            <w:divId w:val="1538663211"/>
          </w:pPr>
          <w:r w:rsidRPr="00A37AD1">
            <w:t>S</w:t>
          </w:r>
          <w:r>
            <w:t>.</w:t>
          </w:r>
          <w:r w:rsidRPr="00A37AD1">
            <w:t>B</w:t>
          </w:r>
          <w:r>
            <w:t xml:space="preserve">. </w:t>
          </w:r>
          <w:r w:rsidRPr="00A37AD1">
            <w:t>839 has been agreed to by the Texas District and County Attorneys Association and the Texas Criminal Defense Lawyers Association.</w:t>
          </w:r>
        </w:p>
        <w:p w:rsidR="00D85614" w:rsidRPr="00D70925" w:rsidRDefault="00D85614" w:rsidP="00F2337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85614" w:rsidRDefault="00D856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839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creation of a witness protection unit of the Texas Rangers.</w:t>
      </w:r>
    </w:p>
    <w:p w:rsidR="00D85614" w:rsidRPr="00200C00" w:rsidRDefault="00D85614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614" w:rsidRPr="005C2A78" w:rsidRDefault="00D85614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D2C9E7E4E434A5A847CFCFDEE0A17E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85614" w:rsidRPr="006529C4" w:rsidRDefault="00D856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5614" w:rsidRPr="006529C4" w:rsidRDefault="00D85614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</w:t>
      </w:r>
      <w:r w:rsidRPr="00200C00">
        <w:t xml:space="preserve">granted to </w:t>
      </w:r>
      <w:r w:rsidRPr="000F3A4A">
        <w:t>Department of Public Safety of the State of Texas</w:t>
      </w:r>
      <w:r w:rsidRPr="00200C00">
        <w:t xml:space="preserve"> in </w:t>
      </w:r>
      <w:r>
        <w:t>SECTION 1 (Section 411.0283, Government Code)</w:t>
      </w:r>
      <w:r>
        <w:rPr>
          <w:rFonts w:cs="Times New Roman"/>
          <w:szCs w:val="24"/>
        </w:rPr>
        <w:t xml:space="preserve"> of this bill.</w:t>
      </w:r>
    </w:p>
    <w:p w:rsidR="00D85614" w:rsidRPr="006529C4" w:rsidRDefault="00D85614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5614" w:rsidRPr="005C2A78" w:rsidRDefault="00D85614" w:rsidP="00970A2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39A03F636C64AB6BDB79BC00BDDD30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85614" w:rsidRPr="005C2A78" w:rsidRDefault="00D85614" w:rsidP="00970A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614" w:rsidRDefault="00D85614" w:rsidP="00970A26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Chapter 411, Government Code,</w:t>
      </w:r>
      <w:r w:rsidRPr="00200C00">
        <w:t xml:space="preserve"> </w:t>
      </w:r>
      <w:r>
        <w:t>by adding Subchapter B-2, as follows:</w:t>
      </w:r>
    </w:p>
    <w:p w:rsidR="00D85614" w:rsidRDefault="00D85614" w:rsidP="00970A26">
      <w:pPr>
        <w:spacing w:after="0" w:line="240" w:lineRule="auto"/>
        <w:jc w:val="both"/>
      </w:pPr>
    </w:p>
    <w:p w:rsidR="00D85614" w:rsidRDefault="00D85614" w:rsidP="00970A26">
      <w:pPr>
        <w:spacing w:after="0" w:line="240" w:lineRule="auto"/>
        <w:jc w:val="center"/>
      </w:pPr>
      <w:r>
        <w:t>SUBCHAPTER B-2. WITNESS PROTECTION UNIT</w:t>
      </w:r>
    </w:p>
    <w:p w:rsidR="00D85614" w:rsidRDefault="00D85614" w:rsidP="00970A26">
      <w:pPr>
        <w:spacing w:after="0" w:line="240" w:lineRule="auto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>Sec. 411.0281. Defines "prosecuting attorney," "unit," and "witness protection unit."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 xml:space="preserve">Sec. 411.0282. ESTABLISHMENT OF UNIT. Requires the Texas Rangers division of the </w:t>
      </w:r>
      <w:r w:rsidRPr="000F3A4A">
        <w:t>Department of Public Safety of the State of Texas</w:t>
      </w:r>
      <w:r w:rsidRPr="00200C00">
        <w:t xml:space="preserve"> </w:t>
      </w:r>
      <w:r>
        <w:t>(DPS) to establish and support a witness protection unit (unit).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>Sec. 411.0283. PURPOSE AND DUTIES. (a) Authorizes the unit, on receiving a request from a prosecuting attorney or a prosecuting attorney's designee qualified under Section 411.0286(b) to make such a request, to provide for the relocation or other protection of: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(1) a witness or prospective witness in a criminal case in this state: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880"/>
        <w:jc w:val="both"/>
      </w:pPr>
      <w:r>
        <w:t>(A) for an offense punishable as a first degree or capital felony; or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880"/>
        <w:jc w:val="both"/>
      </w:pPr>
      <w:r>
        <w:t>(B) in which the witness or prospective witness is likely to be subject to obstruction or retaliation under Section 36.06 (Obstruction or Retaliation), Penal Code, as determined by the unit; or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(2) a family member or person otherwise closely associated with a witness or prospective witness described by Subdivision (1), if the unit determines that the family member or person may be in danger of harm as a result of the witness's or prospective witness's participation in the criminal case.</w:t>
      </w:r>
    </w:p>
    <w:p w:rsidR="00D85614" w:rsidRDefault="00D85614" w:rsidP="00970A26">
      <w:pPr>
        <w:spacing w:after="0" w:line="240" w:lineRule="auto"/>
        <w:ind w:left="1440"/>
        <w:jc w:val="both"/>
      </w:pPr>
    </w:p>
    <w:p w:rsidR="00D85614" w:rsidRDefault="00D85614" w:rsidP="00970A26">
      <w:pPr>
        <w:spacing w:after="0" w:line="240" w:lineRule="auto"/>
        <w:ind w:left="1440"/>
        <w:jc w:val="both"/>
      </w:pPr>
      <w:r>
        <w:t>(b) Authorizes DPS to adopt rules necessary for the establishment and administration of the unit, including rules relating to:</w:t>
      </w:r>
    </w:p>
    <w:p w:rsidR="00D85614" w:rsidRDefault="00D85614" w:rsidP="00970A26">
      <w:pPr>
        <w:spacing w:after="0" w:line="240" w:lineRule="auto"/>
        <w:ind w:left="144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(1) the types of cases for which the unit is authorized to protect a witness or prospective witness;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(2) the process the unit will use to approve a request for witness protection;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 xml:space="preserve">(3) the types of protection services the unit will offer; and 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 xml:space="preserve">(4) protocols that ensure the confidentiality and security of witness information. 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>Sec. 411.0284. GIFTS, GRANTS, AND DONATIONS. Authorizes DPS to solicit and accept gifts, grants, and donations from any source for the purpose of implementing this subchapter.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>Sec. 411.0285. IMMUNITY FROM LIABILITY. Provides that the Texas Rangers, DPS, or another authorized agent of the unit is not liable for damages resulting from witness protection provided or a request for witness protection denied under this subchapter.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720"/>
        <w:jc w:val="both"/>
      </w:pPr>
      <w:r>
        <w:t>Sec. 411.0286. PROSECUTING ATTORNEY TRAINING. (a) Requires the</w:t>
      </w:r>
      <w:r w:rsidRPr="00200C00">
        <w:t xml:space="preserve"> </w:t>
      </w:r>
      <w:r>
        <w:t>unit to develop and provide a training course for prosecuting attorneys and the prosecuting attorneys' designees regarding:</w:t>
      </w:r>
    </w:p>
    <w:p w:rsidR="00D85614" w:rsidRDefault="00D85614" w:rsidP="00970A26">
      <w:pPr>
        <w:spacing w:after="0" w:line="240" w:lineRule="auto"/>
        <w:ind w:left="72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(1) witness protection procedures and best practices;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(2) the types of cases for which the unit is authorized to protect a witness or prospective witness; and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2160"/>
        <w:jc w:val="both"/>
      </w:pPr>
      <w:r>
        <w:t>(3) the process the unit will use to approve a request for witness protection.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Default="00D85614" w:rsidP="00970A26">
      <w:pPr>
        <w:spacing w:after="0" w:line="240" w:lineRule="auto"/>
        <w:ind w:left="1440"/>
        <w:jc w:val="both"/>
      </w:pPr>
      <w:r>
        <w:t>(b) Requires a prosecuting attorney or a prosecuting attorney's designee to have completed the training course described by Subsection (a) to be qualified to request assistance from the unit.</w:t>
      </w:r>
    </w:p>
    <w:p w:rsidR="00D85614" w:rsidRDefault="00D85614" w:rsidP="00970A26">
      <w:pPr>
        <w:spacing w:after="0" w:line="240" w:lineRule="auto"/>
        <w:ind w:left="2160"/>
        <w:jc w:val="both"/>
      </w:pPr>
    </w:p>
    <w:p w:rsidR="00D85614" w:rsidRPr="00200C00" w:rsidRDefault="00D85614" w:rsidP="00970A26">
      <w:pPr>
        <w:spacing w:after="0" w:line="240" w:lineRule="auto"/>
        <w:ind w:left="1440"/>
        <w:jc w:val="both"/>
      </w:pPr>
      <w:r>
        <w:t>(c) Requires DPS to offer the training course described by Subsection (a) at least once every two years.</w:t>
      </w:r>
    </w:p>
    <w:p w:rsidR="00D85614" w:rsidRPr="005C2A78" w:rsidRDefault="00D85614" w:rsidP="00970A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614" w:rsidRPr="005C2A78" w:rsidRDefault="00D85614" w:rsidP="00970A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Requires DPS</w:t>
      </w:r>
      <w:r>
        <w:t>, not later than December 1, 2023, to establish the witness protection unit under Subchapter B-2, Chapter 411, Government Code, as added by this Act.</w:t>
      </w:r>
    </w:p>
    <w:p w:rsidR="00D85614" w:rsidRPr="005C2A78" w:rsidRDefault="00D85614" w:rsidP="00970A2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5614" w:rsidRPr="00C8671F" w:rsidRDefault="00D85614" w:rsidP="00970A2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D85614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165" w:rsidRDefault="00E81165" w:rsidP="000F1DF9">
      <w:pPr>
        <w:spacing w:after="0" w:line="240" w:lineRule="auto"/>
      </w:pPr>
      <w:r>
        <w:separator/>
      </w:r>
    </w:p>
  </w:endnote>
  <w:endnote w:type="continuationSeparator" w:id="0">
    <w:p w:rsidR="00E81165" w:rsidRDefault="00E8116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8116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85614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85614">
                <w:rPr>
                  <w:sz w:val="20"/>
                  <w:szCs w:val="20"/>
                </w:rPr>
                <w:t>S.B. 839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85614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8116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165" w:rsidRDefault="00E81165" w:rsidP="000F1DF9">
      <w:pPr>
        <w:spacing w:after="0" w:line="240" w:lineRule="auto"/>
      </w:pPr>
      <w:r>
        <w:separator/>
      </w:r>
    </w:p>
  </w:footnote>
  <w:footnote w:type="continuationSeparator" w:id="0">
    <w:p w:rsidR="00E81165" w:rsidRDefault="00E8116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85614"/>
    <w:rsid w:val="00DB48D8"/>
    <w:rsid w:val="00E036F8"/>
    <w:rsid w:val="00E10F50"/>
    <w:rsid w:val="00E23091"/>
    <w:rsid w:val="00E32B14"/>
    <w:rsid w:val="00E46194"/>
    <w:rsid w:val="00E81165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DD908"/>
  <w15:docId w15:val="{084780AA-CA1E-4154-8EA7-41D4B41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5614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54ECA1A2E6640B6A274B365929DB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2BA5-BCE8-479F-AD96-A170F75A9FAC}"/>
      </w:docPartPr>
      <w:docPartBody>
        <w:p w:rsidR="00000000" w:rsidRDefault="00021BCB"/>
      </w:docPartBody>
    </w:docPart>
    <w:docPart>
      <w:docPartPr>
        <w:name w:val="0DD5543BF52E46838D624DAE3878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2C33-CBBD-49BD-9A65-8FEEC688AE8B}"/>
      </w:docPartPr>
      <w:docPartBody>
        <w:p w:rsidR="00000000" w:rsidRDefault="00021BCB"/>
      </w:docPartBody>
    </w:docPart>
    <w:docPart>
      <w:docPartPr>
        <w:name w:val="DD35D7EF93BF4B43B6247446FDFF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B305-36B8-4599-AA76-8F8BA490A768}"/>
      </w:docPartPr>
      <w:docPartBody>
        <w:p w:rsidR="00000000" w:rsidRDefault="00021BCB"/>
      </w:docPartBody>
    </w:docPart>
    <w:docPart>
      <w:docPartPr>
        <w:name w:val="CC3B2AA39D254A47AE07150F61B5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F21A-4658-4593-B615-7D2535774442}"/>
      </w:docPartPr>
      <w:docPartBody>
        <w:p w:rsidR="00000000" w:rsidRDefault="00021BCB"/>
      </w:docPartBody>
    </w:docPart>
    <w:docPart>
      <w:docPartPr>
        <w:name w:val="F2B712F7EB7C4B9887C36F4999AE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07AD-A309-49A4-B959-3AFB1080D46B}"/>
      </w:docPartPr>
      <w:docPartBody>
        <w:p w:rsidR="00000000" w:rsidRDefault="00021BCB"/>
      </w:docPartBody>
    </w:docPart>
    <w:docPart>
      <w:docPartPr>
        <w:name w:val="3358BB47B7014B768331FD501695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1B76-080A-476F-824A-FF5C62090CA3}"/>
      </w:docPartPr>
      <w:docPartBody>
        <w:p w:rsidR="00000000" w:rsidRDefault="00021BCB"/>
      </w:docPartBody>
    </w:docPart>
    <w:docPart>
      <w:docPartPr>
        <w:name w:val="9F4F079E1F4947A6B5B2F3EEDBF2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7826-EAF5-43D5-8AB5-21445F5B542B}"/>
      </w:docPartPr>
      <w:docPartBody>
        <w:p w:rsidR="00000000" w:rsidRDefault="00021BCB"/>
      </w:docPartBody>
    </w:docPart>
    <w:docPart>
      <w:docPartPr>
        <w:name w:val="E999FC3EA17046729B7F19D667E4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EAE0-B2F0-4687-A499-141184335C3C}"/>
      </w:docPartPr>
      <w:docPartBody>
        <w:p w:rsidR="00000000" w:rsidRDefault="00021BCB"/>
      </w:docPartBody>
    </w:docPart>
    <w:docPart>
      <w:docPartPr>
        <w:name w:val="F33333A7CB8B4206BECD0546E662A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5B1C-AEEA-435D-8F8D-63610929B55A}"/>
      </w:docPartPr>
      <w:docPartBody>
        <w:p w:rsidR="00000000" w:rsidRDefault="00021BCB"/>
      </w:docPartBody>
    </w:docPart>
    <w:docPart>
      <w:docPartPr>
        <w:name w:val="78B9F05B3EC747EC9A7D4008E540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F784-A76B-4F04-98B8-4BAB37859A59}"/>
      </w:docPartPr>
      <w:docPartBody>
        <w:p w:rsidR="00000000" w:rsidRDefault="00F74523" w:rsidP="00F74523">
          <w:pPr>
            <w:pStyle w:val="78B9F05B3EC747EC9A7D4008E5408997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0BA45ECC2FE41D7847870B40EFB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10FC-3FA5-4C5F-B179-52FCE083F861}"/>
      </w:docPartPr>
      <w:docPartBody>
        <w:p w:rsidR="00000000" w:rsidRDefault="00021BCB"/>
      </w:docPartBody>
    </w:docPart>
    <w:docPart>
      <w:docPartPr>
        <w:name w:val="C15CBCD391D94F988380CC58A50C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353FE-D23E-4189-8306-05E16D3BF066}"/>
      </w:docPartPr>
      <w:docPartBody>
        <w:p w:rsidR="00000000" w:rsidRDefault="00021BCB"/>
      </w:docPartBody>
    </w:docPart>
    <w:docPart>
      <w:docPartPr>
        <w:name w:val="393AE309ACA84B3D80E65CF640B1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8D59-5BC4-4ADB-9D62-9CAC6C4D861B}"/>
      </w:docPartPr>
      <w:docPartBody>
        <w:p w:rsidR="00000000" w:rsidRDefault="00F74523" w:rsidP="00F74523">
          <w:pPr>
            <w:pStyle w:val="393AE309ACA84B3D80E65CF640B19917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D2C9E7E4E434A5A847CFCFDEE0A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90CF-0B18-465B-8493-23C57436F5B5}"/>
      </w:docPartPr>
      <w:docPartBody>
        <w:p w:rsidR="00000000" w:rsidRDefault="00021BCB"/>
      </w:docPartBody>
    </w:docPart>
    <w:docPart>
      <w:docPartPr>
        <w:name w:val="939A03F636C64AB6BDB79BC00BDDD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557C-9DA3-4C12-AD0E-5BC0A30F05B2}"/>
      </w:docPartPr>
      <w:docPartBody>
        <w:p w:rsidR="00000000" w:rsidRDefault="00021B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21BCB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7452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523"/>
    <w:rPr>
      <w:color w:val="808080"/>
    </w:rPr>
  </w:style>
  <w:style w:type="paragraph" w:customStyle="1" w:styleId="78B9F05B3EC747EC9A7D4008E5408997">
    <w:name w:val="78B9F05B3EC747EC9A7D4008E5408997"/>
    <w:rsid w:val="00F74523"/>
    <w:pPr>
      <w:spacing w:after="160" w:line="259" w:lineRule="auto"/>
    </w:pPr>
  </w:style>
  <w:style w:type="paragraph" w:customStyle="1" w:styleId="393AE309ACA84B3D80E65CF640B19917">
    <w:name w:val="393AE309ACA84B3D80E65CF640B19917"/>
    <w:rsid w:val="00F74523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690</Words>
  <Characters>3934</Characters>
  <Application>Microsoft Office Word</Application>
  <DocSecurity>0</DocSecurity>
  <Lines>32</Lines>
  <Paragraphs>9</Paragraphs>
  <ScaleCrop>false</ScaleCrop>
  <Company>Texas Legislative Council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2023-04-03T15:20:00Z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