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4D63" w:rsidRDefault="00BF4D6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F6340EF317B429C94A59F12721E00AD"/>
          </w:placeholder>
        </w:sdtPr>
        <w:sdtContent>
          <w:r w:rsidRPr="005C2A78">
            <w:rPr>
              <w:rFonts w:cs="Times New Roman"/>
              <w:b/>
              <w:szCs w:val="24"/>
              <w:u w:val="single"/>
            </w:rPr>
            <w:t>BILL ANALYSIS</w:t>
          </w:r>
        </w:sdtContent>
      </w:sdt>
    </w:p>
    <w:p w:rsidR="00BF4D63" w:rsidRPr="00585C31" w:rsidRDefault="00BF4D63" w:rsidP="000F1DF9">
      <w:pPr>
        <w:spacing w:after="0" w:line="240" w:lineRule="auto"/>
        <w:rPr>
          <w:rFonts w:cs="Times New Roman"/>
          <w:szCs w:val="24"/>
        </w:rPr>
      </w:pPr>
    </w:p>
    <w:p w:rsidR="00BF4D63" w:rsidRPr="00585C31" w:rsidRDefault="00BF4D6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F4D63" w:rsidTr="000F1DF9">
        <w:tc>
          <w:tcPr>
            <w:tcW w:w="2718" w:type="dxa"/>
          </w:tcPr>
          <w:p w:rsidR="00BF4D63" w:rsidRPr="005C2A78" w:rsidRDefault="00BF4D63" w:rsidP="006D756B">
            <w:pPr>
              <w:rPr>
                <w:rFonts w:cs="Times New Roman"/>
                <w:szCs w:val="24"/>
              </w:rPr>
            </w:pPr>
            <w:sdt>
              <w:sdtPr>
                <w:rPr>
                  <w:rFonts w:cs="Times New Roman"/>
                  <w:szCs w:val="24"/>
                </w:rPr>
                <w:alias w:val="Agency Title"/>
                <w:tag w:val="AgencyTitleContentControl"/>
                <w:id w:val="1920747753"/>
                <w:lock w:val="sdtContentLocked"/>
                <w:placeholder>
                  <w:docPart w:val="1E766E52A8914EB7BB4EE79D2852C353"/>
                </w:placeholder>
              </w:sdtPr>
              <w:sdtEndPr>
                <w:rPr>
                  <w:rFonts w:cstheme="minorBidi"/>
                  <w:szCs w:val="22"/>
                </w:rPr>
              </w:sdtEndPr>
              <w:sdtContent>
                <w:r>
                  <w:rPr>
                    <w:rFonts w:cs="Times New Roman"/>
                    <w:szCs w:val="24"/>
                  </w:rPr>
                  <w:t>Senate Research Center</w:t>
                </w:r>
              </w:sdtContent>
            </w:sdt>
          </w:p>
        </w:tc>
        <w:tc>
          <w:tcPr>
            <w:tcW w:w="6858" w:type="dxa"/>
          </w:tcPr>
          <w:p w:rsidR="00BF4D63" w:rsidRPr="00FF6471" w:rsidRDefault="00BF4D63" w:rsidP="000F1DF9">
            <w:pPr>
              <w:jc w:val="right"/>
              <w:rPr>
                <w:rFonts w:cs="Times New Roman"/>
                <w:szCs w:val="24"/>
              </w:rPr>
            </w:pPr>
            <w:sdt>
              <w:sdtPr>
                <w:rPr>
                  <w:rFonts w:cs="Times New Roman"/>
                  <w:szCs w:val="24"/>
                </w:rPr>
                <w:alias w:val="Bill Number"/>
                <w:tag w:val="BillNumberOne"/>
                <w:id w:val="-410784069"/>
                <w:lock w:val="sdtContentLocked"/>
                <w:placeholder>
                  <w:docPart w:val="0B6325F6D8684253A94A897F626C0FAE"/>
                </w:placeholder>
              </w:sdtPr>
              <w:sdtContent>
                <w:r>
                  <w:rPr>
                    <w:rFonts w:cs="Times New Roman"/>
                    <w:szCs w:val="24"/>
                  </w:rPr>
                  <w:t>S.B. 865</w:t>
                </w:r>
              </w:sdtContent>
            </w:sdt>
          </w:p>
        </w:tc>
      </w:tr>
      <w:tr w:rsidR="00BF4D63" w:rsidTr="000F1DF9">
        <w:sdt>
          <w:sdtPr>
            <w:rPr>
              <w:rFonts w:cs="Times New Roman"/>
              <w:szCs w:val="24"/>
            </w:rPr>
            <w:alias w:val="TLCNumber"/>
            <w:tag w:val="TLCNumber"/>
            <w:id w:val="-542600604"/>
            <w:lock w:val="sdtLocked"/>
            <w:placeholder>
              <w:docPart w:val="5533048DC25449B58FCFE3CA6DF7DC6B"/>
            </w:placeholder>
          </w:sdtPr>
          <w:sdtContent>
            <w:tc>
              <w:tcPr>
                <w:tcW w:w="2718" w:type="dxa"/>
              </w:tcPr>
              <w:p w:rsidR="00BF4D63" w:rsidRPr="000F1DF9" w:rsidRDefault="00BF4D63" w:rsidP="00C65088">
                <w:pPr>
                  <w:rPr>
                    <w:rFonts w:cs="Times New Roman"/>
                    <w:szCs w:val="24"/>
                  </w:rPr>
                </w:pPr>
                <w:r>
                  <w:rPr>
                    <w:rFonts w:cs="Times New Roman"/>
                    <w:szCs w:val="24"/>
                  </w:rPr>
                  <w:t>88R7285 JTZ-F</w:t>
                </w:r>
              </w:p>
            </w:tc>
          </w:sdtContent>
        </w:sdt>
        <w:tc>
          <w:tcPr>
            <w:tcW w:w="6858" w:type="dxa"/>
          </w:tcPr>
          <w:p w:rsidR="00BF4D63" w:rsidRPr="005C2A78" w:rsidRDefault="00BF4D63" w:rsidP="00073EDD">
            <w:pPr>
              <w:jc w:val="right"/>
              <w:rPr>
                <w:rFonts w:cs="Times New Roman"/>
                <w:szCs w:val="24"/>
              </w:rPr>
            </w:pPr>
            <w:sdt>
              <w:sdtPr>
                <w:rPr>
                  <w:rFonts w:cs="Times New Roman"/>
                  <w:szCs w:val="24"/>
                </w:rPr>
                <w:alias w:val="Author Label"/>
                <w:tag w:val="By"/>
                <w:id w:val="72399597"/>
                <w:lock w:val="sdtLocked"/>
                <w:placeholder>
                  <w:docPart w:val="775CD52606AF497A8843A4DB9E55693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CA98A97D08C4ED18C9A9C554CD8CDE1"/>
                </w:placeholder>
              </w:sdtPr>
              <w:sdtContent>
                <w:r>
                  <w:rPr>
                    <w:rFonts w:cs="Times New Roman"/>
                    <w:szCs w:val="24"/>
                  </w:rPr>
                  <w:t>Schwertner</w:t>
                </w:r>
              </w:sdtContent>
            </w:sdt>
            <w:sdt>
              <w:sdtPr>
                <w:rPr>
                  <w:rFonts w:cs="Times New Roman"/>
                  <w:szCs w:val="24"/>
                </w:rPr>
                <w:alias w:val="Sponsor"/>
                <w:tag w:val="Sponsor"/>
                <w:id w:val="-2039656131"/>
                <w:lock w:val="sdtContentLocked"/>
                <w:placeholder>
                  <w:docPart w:val="BF09135C37024ECE922CD5EE73D977AD"/>
                </w:placeholder>
                <w:showingPlcHdr/>
              </w:sdtPr>
              <w:sdtContent/>
            </w:sdt>
            <w:sdt>
              <w:sdtPr>
                <w:rPr>
                  <w:rFonts w:cs="Times New Roman"/>
                  <w:szCs w:val="24"/>
                </w:rPr>
                <w:alias w:val="DualSponsor"/>
                <w:tag w:val="DualSponsor"/>
                <w:id w:val="1029379812"/>
                <w:lock w:val="sdtContentLocked"/>
                <w:placeholder>
                  <w:docPart w:val="2717533BBB624C5DAE7B5B802A09850B"/>
                </w:placeholder>
                <w:showingPlcHdr/>
              </w:sdtPr>
              <w:sdtContent/>
            </w:sdt>
          </w:p>
        </w:tc>
      </w:tr>
      <w:tr w:rsidR="00BF4D63" w:rsidTr="000F1DF9">
        <w:tc>
          <w:tcPr>
            <w:tcW w:w="2718" w:type="dxa"/>
          </w:tcPr>
          <w:p w:rsidR="00BF4D63" w:rsidRPr="00BC7495" w:rsidRDefault="00BF4D63" w:rsidP="000F1DF9">
            <w:pPr>
              <w:rPr>
                <w:rFonts w:cs="Times New Roman"/>
                <w:szCs w:val="24"/>
              </w:rPr>
            </w:pPr>
          </w:p>
        </w:tc>
        <w:sdt>
          <w:sdtPr>
            <w:rPr>
              <w:rFonts w:cs="Times New Roman"/>
              <w:szCs w:val="24"/>
            </w:rPr>
            <w:alias w:val="Committee"/>
            <w:tag w:val="Committee"/>
            <w:id w:val="1914272295"/>
            <w:lock w:val="sdtContentLocked"/>
            <w:placeholder>
              <w:docPart w:val="7CF9582D4C744843A90A12D8DA4BEC06"/>
            </w:placeholder>
          </w:sdtPr>
          <w:sdtContent>
            <w:tc>
              <w:tcPr>
                <w:tcW w:w="6858" w:type="dxa"/>
              </w:tcPr>
              <w:p w:rsidR="00BF4D63" w:rsidRPr="00FF6471" w:rsidRDefault="00BF4D63" w:rsidP="000F1DF9">
                <w:pPr>
                  <w:jc w:val="right"/>
                  <w:rPr>
                    <w:rFonts w:cs="Times New Roman"/>
                    <w:szCs w:val="24"/>
                  </w:rPr>
                </w:pPr>
                <w:r>
                  <w:rPr>
                    <w:rFonts w:cs="Times New Roman"/>
                    <w:szCs w:val="24"/>
                  </w:rPr>
                  <w:t>Subcommittee on Higher Education</w:t>
                </w:r>
              </w:p>
            </w:tc>
          </w:sdtContent>
        </w:sdt>
      </w:tr>
      <w:tr w:rsidR="00BF4D63" w:rsidTr="000F1DF9">
        <w:tc>
          <w:tcPr>
            <w:tcW w:w="2718" w:type="dxa"/>
          </w:tcPr>
          <w:p w:rsidR="00BF4D63" w:rsidRPr="00BC7495" w:rsidRDefault="00BF4D63" w:rsidP="000F1DF9">
            <w:pPr>
              <w:rPr>
                <w:rFonts w:cs="Times New Roman"/>
                <w:szCs w:val="24"/>
              </w:rPr>
            </w:pPr>
          </w:p>
        </w:tc>
        <w:sdt>
          <w:sdtPr>
            <w:rPr>
              <w:rFonts w:cs="Times New Roman"/>
              <w:szCs w:val="24"/>
            </w:rPr>
            <w:alias w:val="Date"/>
            <w:tag w:val="DateContentControl"/>
            <w:id w:val="1178081906"/>
            <w:lock w:val="sdtLocked"/>
            <w:placeholder>
              <w:docPart w:val="570F276C925A47A494B0E5269CBC5580"/>
            </w:placeholder>
            <w:date w:fullDate="2023-04-12T00:00:00Z">
              <w:dateFormat w:val="M/d/yyyy"/>
              <w:lid w:val="en-US"/>
              <w:storeMappedDataAs w:val="dateTime"/>
              <w:calendar w:val="gregorian"/>
            </w:date>
          </w:sdtPr>
          <w:sdtContent>
            <w:tc>
              <w:tcPr>
                <w:tcW w:w="6858" w:type="dxa"/>
              </w:tcPr>
              <w:p w:rsidR="00BF4D63" w:rsidRPr="00FF6471" w:rsidRDefault="00BF4D63" w:rsidP="000F1DF9">
                <w:pPr>
                  <w:jc w:val="right"/>
                  <w:rPr>
                    <w:rFonts w:cs="Times New Roman"/>
                    <w:szCs w:val="24"/>
                  </w:rPr>
                </w:pPr>
                <w:r>
                  <w:rPr>
                    <w:rFonts w:cs="Times New Roman"/>
                    <w:szCs w:val="24"/>
                  </w:rPr>
                  <w:t>4/12/2023</w:t>
                </w:r>
              </w:p>
            </w:tc>
          </w:sdtContent>
        </w:sdt>
      </w:tr>
      <w:tr w:rsidR="00BF4D63" w:rsidTr="000F1DF9">
        <w:tc>
          <w:tcPr>
            <w:tcW w:w="2718" w:type="dxa"/>
          </w:tcPr>
          <w:p w:rsidR="00BF4D63" w:rsidRPr="00BC7495" w:rsidRDefault="00BF4D63" w:rsidP="000F1DF9">
            <w:pPr>
              <w:rPr>
                <w:rFonts w:cs="Times New Roman"/>
                <w:szCs w:val="24"/>
              </w:rPr>
            </w:pPr>
          </w:p>
        </w:tc>
        <w:sdt>
          <w:sdtPr>
            <w:rPr>
              <w:rFonts w:cs="Times New Roman"/>
              <w:szCs w:val="24"/>
            </w:rPr>
            <w:alias w:val="BA Version"/>
            <w:tag w:val="BAVersion"/>
            <w:id w:val="-1685590809"/>
            <w:lock w:val="sdtContentLocked"/>
            <w:placeholder>
              <w:docPart w:val="57BD9BE5A36A495BACF2BDB308442A05"/>
            </w:placeholder>
          </w:sdtPr>
          <w:sdtContent>
            <w:tc>
              <w:tcPr>
                <w:tcW w:w="6858" w:type="dxa"/>
              </w:tcPr>
              <w:p w:rsidR="00BF4D63" w:rsidRPr="00FF6471" w:rsidRDefault="00BF4D63" w:rsidP="000F1DF9">
                <w:pPr>
                  <w:jc w:val="right"/>
                  <w:rPr>
                    <w:rFonts w:cs="Times New Roman"/>
                    <w:szCs w:val="24"/>
                  </w:rPr>
                </w:pPr>
                <w:r>
                  <w:rPr>
                    <w:rFonts w:cs="Times New Roman"/>
                    <w:szCs w:val="24"/>
                  </w:rPr>
                  <w:t>As Filed</w:t>
                </w:r>
              </w:p>
            </w:tc>
          </w:sdtContent>
        </w:sdt>
      </w:tr>
    </w:tbl>
    <w:p w:rsidR="00BF4D63" w:rsidRPr="00FF6471" w:rsidRDefault="00BF4D63" w:rsidP="000F1DF9">
      <w:pPr>
        <w:spacing w:after="0" w:line="240" w:lineRule="auto"/>
        <w:rPr>
          <w:rFonts w:cs="Times New Roman"/>
          <w:szCs w:val="24"/>
        </w:rPr>
      </w:pPr>
    </w:p>
    <w:p w:rsidR="00BF4D63" w:rsidRPr="00FF6471" w:rsidRDefault="00BF4D63" w:rsidP="000F1DF9">
      <w:pPr>
        <w:spacing w:after="0" w:line="240" w:lineRule="auto"/>
        <w:rPr>
          <w:rFonts w:cs="Times New Roman"/>
          <w:szCs w:val="24"/>
        </w:rPr>
      </w:pPr>
    </w:p>
    <w:p w:rsidR="00BF4D63" w:rsidRPr="00FF6471" w:rsidRDefault="00BF4D6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58051A47EFA406EA0363A79C2701E18"/>
        </w:placeholder>
      </w:sdtPr>
      <w:sdtContent>
        <w:p w:rsidR="00BF4D63" w:rsidRDefault="00BF4D6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D869F2B5F0546ECAA585B471AB5DD52"/>
        </w:placeholder>
      </w:sdtPr>
      <w:sdtContent>
        <w:p w:rsidR="00BF4D63" w:rsidRDefault="00BF4D63" w:rsidP="00862EDB">
          <w:pPr>
            <w:pStyle w:val="NormalWeb"/>
            <w:spacing w:before="0" w:beforeAutospacing="0" w:after="0" w:afterAutospacing="0"/>
            <w:jc w:val="both"/>
            <w:divId w:val="67773445"/>
            <w:rPr>
              <w:rFonts w:eastAsia="Times New Roman"/>
              <w:bCs/>
            </w:rPr>
          </w:pPr>
        </w:p>
        <w:p w:rsidR="00BF4D63" w:rsidRPr="00572228" w:rsidRDefault="00BF4D63" w:rsidP="00862EDB">
          <w:pPr>
            <w:pStyle w:val="NormalWeb"/>
            <w:spacing w:before="0" w:beforeAutospacing="0" w:after="0" w:afterAutospacing="0"/>
            <w:jc w:val="both"/>
            <w:divId w:val="67773445"/>
          </w:pPr>
          <w:r w:rsidRPr="00572228">
            <w:t>In 2009, Texas State Technical College (TSTC) opened East Williamson County Higher Education Center (EWCHEC) in Hutto, Texas, in partnership with Temple College and Texas A&amp;M University Central Texas (TAMUCT). TSTC owns the facility itself, housed within approximately 56 acres that TSTC owns, alongside Temple College and TAMUCT wh</w:t>
          </w:r>
          <w:r>
            <w:t>ich</w:t>
          </w:r>
          <w:r w:rsidRPr="00572228">
            <w:t xml:space="preserve"> lease space in</w:t>
          </w:r>
          <w:r>
            <w:t xml:space="preserve"> the</w:t>
          </w:r>
          <w:r w:rsidRPr="00572228">
            <w:t xml:space="preserve"> facility. Owing to the unique circumstances under which EWCHEC was created, TSTC</w:t>
          </w:r>
          <w:r>
            <w:t>'</w:t>
          </w:r>
          <w:r w:rsidRPr="00572228">
            <w:t>s only statutory authorization to own and offer classes at EWCHEC stems from the contractual agreement between TSTC, Temple College</w:t>
          </w:r>
          <w:r>
            <w:t>,</w:t>
          </w:r>
          <w:r w:rsidRPr="00572228">
            <w:t xml:space="preserve"> and TAMUCT entered into in 2009. (See </w:t>
          </w:r>
          <w:r>
            <w:t>Section</w:t>
          </w:r>
          <w:r w:rsidRPr="00572228">
            <w:t xml:space="preserve"> 130.092, Education Code.) That contract has a 25</w:t>
          </w:r>
          <w:r>
            <w:t>-</w:t>
          </w:r>
          <w:r w:rsidRPr="00572228">
            <w:t xml:space="preserve">year term, approximately </w:t>
          </w:r>
          <w:r>
            <w:t>14</w:t>
          </w:r>
          <w:r w:rsidRPr="00572228">
            <w:t xml:space="preserve"> years of which have now elapsed.</w:t>
          </w:r>
        </w:p>
        <w:p w:rsidR="00BF4D63" w:rsidRPr="00572228" w:rsidRDefault="00BF4D63" w:rsidP="00862EDB">
          <w:pPr>
            <w:pStyle w:val="NormalWeb"/>
            <w:spacing w:before="0" w:beforeAutospacing="0" w:after="0" w:afterAutospacing="0"/>
            <w:jc w:val="both"/>
            <w:divId w:val="67773445"/>
          </w:pPr>
          <w:r w:rsidRPr="00572228">
            <w:t> </w:t>
          </w:r>
        </w:p>
        <w:p w:rsidR="00BF4D63" w:rsidRPr="00572228" w:rsidRDefault="00BF4D63" w:rsidP="00862EDB">
          <w:pPr>
            <w:pStyle w:val="NormalWeb"/>
            <w:spacing w:before="0" w:beforeAutospacing="0" w:after="0" w:afterAutospacing="0"/>
            <w:jc w:val="both"/>
            <w:divId w:val="67773445"/>
          </w:pPr>
          <w:r w:rsidRPr="00572228">
            <w:t>TSTC currently offers six programs at EWCHEC</w:t>
          </w:r>
          <w:r>
            <w:t xml:space="preserve">: </w:t>
          </w:r>
          <w:r w:rsidRPr="00572228">
            <w:t xml:space="preserve">precision machining technology; welding technology; HVAC technology; industrial systems; culinary arts; and cybersecurity. Recognizing the critical role they, alongside Temple College and TAMUCT, have in providing industry-based education and workforce development in the Central Texas region, the </w:t>
          </w:r>
          <w:r>
            <w:t>l</w:t>
          </w:r>
          <w:r w:rsidRPr="00572228">
            <w:t xml:space="preserve">egislature passed </w:t>
          </w:r>
          <w:r>
            <w:t xml:space="preserve">S.B. </w:t>
          </w:r>
          <w:r w:rsidRPr="00572228">
            <w:t xml:space="preserve">52, 87th Legislature, 3rd </w:t>
          </w:r>
          <w:r>
            <w:t>C</w:t>
          </w:r>
          <w:r w:rsidRPr="00572228">
            <w:t>alled Special Session,  authorizing TSTC to use CCAP funds for certain capital projects, one being a second facility at the EWCHEC site at a total cost of approximately $57.4 million. Despite this, under current law, if and when that 25</w:t>
          </w:r>
          <w:r>
            <w:t>-</w:t>
          </w:r>
          <w:r w:rsidRPr="00572228">
            <w:t>year contract expires, TSTC will be forced to end its operations at both the existing and planned EWCHEC facilities.</w:t>
          </w:r>
        </w:p>
        <w:p w:rsidR="00BF4D63" w:rsidRPr="00572228" w:rsidRDefault="00BF4D63" w:rsidP="00862EDB">
          <w:pPr>
            <w:pStyle w:val="NormalWeb"/>
            <w:spacing w:before="0" w:beforeAutospacing="0" w:after="0" w:afterAutospacing="0"/>
            <w:jc w:val="both"/>
            <w:divId w:val="67773445"/>
          </w:pPr>
          <w:r w:rsidRPr="00572228">
            <w:t> </w:t>
          </w:r>
        </w:p>
        <w:p w:rsidR="00BF4D63" w:rsidRPr="00572228" w:rsidRDefault="00BF4D63" w:rsidP="00862EDB">
          <w:pPr>
            <w:pStyle w:val="NormalWeb"/>
            <w:spacing w:before="0" w:beforeAutospacing="0" w:after="0" w:afterAutospacing="0"/>
            <w:jc w:val="both"/>
            <w:divId w:val="67773445"/>
          </w:pPr>
          <w:r>
            <w:t xml:space="preserve">S.B. </w:t>
          </w:r>
          <w:r w:rsidRPr="00572228">
            <w:t xml:space="preserve">865 will secure TSTC’s permanent presence in East Williamson County and ensure the continued operation of the new facility TSTC is constructing using state funds. By making TSTC’s presence in East Williamson County permanent in statute, and granting TSTC additional authority to construct, procure, maintain and operate additional sites in East Williamson County, the </w:t>
          </w:r>
          <w:r>
            <w:t>l</w:t>
          </w:r>
          <w:r w:rsidRPr="00572228">
            <w:t>egislature will support continued economic development and workforce training in one of the fastest growing regions in Texas.</w:t>
          </w:r>
        </w:p>
        <w:p w:rsidR="00BF4D63" w:rsidRPr="00D70925" w:rsidRDefault="00BF4D63" w:rsidP="00862EDB">
          <w:pPr>
            <w:spacing w:after="0" w:line="240" w:lineRule="auto"/>
            <w:jc w:val="both"/>
            <w:rPr>
              <w:rFonts w:eastAsia="Times New Roman" w:cs="Times New Roman"/>
              <w:bCs/>
              <w:szCs w:val="24"/>
            </w:rPr>
          </w:pPr>
        </w:p>
      </w:sdtContent>
    </w:sdt>
    <w:p w:rsidR="00BF4D63" w:rsidRDefault="00BF4D6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865 </w:t>
      </w:r>
      <w:bookmarkStart w:id="1" w:name="AmendsCurrentLaw"/>
      <w:bookmarkEnd w:id="1"/>
      <w:r>
        <w:rPr>
          <w:rFonts w:cs="Times New Roman"/>
          <w:szCs w:val="24"/>
        </w:rPr>
        <w:t>amends current law relating to a campus of the Texas State Technical College System located in Williamson County.</w:t>
      </w:r>
    </w:p>
    <w:p w:rsidR="00BF4D63" w:rsidRPr="008378E3" w:rsidRDefault="00BF4D63" w:rsidP="000F1DF9">
      <w:pPr>
        <w:spacing w:after="0" w:line="240" w:lineRule="auto"/>
        <w:jc w:val="both"/>
        <w:rPr>
          <w:rFonts w:eastAsia="Times New Roman" w:cs="Times New Roman"/>
          <w:szCs w:val="24"/>
        </w:rPr>
      </w:pPr>
    </w:p>
    <w:p w:rsidR="00BF4D63" w:rsidRPr="005C2A78" w:rsidRDefault="00BF4D6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A0AA9A073CC4095BB943313C1B35EF1"/>
          </w:placeholder>
        </w:sdtPr>
        <w:sdtContent>
          <w:r>
            <w:rPr>
              <w:rFonts w:eastAsia="Times New Roman" w:cs="Times New Roman"/>
              <w:b/>
              <w:szCs w:val="24"/>
              <w:u w:val="single"/>
            </w:rPr>
            <w:t>RULEMAKING AUTHORITY</w:t>
          </w:r>
        </w:sdtContent>
      </w:sdt>
    </w:p>
    <w:p w:rsidR="00BF4D63" w:rsidRPr="006529C4" w:rsidRDefault="00BF4D63" w:rsidP="00774EC7">
      <w:pPr>
        <w:spacing w:after="0" w:line="240" w:lineRule="auto"/>
        <w:jc w:val="both"/>
        <w:rPr>
          <w:rFonts w:cs="Times New Roman"/>
          <w:szCs w:val="24"/>
        </w:rPr>
      </w:pPr>
    </w:p>
    <w:p w:rsidR="00BF4D63" w:rsidRPr="006529C4" w:rsidRDefault="00BF4D63"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F4D63" w:rsidRPr="006529C4" w:rsidRDefault="00BF4D63" w:rsidP="00221FBE">
      <w:pPr>
        <w:spacing w:after="0" w:line="240" w:lineRule="auto"/>
        <w:jc w:val="both"/>
        <w:rPr>
          <w:rFonts w:cs="Times New Roman"/>
          <w:szCs w:val="24"/>
        </w:rPr>
      </w:pPr>
    </w:p>
    <w:p w:rsidR="00BF4D63" w:rsidRPr="005C2A78" w:rsidRDefault="00BF4D63" w:rsidP="00221FBE">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CE4BDE5BF024D70B82EBCA9EC6DA853"/>
          </w:placeholder>
        </w:sdtPr>
        <w:sdtContent>
          <w:r>
            <w:rPr>
              <w:rFonts w:eastAsia="Times New Roman" w:cs="Times New Roman"/>
              <w:b/>
              <w:szCs w:val="24"/>
              <w:u w:val="single"/>
            </w:rPr>
            <w:t>SECTION BY SECTION ANALYSIS</w:t>
          </w:r>
        </w:sdtContent>
      </w:sdt>
    </w:p>
    <w:p w:rsidR="00BF4D63" w:rsidRPr="005C2A78" w:rsidRDefault="00BF4D63" w:rsidP="00221FBE">
      <w:pPr>
        <w:spacing w:after="0" w:line="240" w:lineRule="auto"/>
        <w:jc w:val="both"/>
        <w:rPr>
          <w:rFonts w:eastAsia="Times New Roman" w:cs="Times New Roman"/>
          <w:szCs w:val="24"/>
        </w:rPr>
      </w:pPr>
    </w:p>
    <w:p w:rsidR="00BF4D63" w:rsidRDefault="00BF4D63" w:rsidP="00221FBE">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135.02(a), Education Code, as follows:</w:t>
      </w:r>
    </w:p>
    <w:p w:rsidR="00BF4D63" w:rsidRDefault="00BF4D63" w:rsidP="00221FBE">
      <w:pPr>
        <w:spacing w:after="0" w:line="240" w:lineRule="auto"/>
        <w:jc w:val="both"/>
        <w:rPr>
          <w:rFonts w:eastAsia="Times New Roman" w:cs="Times New Roman"/>
          <w:szCs w:val="24"/>
        </w:rPr>
      </w:pPr>
    </w:p>
    <w:p w:rsidR="00BF4D63" w:rsidRPr="005C2A78" w:rsidRDefault="00BF4D63" w:rsidP="00221FBE">
      <w:pPr>
        <w:spacing w:after="0" w:line="240" w:lineRule="auto"/>
        <w:ind w:left="720"/>
        <w:jc w:val="both"/>
        <w:rPr>
          <w:rFonts w:eastAsia="Times New Roman" w:cs="Times New Roman"/>
          <w:szCs w:val="24"/>
        </w:rPr>
      </w:pPr>
      <w:r>
        <w:rPr>
          <w:rFonts w:eastAsia="Times New Roman" w:cs="Times New Roman"/>
          <w:szCs w:val="24"/>
        </w:rPr>
        <w:t xml:space="preserve">(a) Provides that the Texas Technical College System is composed of certain campuses, including a campus that operates as a collective unit of one or more locations in Williamson County east of State Highway 130 and Interstate Highway 35. Makes nonsubstantive changes. </w:t>
      </w:r>
    </w:p>
    <w:p w:rsidR="00BF4D63" w:rsidRPr="005C2A78" w:rsidRDefault="00BF4D63" w:rsidP="00221FBE">
      <w:pPr>
        <w:spacing w:after="0" w:line="240" w:lineRule="auto"/>
        <w:jc w:val="both"/>
        <w:rPr>
          <w:rFonts w:eastAsia="Times New Roman" w:cs="Times New Roman"/>
          <w:szCs w:val="24"/>
        </w:rPr>
      </w:pPr>
    </w:p>
    <w:p w:rsidR="00BF4D63" w:rsidRPr="00C8671F" w:rsidRDefault="00BF4D63" w:rsidP="00221FBE">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2023.</w:t>
      </w:r>
      <w:r w:rsidRPr="005C2A78">
        <w:rPr>
          <w:rFonts w:eastAsia="Times New Roman" w:cs="Times New Roman"/>
          <w:szCs w:val="24"/>
        </w:rPr>
        <w:t xml:space="preserve"> </w:t>
      </w:r>
    </w:p>
    <w:sectPr w:rsidR="00BF4D6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441E" w:rsidRDefault="009C441E" w:rsidP="000F1DF9">
      <w:pPr>
        <w:spacing w:after="0" w:line="240" w:lineRule="auto"/>
      </w:pPr>
      <w:r>
        <w:separator/>
      </w:r>
    </w:p>
  </w:endnote>
  <w:endnote w:type="continuationSeparator" w:id="0">
    <w:p w:rsidR="009C441E" w:rsidRDefault="009C441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C441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F4D63">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F4D63">
                <w:rPr>
                  <w:sz w:val="20"/>
                  <w:szCs w:val="20"/>
                </w:rPr>
                <w:t>S.B. 865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F4D63">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C441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441E" w:rsidRDefault="009C441E" w:rsidP="000F1DF9">
      <w:pPr>
        <w:spacing w:after="0" w:line="240" w:lineRule="auto"/>
      </w:pPr>
      <w:r>
        <w:separator/>
      </w:r>
    </w:p>
  </w:footnote>
  <w:footnote w:type="continuationSeparator" w:id="0">
    <w:p w:rsidR="009C441E" w:rsidRDefault="009C441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9C441E"/>
    <w:rsid w:val="00AE3F44"/>
    <w:rsid w:val="00B43543"/>
    <w:rsid w:val="00B53F07"/>
    <w:rsid w:val="00B97023"/>
    <w:rsid w:val="00BC7495"/>
    <w:rsid w:val="00BD0CEE"/>
    <w:rsid w:val="00BE4852"/>
    <w:rsid w:val="00BF4D63"/>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D683F"/>
  <w15:docId w15:val="{7024B86A-3075-406D-81F3-C0020E1D8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F4D6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7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F6340EF317B429C94A59F12721E00AD"/>
        <w:category>
          <w:name w:val="General"/>
          <w:gallery w:val="placeholder"/>
        </w:category>
        <w:types>
          <w:type w:val="bbPlcHdr"/>
        </w:types>
        <w:behaviors>
          <w:behavior w:val="content"/>
        </w:behaviors>
        <w:guid w:val="{4F38ADAC-D634-4814-B083-EEA33B38A4B6}"/>
      </w:docPartPr>
      <w:docPartBody>
        <w:p w:rsidR="00000000" w:rsidRDefault="00B5601D"/>
      </w:docPartBody>
    </w:docPart>
    <w:docPart>
      <w:docPartPr>
        <w:name w:val="1E766E52A8914EB7BB4EE79D2852C353"/>
        <w:category>
          <w:name w:val="General"/>
          <w:gallery w:val="placeholder"/>
        </w:category>
        <w:types>
          <w:type w:val="bbPlcHdr"/>
        </w:types>
        <w:behaviors>
          <w:behavior w:val="content"/>
        </w:behaviors>
        <w:guid w:val="{FDBBBA21-0F03-4304-A382-386805D11E8B}"/>
      </w:docPartPr>
      <w:docPartBody>
        <w:p w:rsidR="00000000" w:rsidRDefault="00B5601D"/>
      </w:docPartBody>
    </w:docPart>
    <w:docPart>
      <w:docPartPr>
        <w:name w:val="0B6325F6D8684253A94A897F626C0FAE"/>
        <w:category>
          <w:name w:val="General"/>
          <w:gallery w:val="placeholder"/>
        </w:category>
        <w:types>
          <w:type w:val="bbPlcHdr"/>
        </w:types>
        <w:behaviors>
          <w:behavior w:val="content"/>
        </w:behaviors>
        <w:guid w:val="{39E6EBD8-0FD8-457D-A903-471AE705740F}"/>
      </w:docPartPr>
      <w:docPartBody>
        <w:p w:rsidR="00000000" w:rsidRDefault="00B5601D"/>
      </w:docPartBody>
    </w:docPart>
    <w:docPart>
      <w:docPartPr>
        <w:name w:val="5533048DC25449B58FCFE3CA6DF7DC6B"/>
        <w:category>
          <w:name w:val="General"/>
          <w:gallery w:val="placeholder"/>
        </w:category>
        <w:types>
          <w:type w:val="bbPlcHdr"/>
        </w:types>
        <w:behaviors>
          <w:behavior w:val="content"/>
        </w:behaviors>
        <w:guid w:val="{76D0A370-B7DF-4B31-A112-C9D68F458CDE}"/>
      </w:docPartPr>
      <w:docPartBody>
        <w:p w:rsidR="00000000" w:rsidRDefault="00B5601D"/>
      </w:docPartBody>
    </w:docPart>
    <w:docPart>
      <w:docPartPr>
        <w:name w:val="775CD52606AF497A8843A4DB9E55693F"/>
        <w:category>
          <w:name w:val="General"/>
          <w:gallery w:val="placeholder"/>
        </w:category>
        <w:types>
          <w:type w:val="bbPlcHdr"/>
        </w:types>
        <w:behaviors>
          <w:behavior w:val="content"/>
        </w:behaviors>
        <w:guid w:val="{404DEFBD-32EC-4DD4-8A0D-E4E286684B49}"/>
      </w:docPartPr>
      <w:docPartBody>
        <w:p w:rsidR="00000000" w:rsidRDefault="00B5601D"/>
      </w:docPartBody>
    </w:docPart>
    <w:docPart>
      <w:docPartPr>
        <w:name w:val="CCA98A97D08C4ED18C9A9C554CD8CDE1"/>
        <w:category>
          <w:name w:val="General"/>
          <w:gallery w:val="placeholder"/>
        </w:category>
        <w:types>
          <w:type w:val="bbPlcHdr"/>
        </w:types>
        <w:behaviors>
          <w:behavior w:val="content"/>
        </w:behaviors>
        <w:guid w:val="{9A28DAC2-8B79-4CAC-AC79-A9FAABB804B9}"/>
      </w:docPartPr>
      <w:docPartBody>
        <w:p w:rsidR="00000000" w:rsidRDefault="00B5601D"/>
      </w:docPartBody>
    </w:docPart>
    <w:docPart>
      <w:docPartPr>
        <w:name w:val="BF09135C37024ECE922CD5EE73D977AD"/>
        <w:category>
          <w:name w:val="General"/>
          <w:gallery w:val="placeholder"/>
        </w:category>
        <w:types>
          <w:type w:val="bbPlcHdr"/>
        </w:types>
        <w:behaviors>
          <w:behavior w:val="content"/>
        </w:behaviors>
        <w:guid w:val="{CAA5A344-3106-4BC5-8F36-8459C63EED41}"/>
      </w:docPartPr>
      <w:docPartBody>
        <w:p w:rsidR="00000000" w:rsidRDefault="00B5601D"/>
      </w:docPartBody>
    </w:docPart>
    <w:docPart>
      <w:docPartPr>
        <w:name w:val="2717533BBB624C5DAE7B5B802A09850B"/>
        <w:category>
          <w:name w:val="General"/>
          <w:gallery w:val="placeholder"/>
        </w:category>
        <w:types>
          <w:type w:val="bbPlcHdr"/>
        </w:types>
        <w:behaviors>
          <w:behavior w:val="content"/>
        </w:behaviors>
        <w:guid w:val="{085DEB09-7549-47B2-BD7B-BAA7D0B8BF81}"/>
      </w:docPartPr>
      <w:docPartBody>
        <w:p w:rsidR="00000000" w:rsidRDefault="00B5601D"/>
      </w:docPartBody>
    </w:docPart>
    <w:docPart>
      <w:docPartPr>
        <w:name w:val="7CF9582D4C744843A90A12D8DA4BEC06"/>
        <w:category>
          <w:name w:val="General"/>
          <w:gallery w:val="placeholder"/>
        </w:category>
        <w:types>
          <w:type w:val="bbPlcHdr"/>
        </w:types>
        <w:behaviors>
          <w:behavior w:val="content"/>
        </w:behaviors>
        <w:guid w:val="{C454415C-209B-47F8-9AB4-A918F18FBA8D}"/>
      </w:docPartPr>
      <w:docPartBody>
        <w:p w:rsidR="00000000" w:rsidRDefault="00B5601D"/>
      </w:docPartBody>
    </w:docPart>
    <w:docPart>
      <w:docPartPr>
        <w:name w:val="570F276C925A47A494B0E5269CBC5580"/>
        <w:category>
          <w:name w:val="General"/>
          <w:gallery w:val="placeholder"/>
        </w:category>
        <w:types>
          <w:type w:val="bbPlcHdr"/>
        </w:types>
        <w:behaviors>
          <w:behavior w:val="content"/>
        </w:behaviors>
        <w:guid w:val="{CA7130F4-FC25-4733-9F3F-00A7A5CC11EA}"/>
      </w:docPartPr>
      <w:docPartBody>
        <w:p w:rsidR="00000000" w:rsidRDefault="00C9743B" w:rsidP="00C9743B">
          <w:pPr>
            <w:pStyle w:val="570F276C925A47A494B0E5269CBC5580"/>
          </w:pPr>
          <w:r w:rsidRPr="00A30DD1">
            <w:rPr>
              <w:rStyle w:val="PlaceholderText"/>
            </w:rPr>
            <w:t>Click here to enter a date.</w:t>
          </w:r>
        </w:p>
      </w:docPartBody>
    </w:docPart>
    <w:docPart>
      <w:docPartPr>
        <w:name w:val="57BD9BE5A36A495BACF2BDB308442A05"/>
        <w:category>
          <w:name w:val="General"/>
          <w:gallery w:val="placeholder"/>
        </w:category>
        <w:types>
          <w:type w:val="bbPlcHdr"/>
        </w:types>
        <w:behaviors>
          <w:behavior w:val="content"/>
        </w:behaviors>
        <w:guid w:val="{AD50F3E6-A17B-4621-9D21-67EE5CE5B895}"/>
      </w:docPartPr>
      <w:docPartBody>
        <w:p w:rsidR="00000000" w:rsidRDefault="00B5601D"/>
      </w:docPartBody>
    </w:docPart>
    <w:docPart>
      <w:docPartPr>
        <w:name w:val="658051A47EFA406EA0363A79C2701E18"/>
        <w:category>
          <w:name w:val="General"/>
          <w:gallery w:val="placeholder"/>
        </w:category>
        <w:types>
          <w:type w:val="bbPlcHdr"/>
        </w:types>
        <w:behaviors>
          <w:behavior w:val="content"/>
        </w:behaviors>
        <w:guid w:val="{1D190201-FF33-41CB-80B6-CEC39F1E0C76}"/>
      </w:docPartPr>
      <w:docPartBody>
        <w:p w:rsidR="00000000" w:rsidRDefault="00B5601D"/>
      </w:docPartBody>
    </w:docPart>
    <w:docPart>
      <w:docPartPr>
        <w:name w:val="7D869F2B5F0546ECAA585B471AB5DD52"/>
        <w:category>
          <w:name w:val="General"/>
          <w:gallery w:val="placeholder"/>
        </w:category>
        <w:types>
          <w:type w:val="bbPlcHdr"/>
        </w:types>
        <w:behaviors>
          <w:behavior w:val="content"/>
        </w:behaviors>
        <w:guid w:val="{FC9377F6-1475-4305-99C8-B3FB918C4FF2}"/>
      </w:docPartPr>
      <w:docPartBody>
        <w:p w:rsidR="00000000" w:rsidRDefault="00C9743B" w:rsidP="00C9743B">
          <w:pPr>
            <w:pStyle w:val="7D869F2B5F0546ECAA585B471AB5DD52"/>
          </w:pPr>
          <w:r>
            <w:rPr>
              <w:rFonts w:eastAsia="Times New Roman" w:cs="Times New Roman"/>
              <w:bCs/>
              <w:szCs w:val="24"/>
            </w:rPr>
            <w:t xml:space="preserve"> </w:t>
          </w:r>
        </w:p>
      </w:docPartBody>
    </w:docPart>
    <w:docPart>
      <w:docPartPr>
        <w:name w:val="EA0AA9A073CC4095BB943313C1B35EF1"/>
        <w:category>
          <w:name w:val="General"/>
          <w:gallery w:val="placeholder"/>
        </w:category>
        <w:types>
          <w:type w:val="bbPlcHdr"/>
        </w:types>
        <w:behaviors>
          <w:behavior w:val="content"/>
        </w:behaviors>
        <w:guid w:val="{2AA05E3C-F995-4AB9-A978-022E3674FC39}"/>
      </w:docPartPr>
      <w:docPartBody>
        <w:p w:rsidR="00000000" w:rsidRDefault="00B5601D"/>
      </w:docPartBody>
    </w:docPart>
    <w:docPart>
      <w:docPartPr>
        <w:name w:val="DCE4BDE5BF024D70B82EBCA9EC6DA853"/>
        <w:category>
          <w:name w:val="General"/>
          <w:gallery w:val="placeholder"/>
        </w:category>
        <w:types>
          <w:type w:val="bbPlcHdr"/>
        </w:types>
        <w:behaviors>
          <w:behavior w:val="content"/>
        </w:behaviors>
        <w:guid w:val="{C7B37E55-4DCA-44CC-AD8A-F07BF2742A55}"/>
      </w:docPartPr>
      <w:docPartBody>
        <w:p w:rsidR="00000000" w:rsidRDefault="00B5601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5601D"/>
    <w:rsid w:val="00C129E8"/>
    <w:rsid w:val="00C968BA"/>
    <w:rsid w:val="00C9743B"/>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743B"/>
    <w:rPr>
      <w:color w:val="808080"/>
    </w:rPr>
  </w:style>
  <w:style w:type="paragraph" w:customStyle="1" w:styleId="570F276C925A47A494B0E5269CBC5580">
    <w:name w:val="570F276C925A47A494B0E5269CBC5580"/>
    <w:rsid w:val="00C9743B"/>
    <w:pPr>
      <w:spacing w:after="160" w:line="259" w:lineRule="auto"/>
    </w:pPr>
  </w:style>
  <w:style w:type="paragraph" w:customStyle="1" w:styleId="7D869F2B5F0546ECAA585B471AB5DD52">
    <w:name w:val="7D869F2B5F0546ECAA585B471AB5DD52"/>
    <w:rsid w:val="00C9743B"/>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432</Words>
  <Characters>2463</Characters>
  <Application>Microsoft Office Word</Application>
  <DocSecurity>0</DocSecurity>
  <Lines>20</Lines>
  <Paragraphs>5</Paragraphs>
  <ScaleCrop>false</ScaleCrop>
  <Company>Texas Legislative Council</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2023-04-12T19:17:00Z</dcterms:modified>
</cp:coreProperties>
</file>

<file path=docProps/custom.xml><?xml version="1.0" encoding="utf-8"?>
<op:Properties xmlns:vt="http://schemas.openxmlformats.org/officeDocument/2006/docPropsVTypes" xmlns:op="http://schemas.openxmlformats.org/officeDocument/2006/custom-properties"/>
</file>