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F3D99" w14:paraId="1EB1A5E2" w14:textId="77777777" w:rsidTr="00345119">
        <w:tc>
          <w:tcPr>
            <w:tcW w:w="9576" w:type="dxa"/>
            <w:noWrap/>
          </w:tcPr>
          <w:p w14:paraId="1401A8B3" w14:textId="77777777" w:rsidR="008423E4" w:rsidRPr="0022177D" w:rsidRDefault="00BC39A3" w:rsidP="0061256F">
            <w:pPr>
              <w:pStyle w:val="Heading1"/>
            </w:pPr>
            <w:r w:rsidRPr="00631897">
              <w:t>BILL ANALYSIS</w:t>
            </w:r>
          </w:p>
        </w:tc>
      </w:tr>
    </w:tbl>
    <w:p w14:paraId="20359430" w14:textId="77777777" w:rsidR="008423E4" w:rsidRPr="0022177D" w:rsidRDefault="008423E4" w:rsidP="0061256F">
      <w:pPr>
        <w:jc w:val="center"/>
      </w:pPr>
    </w:p>
    <w:p w14:paraId="4282BB0C" w14:textId="77777777" w:rsidR="008423E4" w:rsidRPr="00B31F0E" w:rsidRDefault="008423E4" w:rsidP="0061256F"/>
    <w:p w14:paraId="2C4E8B62" w14:textId="77777777" w:rsidR="008423E4" w:rsidRPr="00742794" w:rsidRDefault="008423E4" w:rsidP="0061256F">
      <w:pPr>
        <w:tabs>
          <w:tab w:val="right" w:pos="9360"/>
        </w:tabs>
      </w:pPr>
    </w:p>
    <w:tbl>
      <w:tblPr>
        <w:tblW w:w="0" w:type="auto"/>
        <w:tblLayout w:type="fixed"/>
        <w:tblLook w:val="01E0" w:firstRow="1" w:lastRow="1" w:firstColumn="1" w:lastColumn="1" w:noHBand="0" w:noVBand="0"/>
      </w:tblPr>
      <w:tblGrid>
        <w:gridCol w:w="9576"/>
      </w:tblGrid>
      <w:tr w:rsidR="000F3D99" w14:paraId="05B3293E" w14:textId="77777777" w:rsidTr="00345119">
        <w:tc>
          <w:tcPr>
            <w:tcW w:w="9576" w:type="dxa"/>
          </w:tcPr>
          <w:p w14:paraId="5C460824" w14:textId="1F12818E" w:rsidR="008423E4" w:rsidRPr="00861995" w:rsidRDefault="00BC39A3" w:rsidP="0061256F">
            <w:pPr>
              <w:jc w:val="right"/>
            </w:pPr>
            <w:r>
              <w:t>S.B. 869</w:t>
            </w:r>
          </w:p>
        </w:tc>
      </w:tr>
      <w:tr w:rsidR="000F3D99" w14:paraId="0E156D00" w14:textId="77777777" w:rsidTr="00345119">
        <w:tc>
          <w:tcPr>
            <w:tcW w:w="9576" w:type="dxa"/>
          </w:tcPr>
          <w:p w14:paraId="4541F309" w14:textId="4DFB3796" w:rsidR="008423E4" w:rsidRPr="00861995" w:rsidRDefault="00BC39A3" w:rsidP="0061256F">
            <w:pPr>
              <w:jc w:val="right"/>
            </w:pPr>
            <w:r>
              <w:t xml:space="preserve">By: </w:t>
            </w:r>
            <w:r w:rsidR="00D11DE7">
              <w:t>West</w:t>
            </w:r>
          </w:p>
        </w:tc>
      </w:tr>
      <w:tr w:rsidR="000F3D99" w14:paraId="0499B5FF" w14:textId="77777777" w:rsidTr="00345119">
        <w:tc>
          <w:tcPr>
            <w:tcW w:w="9576" w:type="dxa"/>
          </w:tcPr>
          <w:p w14:paraId="67034C79" w14:textId="54A41AF9" w:rsidR="008423E4" w:rsidRPr="00861995" w:rsidRDefault="00BC39A3" w:rsidP="0061256F">
            <w:pPr>
              <w:jc w:val="right"/>
            </w:pPr>
            <w:r>
              <w:t>Juvenile Justice &amp; Family Issues</w:t>
            </w:r>
          </w:p>
        </w:tc>
      </w:tr>
      <w:tr w:rsidR="000F3D99" w14:paraId="2D8B09FC" w14:textId="77777777" w:rsidTr="00345119">
        <w:tc>
          <w:tcPr>
            <w:tcW w:w="9576" w:type="dxa"/>
          </w:tcPr>
          <w:p w14:paraId="17E7AAAA" w14:textId="0E47B401" w:rsidR="008423E4" w:rsidRDefault="00BC39A3" w:rsidP="0061256F">
            <w:pPr>
              <w:jc w:val="right"/>
            </w:pPr>
            <w:r>
              <w:t>Committee Report (Unamended)</w:t>
            </w:r>
          </w:p>
        </w:tc>
      </w:tr>
    </w:tbl>
    <w:p w14:paraId="4A0AD44D" w14:textId="77777777" w:rsidR="008423E4" w:rsidRDefault="008423E4" w:rsidP="0061256F">
      <w:pPr>
        <w:tabs>
          <w:tab w:val="right" w:pos="9360"/>
        </w:tabs>
      </w:pPr>
    </w:p>
    <w:p w14:paraId="1C7F59F4" w14:textId="77777777" w:rsidR="008423E4" w:rsidRDefault="008423E4" w:rsidP="0061256F"/>
    <w:p w14:paraId="5CAAA028" w14:textId="77777777" w:rsidR="008423E4" w:rsidRDefault="008423E4" w:rsidP="0061256F"/>
    <w:tbl>
      <w:tblPr>
        <w:tblW w:w="0" w:type="auto"/>
        <w:tblCellMar>
          <w:left w:w="115" w:type="dxa"/>
          <w:right w:w="115" w:type="dxa"/>
        </w:tblCellMar>
        <w:tblLook w:val="01E0" w:firstRow="1" w:lastRow="1" w:firstColumn="1" w:lastColumn="1" w:noHBand="0" w:noVBand="0"/>
      </w:tblPr>
      <w:tblGrid>
        <w:gridCol w:w="9360"/>
      </w:tblGrid>
      <w:tr w:rsidR="000F3D99" w14:paraId="35AE4EFC" w14:textId="77777777" w:rsidTr="00345119">
        <w:tc>
          <w:tcPr>
            <w:tcW w:w="9576" w:type="dxa"/>
          </w:tcPr>
          <w:p w14:paraId="18CF196B" w14:textId="77777777" w:rsidR="008423E4" w:rsidRPr="00A8133F" w:rsidRDefault="00BC39A3" w:rsidP="0061256F">
            <w:pPr>
              <w:rPr>
                <w:b/>
              </w:rPr>
            </w:pPr>
            <w:r w:rsidRPr="009C1E9A">
              <w:rPr>
                <w:b/>
                <w:u w:val="single"/>
              </w:rPr>
              <w:t>BACKGROUND AND PURPOSE</w:t>
            </w:r>
            <w:r>
              <w:rPr>
                <w:b/>
              </w:rPr>
              <w:t xml:space="preserve"> </w:t>
            </w:r>
          </w:p>
          <w:p w14:paraId="5C0ECD26" w14:textId="77777777" w:rsidR="008423E4" w:rsidRDefault="008423E4" w:rsidP="0061256F"/>
          <w:p w14:paraId="3EE11C3F" w14:textId="33F4D7DE" w:rsidR="008423E4" w:rsidRDefault="00BC39A3" w:rsidP="0061256F">
            <w:pPr>
              <w:pStyle w:val="Header"/>
              <w:jc w:val="both"/>
            </w:pPr>
            <w:r>
              <w:t xml:space="preserve">Current law regarding child support needs </w:t>
            </w:r>
            <w:r w:rsidR="00402B6F">
              <w:t>to</w:t>
            </w:r>
            <w:r w:rsidR="00243A9A">
              <w:t xml:space="preserve"> be modified to</w:t>
            </w:r>
            <w:r w:rsidR="00402B6F">
              <w:t xml:space="preserve"> </w:t>
            </w:r>
            <w:r>
              <w:t xml:space="preserve">address several issues relating to suits affecting the </w:t>
            </w:r>
            <w:r>
              <w:t>parent-child relationship (SAPCR) and the enforcement of child support obligations.</w:t>
            </w:r>
            <w:r w:rsidR="00402B6F">
              <w:t xml:space="preserve"> S.B. 869 </w:t>
            </w:r>
            <w:r w:rsidR="00A17628">
              <w:t>proposes</w:t>
            </w:r>
            <w:r w:rsidR="009B1D68">
              <w:t xml:space="preserve">, among other updates, </w:t>
            </w:r>
            <w:r w:rsidR="00A17628">
              <w:t>to</w:t>
            </w:r>
            <w:r w:rsidR="00402B6F">
              <w:t xml:space="preserve"> </w:t>
            </w:r>
            <w:r>
              <w:t>add email addresses to the required contact information that must be included in SAPCR</w:t>
            </w:r>
            <w:r w:rsidR="00243A9A">
              <w:t>,</w:t>
            </w:r>
            <w:r>
              <w:t xml:space="preserve"> recognizing that email is now a primary m</w:t>
            </w:r>
            <w:r>
              <w:t>ethod of communication between parents</w:t>
            </w:r>
            <w:r w:rsidR="00A17628">
              <w:t xml:space="preserve">, and </w:t>
            </w:r>
            <w:r>
              <w:t xml:space="preserve">allow parents to </w:t>
            </w:r>
            <w:r w:rsidR="00A17628">
              <w:t xml:space="preserve">use </w:t>
            </w:r>
            <w:r>
              <w:t xml:space="preserve">a digitized signature when executing a waiver of service before a notary, allowing that waiver to be more quickly and easily e-filed or electronically routed </w:t>
            </w:r>
            <w:r w:rsidR="00A17628">
              <w:t xml:space="preserve">to </w:t>
            </w:r>
            <w:r>
              <w:t xml:space="preserve">the court clerk for filing. </w:t>
            </w:r>
            <w:r w:rsidR="00A17628">
              <w:t xml:space="preserve">Additionally, this legislation seeks to clarify </w:t>
            </w:r>
            <w:r>
              <w:t xml:space="preserve">any ambiguity on the proper application of Social Security Disability lump-sum payments received by a child based on the </w:t>
            </w:r>
            <w:r w:rsidR="00685D36">
              <w:t xml:space="preserve">obligor's </w:t>
            </w:r>
            <w:r>
              <w:t>disability</w:t>
            </w:r>
            <w:r w:rsidR="00A17628">
              <w:t xml:space="preserve"> and</w:t>
            </w:r>
            <w:r w:rsidR="009B1D68">
              <w:t xml:space="preserve"> to</w:t>
            </w:r>
            <w:r w:rsidR="00820F8A">
              <w:t xml:space="preserve"> make additional clarifications to</w:t>
            </w:r>
            <w:r w:rsidR="006F55C0">
              <w:t xml:space="preserve"> </w:t>
            </w:r>
            <w:r>
              <w:t>ensur</w:t>
            </w:r>
            <w:r w:rsidR="00820F8A">
              <w:t>e</w:t>
            </w:r>
            <w:r>
              <w:t xml:space="preserve"> that courts may not </w:t>
            </w:r>
            <w:r>
              <w:t>reduce or modify child support arrear</w:t>
            </w:r>
            <w:r w:rsidR="00D15F2C">
              <w:t>age</w:t>
            </w:r>
            <w:r>
              <w:t>s when rendering a judgment for child, medical, or dental support arrear</w:t>
            </w:r>
            <w:r w:rsidR="00820F8A">
              <w:t>age</w:t>
            </w:r>
            <w:r>
              <w:t>s</w:t>
            </w:r>
            <w:r w:rsidR="006F55C0">
              <w:t>, and</w:t>
            </w:r>
            <w:r>
              <w:t xml:space="preserve"> prohibiting a court from delaying a paternity adjudication solely because the court has not obtained jurisdiction over a</w:t>
            </w:r>
            <w:r w:rsidR="006F55C0">
              <w:t>ll</w:t>
            </w:r>
            <w:r>
              <w:t xml:space="preserve"> part</w:t>
            </w:r>
            <w:r w:rsidR="006F55C0">
              <w:t>ies</w:t>
            </w:r>
            <w:r>
              <w:t>. Th</w:t>
            </w:r>
            <w:r>
              <w:t xml:space="preserve">is </w:t>
            </w:r>
            <w:r w:rsidR="0085596F">
              <w:t>la</w:t>
            </w:r>
            <w:r w:rsidR="00D15F2C">
              <w:t>tter</w:t>
            </w:r>
            <w:r w:rsidR="0085596F">
              <w:t xml:space="preserve"> change </w:t>
            </w:r>
            <w:r>
              <w:t>would help reduce delays in obtaining appropriate orders addressing other pressing SAPCR issues, including child support.</w:t>
            </w:r>
            <w:r w:rsidR="0085596F">
              <w:t xml:space="preserve"> Finally, S.B. 869 would address the release of child support liens</w:t>
            </w:r>
            <w:r w:rsidR="00243A9A">
              <w:t xml:space="preserve"> and </w:t>
            </w:r>
            <w:r>
              <w:t>disallow assignments of inherited property by delinquent child support obligors.</w:t>
            </w:r>
          </w:p>
          <w:p w14:paraId="5D0576E0" w14:textId="77777777" w:rsidR="008423E4" w:rsidRPr="00E26B13" w:rsidRDefault="008423E4" w:rsidP="0061256F">
            <w:pPr>
              <w:rPr>
                <w:b/>
              </w:rPr>
            </w:pPr>
          </w:p>
        </w:tc>
      </w:tr>
      <w:tr w:rsidR="000F3D99" w14:paraId="6B2B14A6" w14:textId="77777777" w:rsidTr="00345119">
        <w:tc>
          <w:tcPr>
            <w:tcW w:w="9576" w:type="dxa"/>
          </w:tcPr>
          <w:p w14:paraId="7B18EAB1" w14:textId="77777777" w:rsidR="0017725B" w:rsidRDefault="00BC39A3" w:rsidP="0061256F">
            <w:pPr>
              <w:rPr>
                <w:b/>
                <w:u w:val="single"/>
              </w:rPr>
            </w:pPr>
            <w:r>
              <w:rPr>
                <w:b/>
                <w:u w:val="single"/>
              </w:rPr>
              <w:t>CRIMINAL JUSTICE IMPACT</w:t>
            </w:r>
          </w:p>
          <w:p w14:paraId="05F07DA4" w14:textId="77777777" w:rsidR="0017725B" w:rsidRDefault="0017725B" w:rsidP="0061256F">
            <w:pPr>
              <w:rPr>
                <w:b/>
                <w:u w:val="single"/>
              </w:rPr>
            </w:pPr>
          </w:p>
          <w:p w14:paraId="216CC1D9" w14:textId="645566B0" w:rsidR="000D71B9" w:rsidRPr="000D71B9" w:rsidRDefault="00BC39A3" w:rsidP="0061256F">
            <w:pPr>
              <w:jc w:val="both"/>
            </w:pPr>
            <w:r>
              <w:t>It is the committee's opinion that this bill does not expressly create a cri</w:t>
            </w:r>
            <w:r>
              <w:t>minal offense, increase the punishment for an existing criminal offense or category of offenses, or change the eligibility of a person for community supervision, parole, or mandatory supervision.</w:t>
            </w:r>
          </w:p>
          <w:p w14:paraId="7BD9BCC0" w14:textId="77777777" w:rsidR="0017725B" w:rsidRPr="0017725B" w:rsidRDefault="0017725B" w:rsidP="0061256F">
            <w:pPr>
              <w:rPr>
                <w:b/>
                <w:u w:val="single"/>
              </w:rPr>
            </w:pPr>
          </w:p>
        </w:tc>
      </w:tr>
      <w:tr w:rsidR="000F3D99" w14:paraId="03DA9DDD" w14:textId="77777777" w:rsidTr="00345119">
        <w:tc>
          <w:tcPr>
            <w:tcW w:w="9576" w:type="dxa"/>
          </w:tcPr>
          <w:p w14:paraId="6EC40ABB" w14:textId="77777777" w:rsidR="008423E4" w:rsidRPr="00A8133F" w:rsidRDefault="00BC39A3" w:rsidP="0061256F">
            <w:pPr>
              <w:rPr>
                <w:b/>
              </w:rPr>
            </w:pPr>
            <w:r w:rsidRPr="009C1E9A">
              <w:rPr>
                <w:b/>
                <w:u w:val="single"/>
              </w:rPr>
              <w:t>RULEMAKING AUTHORITY</w:t>
            </w:r>
            <w:r>
              <w:rPr>
                <w:b/>
              </w:rPr>
              <w:t xml:space="preserve"> </w:t>
            </w:r>
          </w:p>
          <w:p w14:paraId="71DC8D75" w14:textId="77777777" w:rsidR="008423E4" w:rsidRDefault="008423E4" w:rsidP="0061256F"/>
          <w:p w14:paraId="6CE52590" w14:textId="2DDEF2B6" w:rsidR="000D71B9" w:rsidRDefault="00BC39A3" w:rsidP="0061256F">
            <w:pPr>
              <w:pStyle w:val="Header"/>
              <w:tabs>
                <w:tab w:val="clear" w:pos="4320"/>
                <w:tab w:val="clear" w:pos="8640"/>
              </w:tabs>
              <w:jc w:val="both"/>
            </w:pPr>
            <w:r>
              <w:t xml:space="preserve">It is the committee's opinion that </w:t>
            </w:r>
            <w:r>
              <w:t>this bill does not expressly grant any additional rulemaking authority to a state officer, department, agency, or institution.</w:t>
            </w:r>
          </w:p>
          <w:p w14:paraId="6B6B0639" w14:textId="77777777" w:rsidR="008423E4" w:rsidRPr="00E21FDC" w:rsidRDefault="008423E4" w:rsidP="0061256F">
            <w:pPr>
              <w:rPr>
                <w:b/>
              </w:rPr>
            </w:pPr>
          </w:p>
        </w:tc>
      </w:tr>
      <w:tr w:rsidR="000F3D99" w14:paraId="379C6A02" w14:textId="77777777" w:rsidTr="00345119">
        <w:tc>
          <w:tcPr>
            <w:tcW w:w="9576" w:type="dxa"/>
          </w:tcPr>
          <w:p w14:paraId="74E6E326" w14:textId="77777777" w:rsidR="008423E4" w:rsidRPr="00A8133F" w:rsidRDefault="00BC39A3" w:rsidP="0061256F">
            <w:pPr>
              <w:rPr>
                <w:b/>
              </w:rPr>
            </w:pPr>
            <w:r w:rsidRPr="009C1E9A">
              <w:rPr>
                <w:b/>
                <w:u w:val="single"/>
              </w:rPr>
              <w:t>ANALYSIS</w:t>
            </w:r>
            <w:r>
              <w:rPr>
                <w:b/>
              </w:rPr>
              <w:t xml:space="preserve"> </w:t>
            </w:r>
          </w:p>
          <w:p w14:paraId="0E518FC3" w14:textId="556121B1" w:rsidR="00532AE9" w:rsidRDefault="00532AE9" w:rsidP="0061256F">
            <w:pPr>
              <w:pStyle w:val="Header"/>
              <w:tabs>
                <w:tab w:val="clear" w:pos="4320"/>
                <w:tab w:val="clear" w:pos="8640"/>
              </w:tabs>
              <w:jc w:val="both"/>
            </w:pPr>
          </w:p>
          <w:p w14:paraId="0A565979" w14:textId="2BC02A72" w:rsidR="00532AE9" w:rsidRDefault="00BC39A3" w:rsidP="0061256F">
            <w:pPr>
              <w:pStyle w:val="Header"/>
              <w:tabs>
                <w:tab w:val="clear" w:pos="4320"/>
                <w:tab w:val="clear" w:pos="8640"/>
              </w:tabs>
              <w:jc w:val="both"/>
            </w:pPr>
            <w:r>
              <w:t xml:space="preserve">S.B. 869 revises provisions </w:t>
            </w:r>
            <w:r w:rsidRPr="00532AE9">
              <w:t xml:space="preserve">relating to suits affecting the parent-child relationship, including the payment and enforcement of </w:t>
            </w:r>
            <w:r>
              <w:t xml:space="preserve">a child </w:t>
            </w:r>
            <w:r w:rsidRPr="00532AE9">
              <w:t>support</w:t>
            </w:r>
            <w:r>
              <w:t xml:space="preserve"> order.</w:t>
            </w:r>
          </w:p>
          <w:p w14:paraId="2DEEDF8E" w14:textId="77777777" w:rsidR="00252326" w:rsidRDefault="00252326" w:rsidP="0061256F">
            <w:pPr>
              <w:pStyle w:val="Header"/>
              <w:tabs>
                <w:tab w:val="clear" w:pos="4320"/>
                <w:tab w:val="clear" w:pos="8640"/>
              </w:tabs>
              <w:jc w:val="both"/>
            </w:pPr>
          </w:p>
          <w:p w14:paraId="3034179E" w14:textId="135A5702" w:rsidR="00170126" w:rsidRDefault="00BC39A3" w:rsidP="0061256F">
            <w:pPr>
              <w:pStyle w:val="Header"/>
              <w:tabs>
                <w:tab w:val="clear" w:pos="4320"/>
                <w:tab w:val="clear" w:pos="8640"/>
              </w:tabs>
              <w:jc w:val="both"/>
            </w:pPr>
            <w:r>
              <w:t>S.B. 869</w:t>
            </w:r>
            <w:r w:rsidR="004103C7">
              <w:t xml:space="preserve"> amends the Estates Code to </w:t>
            </w:r>
            <w:r>
              <w:t>establish</w:t>
            </w:r>
            <w:r w:rsidR="005F3F10">
              <w:t xml:space="preserve"> that</w:t>
            </w:r>
            <w:r>
              <w:t xml:space="preserve"> an </w:t>
            </w:r>
            <w:r w:rsidR="00CC6B93">
              <w:t xml:space="preserve">assignment of property or an interest in property </w:t>
            </w:r>
            <w:r w:rsidR="00224CCE">
              <w:t xml:space="preserve">from a decedent under a will, by inheritance, or as a beneficiary under a life insurance contract </w:t>
            </w:r>
            <w:r w:rsidR="00CC6B93">
              <w:t xml:space="preserve">by a child support obligor </w:t>
            </w:r>
            <w:r w:rsidR="005F3F10">
              <w:t xml:space="preserve">to another person </w:t>
            </w:r>
            <w:r>
              <w:t xml:space="preserve">does not take </w:t>
            </w:r>
            <w:r w:rsidR="00CE5CC8">
              <w:t xml:space="preserve">effect </w:t>
            </w:r>
            <w:r w:rsidR="00CC6B93">
              <w:t xml:space="preserve">to the extent </w:t>
            </w:r>
            <w:r w:rsidR="005F3F10">
              <w:t xml:space="preserve">that </w:t>
            </w:r>
            <w:r w:rsidR="00CC6B93">
              <w:t>the property or interest could be applied to satisfy a support obligation of the obligor that has been</w:t>
            </w:r>
            <w:r w:rsidR="001D3D77">
              <w:t xml:space="preserve"> either</w:t>
            </w:r>
            <w:r w:rsidR="00CC6B93">
              <w:t xml:space="preserve"> administratively determined as evidence by a certified child support payment record produced by the attorney general's office</w:t>
            </w:r>
            <w:r w:rsidR="00DF77E3">
              <w:t xml:space="preserve"> in a child support case</w:t>
            </w:r>
            <w:r w:rsidR="00CC6B93">
              <w:t xml:space="preserve"> or confirmed and reduced to judgment</w:t>
            </w:r>
            <w:r w:rsidR="00DF77E3">
              <w:t xml:space="preserve"> as provided by Family Code provisions relating to confirmation of arrearages</w:t>
            </w:r>
            <w:r w:rsidR="00CC6B93">
              <w:t>.</w:t>
            </w:r>
            <w:r w:rsidR="00AE7A2B">
              <w:t xml:space="preserve"> </w:t>
            </w:r>
            <w:r w:rsidR="001D3D77">
              <w:t>If this scenario applies, t</w:t>
            </w:r>
            <w:r w:rsidR="00AE7A2B">
              <w:t>he bill authorizes the child support obligee to whom child support arrearages are owed to enforce the child support obligation against the obligor as to the assigned property or interest in property by a lien or by any other remedy provided by law</w:t>
            </w:r>
            <w:r w:rsidR="00252326">
              <w:t xml:space="preserve">. </w:t>
            </w:r>
            <w:r w:rsidR="00426928">
              <w:t>The bill establishes that, u</w:t>
            </w:r>
            <w:r w:rsidR="00AE7A2B">
              <w:t xml:space="preserve">nless the personal representative of a decedent's estate has actual notice of a claim that an assignment of property or an interest in property does not take effect </w:t>
            </w:r>
            <w:r w:rsidR="00224CCE">
              <w:t xml:space="preserve">under the bill's provisions, </w:t>
            </w:r>
            <w:r w:rsidR="00AE7A2B">
              <w:t>the personal representative is not liable for transferring property pursuant to such assignment.</w:t>
            </w:r>
          </w:p>
          <w:p w14:paraId="5B95447E" w14:textId="77777777" w:rsidR="00170126" w:rsidRDefault="00170126" w:rsidP="0061256F">
            <w:pPr>
              <w:pStyle w:val="Header"/>
              <w:jc w:val="both"/>
            </w:pPr>
          </w:p>
          <w:p w14:paraId="418064DF" w14:textId="233F273A" w:rsidR="00432707" w:rsidRDefault="00BC39A3" w:rsidP="0061256F">
            <w:pPr>
              <w:pStyle w:val="Header"/>
              <w:jc w:val="both"/>
            </w:pPr>
            <w:r>
              <w:t>S.B. 869</w:t>
            </w:r>
            <w:r w:rsidR="00170126">
              <w:t xml:space="preserve"> amends the Family Code to </w:t>
            </w:r>
            <w:r w:rsidR="00224CCE">
              <w:t>change the prohibition against</w:t>
            </w:r>
            <w:r w:rsidR="00D9579D">
              <w:t xml:space="preserve"> </w:t>
            </w:r>
            <w:r w:rsidR="007336B7">
              <w:t xml:space="preserve">a </w:t>
            </w:r>
            <w:r w:rsidR="00D9579D">
              <w:t>party</w:t>
            </w:r>
            <w:r w:rsidR="007336B7">
              <w:t xml:space="preserve"> to a suit affecting the parent-child relationship who is</w:t>
            </w:r>
            <w:r w:rsidR="00D9579D">
              <w:t xml:space="preserve"> executing a waiver of issuance or service of citation sign</w:t>
            </w:r>
            <w:r w:rsidR="00224CCE">
              <w:t>ing</w:t>
            </w:r>
            <w:r w:rsidR="00D9579D">
              <w:t xml:space="preserve"> the waiver using </w:t>
            </w:r>
            <w:r w:rsidR="007336B7">
              <w:t xml:space="preserve">a </w:t>
            </w:r>
            <w:r w:rsidR="00D9579D">
              <w:t>digitized signature</w:t>
            </w:r>
            <w:r w:rsidR="00224CCE">
              <w:t xml:space="preserve"> with an authorization to do so</w:t>
            </w:r>
            <w:r w:rsidR="00D9579D">
              <w:t>.</w:t>
            </w:r>
            <w:r>
              <w:t xml:space="preserve"> Th</w:t>
            </w:r>
            <w:r w:rsidR="007336B7">
              <w:t>is</w:t>
            </w:r>
            <w:r>
              <w:t xml:space="preserve"> provision appl</w:t>
            </w:r>
            <w:r w:rsidR="007336B7">
              <w:t>ies</w:t>
            </w:r>
            <w:r>
              <w:t xml:space="preserve"> only to a waiver of citation executed in </w:t>
            </w:r>
            <w:r w:rsidR="007336B7">
              <w:t xml:space="preserve">such </w:t>
            </w:r>
            <w:r>
              <w:t>a suit on or aft</w:t>
            </w:r>
            <w:r>
              <w:t>er th</w:t>
            </w:r>
            <w:r w:rsidR="007336B7">
              <w:t>e</w:t>
            </w:r>
            <w:r>
              <w:t xml:space="preserve"> bill's effective date. </w:t>
            </w:r>
          </w:p>
          <w:p w14:paraId="68767C7C" w14:textId="7B74216A" w:rsidR="00252326" w:rsidRDefault="00252326" w:rsidP="0061256F">
            <w:pPr>
              <w:pStyle w:val="Header"/>
              <w:jc w:val="both"/>
            </w:pPr>
          </w:p>
          <w:p w14:paraId="6AC41533" w14:textId="65D9C02B" w:rsidR="00170126" w:rsidRDefault="00BC39A3" w:rsidP="0061256F">
            <w:pPr>
              <w:pStyle w:val="Header"/>
              <w:jc w:val="both"/>
            </w:pPr>
            <w:r>
              <w:t>S.B. 869</w:t>
            </w:r>
            <w:r w:rsidR="00D9579D">
              <w:t xml:space="preserve"> </w:t>
            </w:r>
            <w:r w:rsidR="007336B7">
              <w:t xml:space="preserve">requires a final order in an applicable suit affecting the parent-child relationship to contain </w:t>
            </w:r>
            <w:r w:rsidR="00D9579D">
              <w:t>each party's email address</w:t>
            </w:r>
            <w:r w:rsidR="00CE133D">
              <w:t xml:space="preserve"> and</w:t>
            </w:r>
            <w:r w:rsidR="00D9579D">
              <w:t xml:space="preserve"> </w:t>
            </w:r>
            <w:r w:rsidR="00CE133D">
              <w:t>authorizes</w:t>
            </w:r>
            <w:r w:rsidR="00CE133D" w:rsidRPr="00CE133D">
              <w:t xml:space="preserve"> the court</w:t>
            </w:r>
            <w:r w:rsidR="00CE133D">
              <w:t>,</w:t>
            </w:r>
            <w:r w:rsidR="00CE133D" w:rsidRPr="00CE133D">
              <w:t xml:space="preserve"> </w:t>
            </w:r>
            <w:r w:rsidR="00CE133D">
              <w:t>in a subsequent child support enforcement action</w:t>
            </w:r>
            <w:r w:rsidR="00CE133D" w:rsidRPr="00CE133D">
              <w:t xml:space="preserve">, on a showing that diligent effort has been made to determine the location of </w:t>
            </w:r>
            <w:r w:rsidR="00CE133D">
              <w:t xml:space="preserve">the </w:t>
            </w:r>
            <w:r w:rsidR="00CE133D" w:rsidRPr="00CE133D">
              <w:t xml:space="preserve">party, </w:t>
            </w:r>
            <w:r w:rsidR="00CE133D">
              <w:t xml:space="preserve">to </w:t>
            </w:r>
            <w:r w:rsidR="00CE133D" w:rsidRPr="00CE133D">
              <w:t>consider due process requirements for notice and service of process to be met with delivery of notice to the most recent email address</w:t>
            </w:r>
            <w:r w:rsidR="00CE133D">
              <w:t xml:space="preserve"> provided to the court by the</w:t>
            </w:r>
            <w:r w:rsidR="00CE133D" w:rsidRPr="00CE133D">
              <w:t xml:space="preserve"> party</w:t>
            </w:r>
            <w:r w:rsidR="00CE133D">
              <w:t>.</w:t>
            </w:r>
            <w:r w:rsidR="00216AEF">
              <w:t xml:space="preserve"> The bill requires </w:t>
            </w:r>
            <w:r>
              <w:t xml:space="preserve">a party to give a written notice to each other party </w:t>
            </w:r>
            <w:r w:rsidR="00216AEF">
              <w:t xml:space="preserve">of </w:t>
            </w:r>
            <w:r>
              <w:t xml:space="preserve">an intended change in </w:t>
            </w:r>
            <w:r w:rsidR="00216AEF">
              <w:t xml:space="preserve">the party's current </w:t>
            </w:r>
            <w:r>
              <w:t>email address</w:t>
            </w:r>
            <w:r w:rsidR="00216AEF">
              <w:t>.</w:t>
            </w:r>
            <w:r w:rsidR="008457A1">
              <w:t xml:space="preserve"> These provisions apply </w:t>
            </w:r>
            <w:r w:rsidR="008457A1" w:rsidRPr="008457A1">
              <w:t>only to a suit affecting the parent-child relationship that is filed on or after the</w:t>
            </w:r>
            <w:r w:rsidR="008457A1">
              <w:t xml:space="preserve"> bill's</w:t>
            </w:r>
            <w:r w:rsidR="008457A1" w:rsidRPr="008457A1">
              <w:t xml:space="preserve"> effective date</w:t>
            </w:r>
            <w:r w:rsidR="008457A1">
              <w:t>.</w:t>
            </w:r>
          </w:p>
          <w:p w14:paraId="41B8C06C" w14:textId="67BACB8B" w:rsidR="00170126" w:rsidRDefault="00170126" w:rsidP="0061256F">
            <w:pPr>
              <w:pStyle w:val="Header"/>
              <w:jc w:val="both"/>
            </w:pPr>
          </w:p>
          <w:p w14:paraId="095DFDD6" w14:textId="3F149839" w:rsidR="00B94061" w:rsidRDefault="00BC39A3" w:rsidP="0061256F">
            <w:pPr>
              <w:pStyle w:val="Header"/>
              <w:jc w:val="both"/>
            </w:pPr>
            <w:r>
              <w:t>S.B</w:t>
            </w:r>
            <w:r>
              <w:t>. 869</w:t>
            </w:r>
            <w:r w:rsidR="00170126">
              <w:t xml:space="preserve"> </w:t>
            </w:r>
            <w:r w:rsidR="00D469AD">
              <w:t xml:space="preserve">clarifies that court child support guidelines apply to an obligor who has a disability and </w:t>
            </w:r>
            <w:r w:rsidR="005A7BF8">
              <w:t xml:space="preserve">is required to </w:t>
            </w:r>
            <w:r w:rsidR="00D469AD">
              <w:t xml:space="preserve">pay </w:t>
            </w:r>
            <w:r w:rsidR="005A7BF8">
              <w:t xml:space="preserve">support for </w:t>
            </w:r>
            <w:r w:rsidR="00D469AD">
              <w:t xml:space="preserve">a child </w:t>
            </w:r>
            <w:r w:rsidR="005A7BF8">
              <w:t xml:space="preserve">who receives </w:t>
            </w:r>
            <w:r w:rsidR="00D469AD">
              <w:t>periodic benefits</w:t>
            </w:r>
            <w:r w:rsidR="005A7BF8">
              <w:t xml:space="preserve"> as a result of the obligor's disability</w:t>
            </w:r>
            <w:r w:rsidR="00D469AD">
              <w:t xml:space="preserve">. </w:t>
            </w:r>
            <w:r w:rsidR="00842C19">
              <w:t xml:space="preserve">The bill requires the credit for a lump-sum payment </w:t>
            </w:r>
            <w:r w:rsidR="006B39F1">
              <w:t>made to</w:t>
            </w:r>
            <w:r w:rsidR="005A7BF8">
              <w:t xml:space="preserve"> an obligee as a result of the</w:t>
            </w:r>
            <w:r w:rsidR="006B39F1">
              <w:t xml:space="preserve"> obligor</w:t>
            </w:r>
            <w:r w:rsidR="005A7BF8">
              <w:t>'s</w:t>
            </w:r>
            <w:r w:rsidR="006B39F1">
              <w:t xml:space="preserve"> </w:t>
            </w:r>
            <w:r w:rsidR="0028748B">
              <w:t xml:space="preserve">disability benefits to </w:t>
            </w:r>
            <w:r w:rsidR="00842C19">
              <w:t xml:space="preserve">be applied </w:t>
            </w:r>
            <w:r w:rsidR="0028748B" w:rsidRPr="0028748B">
              <w:t>to any child support arrearage and interest owed by the obligor on behalf of that child at the time the payment is made.</w:t>
            </w:r>
            <w:r w:rsidR="0028748B">
              <w:t xml:space="preserve"> </w:t>
            </w:r>
            <w:r w:rsidR="009B1D68">
              <w:t>The bill removes</w:t>
            </w:r>
            <w:r w:rsidR="00D15F2C">
              <w:t>,</w:t>
            </w:r>
            <w:r w:rsidR="009B1D68">
              <w:t xml:space="preserve"> </w:t>
            </w:r>
            <w:r w:rsidR="002C41B5">
              <w:t>from</w:t>
            </w:r>
            <w:r w:rsidR="009B1D68">
              <w:t xml:space="preserve"> the provision establishing a court's retained jurisdiction to confirm the total amount of child support, medical support, or dental support arrearages and render cumulative money judgments for pas</w:t>
            </w:r>
            <w:r w:rsidR="002C41B5">
              <w:t>t</w:t>
            </w:r>
            <w:r w:rsidR="009B1D68">
              <w:t>-due support if a motion requesting a money judgment is filed by a specified time</w:t>
            </w:r>
            <w:r w:rsidR="00D15F2C">
              <w:t>, the</w:t>
            </w:r>
            <w:r w:rsidR="009B1D68">
              <w:t xml:space="preserve"> </w:t>
            </w:r>
            <w:r w:rsidR="002C41B5">
              <w:t>specification that the motion is for enforcement. The bill makes this same removal in provisions relating to confirmation of arrearages and clarifies that the prohibition in those provisions against a court reducing or modifying the amount of arrearages in rendering a money judgement applies with respect to a money judgment under provisions relating to the parent-child relationship and the suit affecting that relationship</w:t>
            </w:r>
            <w:r w:rsidR="00D15F2C">
              <w:t xml:space="preserve"> that includes</w:t>
            </w:r>
            <w:r w:rsidR="002C41B5">
              <w:t xml:space="preserve"> child support, medical support, or dental support arrearages. </w:t>
            </w:r>
            <w:r w:rsidR="00AD00F1">
              <w:t xml:space="preserve">The bill prohibits a credit for the payment of disability benefits from being used to reduce the amount of a periodic child support obligation </w:t>
            </w:r>
            <w:r w:rsidR="005E7908">
              <w:t>that has not yet accrued.</w:t>
            </w:r>
            <w:r w:rsidR="008457A1">
              <w:t xml:space="preserve"> These provisions </w:t>
            </w:r>
            <w:r w:rsidR="008457A1" w:rsidRPr="008457A1">
              <w:t>apply only to a</w:t>
            </w:r>
            <w:r w:rsidR="008457A1">
              <w:t>n applicable</w:t>
            </w:r>
            <w:r w:rsidR="008457A1" w:rsidRPr="008457A1">
              <w:t xml:space="preserve"> lump-sum payment received by a child support obligee on or after </w:t>
            </w:r>
            <w:r w:rsidR="008457A1">
              <w:t>bill's</w:t>
            </w:r>
            <w:r w:rsidR="008457A1" w:rsidRPr="008457A1">
              <w:t xml:space="preserve"> effective</w:t>
            </w:r>
            <w:r w:rsidR="00D0286D">
              <w:t xml:space="preserve"> date</w:t>
            </w:r>
            <w:r w:rsidR="008457A1" w:rsidRPr="008457A1">
              <w:t>.</w:t>
            </w:r>
            <w:r w:rsidR="005E7908">
              <w:t xml:space="preserve"> </w:t>
            </w:r>
            <w:r w:rsidR="008457A1">
              <w:t xml:space="preserve"> </w:t>
            </w:r>
          </w:p>
          <w:p w14:paraId="3620D32A" w14:textId="0F3E9A5C" w:rsidR="005D5A86" w:rsidRDefault="005D5A86" w:rsidP="0061256F">
            <w:pPr>
              <w:pStyle w:val="Header"/>
              <w:jc w:val="both"/>
            </w:pPr>
          </w:p>
          <w:p w14:paraId="18BA2130" w14:textId="4E1C2470" w:rsidR="007819CF" w:rsidRDefault="00BC39A3" w:rsidP="0061256F">
            <w:pPr>
              <w:pStyle w:val="Header"/>
              <w:jc w:val="both"/>
            </w:pPr>
            <w:r>
              <w:t>S.B. 869</w:t>
            </w:r>
            <w:r w:rsidR="00B94061">
              <w:t xml:space="preserve"> repeal</w:t>
            </w:r>
            <w:r w:rsidR="0069377B">
              <w:t>s</w:t>
            </w:r>
            <w:r w:rsidR="00B94061">
              <w:t xml:space="preserve"> provision</w:t>
            </w:r>
            <w:r w:rsidR="00B01750">
              <w:t>s</w:t>
            </w:r>
            <w:r w:rsidR="00B94061">
              <w:t xml:space="preserve"> </w:t>
            </w:r>
            <w:r w:rsidR="005D5A86">
              <w:t xml:space="preserve">making a </w:t>
            </w:r>
            <w:r w:rsidR="00B94061">
              <w:t xml:space="preserve">child support </w:t>
            </w:r>
            <w:r w:rsidR="00B94061" w:rsidRPr="00432707">
              <w:t xml:space="preserve">lien with respect to real property </w:t>
            </w:r>
            <w:r w:rsidR="005D5A86">
              <w:t xml:space="preserve">effective only until the </w:t>
            </w:r>
            <w:r w:rsidR="00B94061" w:rsidRPr="00432707">
              <w:t xml:space="preserve">10th anniversary of the date on which the lien notice was filed </w:t>
            </w:r>
            <w:r w:rsidR="005D5A86">
              <w:t>and providing for the lien</w:t>
            </w:r>
            <w:r w:rsidR="00756727">
              <w:t>'</w:t>
            </w:r>
            <w:r w:rsidR="005D5A86">
              <w:t>s renewal after that date</w:t>
            </w:r>
            <w:r w:rsidR="00756727">
              <w:t>.</w:t>
            </w:r>
            <w:r w:rsidR="00B01750">
              <w:t xml:space="preserve"> </w:t>
            </w:r>
            <w:r w:rsidR="00EC6B3E">
              <w:t xml:space="preserve">The bill </w:t>
            </w:r>
            <w:r w:rsidR="00B01750">
              <w:t>applies to a child support lien on real property regardless of whether the lien notice was filed before, on, or after the bill's effective date.</w:t>
            </w:r>
            <w:r w:rsidR="00537CE9">
              <w:t xml:space="preserve"> However, a </w:t>
            </w:r>
            <w:r w:rsidR="00537CE9" w:rsidRPr="00537CE9">
              <w:t xml:space="preserve">lien for which the 10th anniversary of the date on which the last lien notice was filed occurred before the </w:t>
            </w:r>
            <w:r w:rsidR="00537CE9">
              <w:t xml:space="preserve">bill's </w:t>
            </w:r>
            <w:r w:rsidR="00537CE9" w:rsidRPr="00537CE9">
              <w:t>effective date may be renewed</w:t>
            </w:r>
            <w:r w:rsidR="00537CE9">
              <w:t xml:space="preserve"> </w:t>
            </w:r>
            <w:r w:rsidR="00537CE9" w:rsidRPr="00537CE9">
              <w:t xml:space="preserve">on or after the effective date in the same manner and with the same effect on priority over other liens as provided </w:t>
            </w:r>
            <w:r w:rsidR="00EC6B3E">
              <w:t xml:space="preserve">by </w:t>
            </w:r>
            <w:r w:rsidR="00537CE9">
              <w:t>the repealed provisions and may be continued as those provisions provide.</w:t>
            </w:r>
          </w:p>
          <w:p w14:paraId="22E8D329" w14:textId="37DF83D2" w:rsidR="000B25EB" w:rsidRDefault="00BC39A3" w:rsidP="0061256F">
            <w:pPr>
              <w:pStyle w:val="Header"/>
              <w:jc w:val="both"/>
            </w:pPr>
            <w:r>
              <w:t xml:space="preserve"> </w:t>
            </w:r>
          </w:p>
          <w:p w14:paraId="2FB8FABD" w14:textId="28AEB2A2" w:rsidR="000B25EB" w:rsidRDefault="00BC39A3" w:rsidP="0061256F">
            <w:pPr>
              <w:pStyle w:val="Header"/>
              <w:jc w:val="both"/>
            </w:pPr>
            <w:r>
              <w:t xml:space="preserve">S.B. 869 prohibits </w:t>
            </w:r>
            <w:r w:rsidR="00756727">
              <w:t xml:space="preserve">the court from </w:t>
            </w:r>
            <w:r>
              <w:t xml:space="preserve">delaying </w:t>
            </w:r>
            <w:r w:rsidR="00B01750">
              <w:t xml:space="preserve">an </w:t>
            </w:r>
            <w:r>
              <w:t xml:space="preserve">adjudication </w:t>
            </w:r>
            <w:r w:rsidR="00B01750">
              <w:t xml:space="preserve">of parentage </w:t>
            </w:r>
            <w:r w:rsidR="00996818">
              <w:t>in a sui</w:t>
            </w:r>
            <w:r w:rsidR="00996818" w:rsidRPr="00996818">
              <w:t xml:space="preserve">t </w:t>
            </w:r>
            <w:r w:rsidR="00996818">
              <w:t xml:space="preserve">that </w:t>
            </w:r>
            <w:r w:rsidR="00996818" w:rsidRPr="00996818">
              <w:t xml:space="preserve">is pending in a trial court on the </w:t>
            </w:r>
            <w:r w:rsidR="00996818">
              <w:t xml:space="preserve">bill's </w:t>
            </w:r>
            <w:r w:rsidR="00996818" w:rsidRPr="00996818">
              <w:t>effective date or that is filed on or after that date</w:t>
            </w:r>
            <w:r w:rsidR="00996818">
              <w:t xml:space="preserve">, </w:t>
            </w:r>
            <w:r>
              <w:t xml:space="preserve">solely due to </w:t>
            </w:r>
            <w:r w:rsidR="00996818">
              <w:t xml:space="preserve">a </w:t>
            </w:r>
            <w:r>
              <w:t xml:space="preserve">lack of jurisdiction. </w:t>
            </w:r>
            <w:r w:rsidR="007007DA">
              <w:t xml:space="preserve"> </w:t>
            </w:r>
          </w:p>
          <w:p w14:paraId="73843589" w14:textId="3CFB8231" w:rsidR="00D9579D" w:rsidRDefault="00BC39A3" w:rsidP="0061256F">
            <w:pPr>
              <w:pStyle w:val="Header"/>
              <w:jc w:val="both"/>
            </w:pPr>
            <w:r>
              <w:t xml:space="preserve"> </w:t>
            </w:r>
          </w:p>
          <w:p w14:paraId="539D6623" w14:textId="5107B170" w:rsidR="007007DA" w:rsidRDefault="00BC39A3" w:rsidP="0061256F">
            <w:pPr>
              <w:pStyle w:val="Header"/>
              <w:jc w:val="both"/>
            </w:pPr>
            <w:r>
              <w:t>S.B. 869</w:t>
            </w:r>
            <w:r w:rsidR="00D0286D">
              <w:t xml:space="preserve"> removes the condition that </w:t>
            </w:r>
            <w:r w:rsidR="00FE13B9">
              <w:t>a</w:t>
            </w:r>
            <w:r w:rsidR="00D0286D">
              <w:t xml:space="preserve"> motion </w:t>
            </w:r>
            <w:r w:rsidR="00FE13B9" w:rsidRPr="00FE13B9">
              <w:t>requesting a money judgment</w:t>
            </w:r>
            <w:r w:rsidR="00FE13B9">
              <w:t xml:space="preserve"> that is filed </w:t>
            </w:r>
            <w:r w:rsidR="00FE13B9" w:rsidRPr="00FE13B9">
              <w:t>not later than the 10th anniversary after the date the child becomes an adult or on which the child support obligation terminates under the child support order or by operation of law</w:t>
            </w:r>
            <w:r w:rsidR="00FE13B9">
              <w:t xml:space="preserve"> </w:t>
            </w:r>
            <w:r w:rsidR="00D0286D">
              <w:t xml:space="preserve">be a motion for enforcement </w:t>
            </w:r>
            <w:r w:rsidR="00FE13B9">
              <w:t>in order to</w:t>
            </w:r>
            <w:r w:rsidR="00D0286D">
              <w:t xml:space="preserve"> trigger the court's </w:t>
            </w:r>
            <w:r w:rsidR="00C548CF">
              <w:t>retention</w:t>
            </w:r>
            <w:r w:rsidR="00D0286D">
              <w:t xml:space="preserve"> of jurisdiction to confirm the total amount of child support, medical support, and dental support arrearages and render cumulative money judgments for past-due support</w:t>
            </w:r>
            <w:r w:rsidR="00FE13B9">
              <w:t>.</w:t>
            </w:r>
            <w:r w:rsidR="00D0286D">
              <w:t xml:space="preserve"> </w:t>
            </w:r>
            <w:r w:rsidR="00996818">
              <w:t xml:space="preserve">These provisions apply </w:t>
            </w:r>
            <w:r w:rsidR="00996818" w:rsidRPr="00996818">
              <w:t>only to a</w:t>
            </w:r>
            <w:r w:rsidR="00996818">
              <w:t>n applicable</w:t>
            </w:r>
            <w:r w:rsidR="00996818" w:rsidRPr="00996818">
              <w:t xml:space="preserve"> motion that is filed on or after the </w:t>
            </w:r>
            <w:r w:rsidR="00996818">
              <w:t xml:space="preserve">bill's </w:t>
            </w:r>
            <w:r w:rsidR="00996818" w:rsidRPr="00996818">
              <w:t>effective date</w:t>
            </w:r>
            <w:r w:rsidR="00996818">
              <w:t>.</w:t>
            </w:r>
          </w:p>
          <w:p w14:paraId="07E7699F" w14:textId="61E55F16" w:rsidR="0067065D" w:rsidRDefault="0067065D" w:rsidP="0061256F">
            <w:pPr>
              <w:pStyle w:val="Header"/>
              <w:jc w:val="both"/>
            </w:pPr>
          </w:p>
          <w:p w14:paraId="69259D49" w14:textId="77777777" w:rsidR="00B01750" w:rsidRDefault="00B01750" w:rsidP="0061256F">
            <w:pPr>
              <w:pStyle w:val="Header"/>
              <w:jc w:val="both"/>
            </w:pPr>
          </w:p>
          <w:p w14:paraId="176C8D23" w14:textId="2F2F058F" w:rsidR="007007DA" w:rsidRDefault="00BC39A3" w:rsidP="0061256F">
            <w:pPr>
              <w:pStyle w:val="Header"/>
              <w:jc w:val="both"/>
            </w:pPr>
            <w:r>
              <w:t xml:space="preserve">S.B. 869 repeals Section 157.318(d), Family Code. </w:t>
            </w:r>
          </w:p>
          <w:p w14:paraId="5DB9AFDC" w14:textId="77777777" w:rsidR="008423E4" w:rsidRPr="00835628" w:rsidRDefault="008423E4" w:rsidP="0061256F">
            <w:pPr>
              <w:rPr>
                <w:b/>
              </w:rPr>
            </w:pPr>
          </w:p>
        </w:tc>
      </w:tr>
      <w:tr w:rsidR="000F3D99" w14:paraId="7EA4BCFB" w14:textId="77777777" w:rsidTr="00345119">
        <w:tc>
          <w:tcPr>
            <w:tcW w:w="9576" w:type="dxa"/>
          </w:tcPr>
          <w:p w14:paraId="069B9576" w14:textId="77777777" w:rsidR="008423E4" w:rsidRPr="00A8133F" w:rsidRDefault="00BC39A3" w:rsidP="0061256F">
            <w:pPr>
              <w:rPr>
                <w:b/>
              </w:rPr>
            </w:pPr>
            <w:r w:rsidRPr="009C1E9A">
              <w:rPr>
                <w:b/>
                <w:u w:val="single"/>
              </w:rPr>
              <w:t>EFFECTIVE DATE</w:t>
            </w:r>
            <w:r>
              <w:rPr>
                <w:b/>
              </w:rPr>
              <w:t xml:space="preserve"> </w:t>
            </w:r>
          </w:p>
          <w:p w14:paraId="19C19554" w14:textId="77777777" w:rsidR="008423E4" w:rsidRDefault="008423E4" w:rsidP="0061256F"/>
          <w:p w14:paraId="328A799B" w14:textId="2E845F14" w:rsidR="008423E4" w:rsidRPr="003624F2" w:rsidRDefault="00BC39A3" w:rsidP="0061256F">
            <w:pPr>
              <w:pStyle w:val="Header"/>
              <w:tabs>
                <w:tab w:val="clear" w:pos="4320"/>
                <w:tab w:val="clear" w:pos="8640"/>
              </w:tabs>
              <w:jc w:val="both"/>
            </w:pPr>
            <w:r>
              <w:t>September 1, 2023.</w:t>
            </w:r>
          </w:p>
          <w:p w14:paraId="0567EABB" w14:textId="77777777" w:rsidR="008423E4" w:rsidRPr="00233FDB" w:rsidRDefault="008423E4" w:rsidP="0061256F">
            <w:pPr>
              <w:rPr>
                <w:b/>
              </w:rPr>
            </w:pPr>
          </w:p>
        </w:tc>
      </w:tr>
    </w:tbl>
    <w:p w14:paraId="10F2DA1B" w14:textId="77777777" w:rsidR="008423E4" w:rsidRPr="00BE0E75" w:rsidRDefault="008423E4" w:rsidP="0061256F">
      <w:pPr>
        <w:jc w:val="both"/>
        <w:rPr>
          <w:rFonts w:ascii="Arial" w:hAnsi="Arial"/>
          <w:sz w:val="16"/>
          <w:szCs w:val="16"/>
        </w:rPr>
      </w:pPr>
    </w:p>
    <w:p w14:paraId="4FA5E718" w14:textId="77777777" w:rsidR="004108C3" w:rsidRPr="008423E4" w:rsidRDefault="004108C3" w:rsidP="0061256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0E66" w14:textId="77777777" w:rsidR="00000000" w:rsidRDefault="00BC39A3">
      <w:r>
        <w:separator/>
      </w:r>
    </w:p>
  </w:endnote>
  <w:endnote w:type="continuationSeparator" w:id="0">
    <w:p w14:paraId="3EC5D116" w14:textId="77777777" w:rsidR="00000000" w:rsidRDefault="00BC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74E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F3D99" w14:paraId="64B0A1A9" w14:textId="77777777" w:rsidTr="009C1E9A">
      <w:trPr>
        <w:cantSplit/>
      </w:trPr>
      <w:tc>
        <w:tcPr>
          <w:tcW w:w="0" w:type="pct"/>
        </w:tcPr>
        <w:p w14:paraId="29EE675A" w14:textId="77777777" w:rsidR="00137D90" w:rsidRDefault="00137D90" w:rsidP="009C1E9A">
          <w:pPr>
            <w:pStyle w:val="Footer"/>
            <w:tabs>
              <w:tab w:val="clear" w:pos="8640"/>
              <w:tab w:val="right" w:pos="9360"/>
            </w:tabs>
          </w:pPr>
        </w:p>
      </w:tc>
      <w:tc>
        <w:tcPr>
          <w:tcW w:w="2395" w:type="pct"/>
        </w:tcPr>
        <w:p w14:paraId="39FFA0DE" w14:textId="77777777" w:rsidR="00137D90" w:rsidRDefault="00137D90" w:rsidP="009C1E9A">
          <w:pPr>
            <w:pStyle w:val="Footer"/>
            <w:tabs>
              <w:tab w:val="clear" w:pos="8640"/>
              <w:tab w:val="right" w:pos="9360"/>
            </w:tabs>
          </w:pPr>
        </w:p>
        <w:p w14:paraId="1ECB2ED4" w14:textId="77777777" w:rsidR="001A4310" w:rsidRDefault="001A4310" w:rsidP="009C1E9A">
          <w:pPr>
            <w:pStyle w:val="Footer"/>
            <w:tabs>
              <w:tab w:val="clear" w:pos="8640"/>
              <w:tab w:val="right" w:pos="9360"/>
            </w:tabs>
          </w:pPr>
        </w:p>
        <w:p w14:paraId="73D04E1C" w14:textId="77777777" w:rsidR="00137D90" w:rsidRDefault="00137D90" w:rsidP="009C1E9A">
          <w:pPr>
            <w:pStyle w:val="Footer"/>
            <w:tabs>
              <w:tab w:val="clear" w:pos="8640"/>
              <w:tab w:val="right" w:pos="9360"/>
            </w:tabs>
          </w:pPr>
        </w:p>
      </w:tc>
      <w:tc>
        <w:tcPr>
          <w:tcW w:w="2453" w:type="pct"/>
        </w:tcPr>
        <w:p w14:paraId="195172DF" w14:textId="77777777" w:rsidR="00137D90" w:rsidRDefault="00137D90" w:rsidP="009C1E9A">
          <w:pPr>
            <w:pStyle w:val="Footer"/>
            <w:tabs>
              <w:tab w:val="clear" w:pos="8640"/>
              <w:tab w:val="right" w:pos="9360"/>
            </w:tabs>
            <w:jc w:val="right"/>
          </w:pPr>
        </w:p>
      </w:tc>
    </w:tr>
    <w:tr w:rsidR="000F3D99" w14:paraId="1498B3BC" w14:textId="77777777" w:rsidTr="009C1E9A">
      <w:trPr>
        <w:cantSplit/>
      </w:trPr>
      <w:tc>
        <w:tcPr>
          <w:tcW w:w="0" w:type="pct"/>
        </w:tcPr>
        <w:p w14:paraId="6736C9A0" w14:textId="77777777" w:rsidR="00EC379B" w:rsidRDefault="00EC379B" w:rsidP="009C1E9A">
          <w:pPr>
            <w:pStyle w:val="Footer"/>
            <w:tabs>
              <w:tab w:val="clear" w:pos="8640"/>
              <w:tab w:val="right" w:pos="9360"/>
            </w:tabs>
          </w:pPr>
        </w:p>
      </w:tc>
      <w:tc>
        <w:tcPr>
          <w:tcW w:w="2395" w:type="pct"/>
        </w:tcPr>
        <w:p w14:paraId="3BE1FB48" w14:textId="70EA1749" w:rsidR="00EC379B" w:rsidRPr="009C1E9A" w:rsidRDefault="00BC39A3" w:rsidP="009C1E9A">
          <w:pPr>
            <w:pStyle w:val="Footer"/>
            <w:tabs>
              <w:tab w:val="clear" w:pos="8640"/>
              <w:tab w:val="right" w:pos="9360"/>
            </w:tabs>
            <w:rPr>
              <w:rFonts w:ascii="Shruti" w:hAnsi="Shruti"/>
              <w:sz w:val="22"/>
            </w:rPr>
          </w:pPr>
          <w:r>
            <w:rPr>
              <w:rFonts w:ascii="Shruti" w:hAnsi="Shruti"/>
              <w:sz w:val="22"/>
            </w:rPr>
            <w:t>88R 27592-D</w:t>
          </w:r>
        </w:p>
      </w:tc>
      <w:tc>
        <w:tcPr>
          <w:tcW w:w="2453" w:type="pct"/>
        </w:tcPr>
        <w:p w14:paraId="6771D22B" w14:textId="1420A7FA" w:rsidR="00EC379B" w:rsidRDefault="00BC39A3" w:rsidP="009C1E9A">
          <w:pPr>
            <w:pStyle w:val="Footer"/>
            <w:tabs>
              <w:tab w:val="clear" w:pos="8640"/>
              <w:tab w:val="right" w:pos="9360"/>
            </w:tabs>
            <w:jc w:val="right"/>
          </w:pPr>
          <w:r>
            <w:fldChar w:fldCharType="begin"/>
          </w:r>
          <w:r>
            <w:instrText xml:space="preserve"> DOCPROPERTY  OTID  \* MERGEFORMAT </w:instrText>
          </w:r>
          <w:r>
            <w:fldChar w:fldCharType="separate"/>
          </w:r>
          <w:r w:rsidR="009C3B16">
            <w:t>23.121.1056</w:t>
          </w:r>
          <w:r>
            <w:fldChar w:fldCharType="end"/>
          </w:r>
        </w:p>
      </w:tc>
    </w:tr>
    <w:tr w:rsidR="000F3D99" w14:paraId="49F69FD6" w14:textId="77777777" w:rsidTr="009C1E9A">
      <w:trPr>
        <w:cantSplit/>
      </w:trPr>
      <w:tc>
        <w:tcPr>
          <w:tcW w:w="0" w:type="pct"/>
        </w:tcPr>
        <w:p w14:paraId="4133ED4B" w14:textId="77777777" w:rsidR="00EC379B" w:rsidRDefault="00EC379B" w:rsidP="009C1E9A">
          <w:pPr>
            <w:pStyle w:val="Footer"/>
            <w:tabs>
              <w:tab w:val="clear" w:pos="4320"/>
              <w:tab w:val="clear" w:pos="8640"/>
              <w:tab w:val="left" w:pos="2865"/>
            </w:tabs>
          </w:pPr>
        </w:p>
      </w:tc>
      <w:tc>
        <w:tcPr>
          <w:tcW w:w="2395" w:type="pct"/>
        </w:tcPr>
        <w:p w14:paraId="0023205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E9CE8D2" w14:textId="77777777" w:rsidR="00EC379B" w:rsidRDefault="00EC379B" w:rsidP="006D504F">
          <w:pPr>
            <w:pStyle w:val="Footer"/>
            <w:rPr>
              <w:rStyle w:val="PageNumber"/>
            </w:rPr>
          </w:pPr>
        </w:p>
        <w:p w14:paraId="449CAF1C" w14:textId="77777777" w:rsidR="00EC379B" w:rsidRDefault="00EC379B" w:rsidP="009C1E9A">
          <w:pPr>
            <w:pStyle w:val="Footer"/>
            <w:tabs>
              <w:tab w:val="clear" w:pos="8640"/>
              <w:tab w:val="right" w:pos="9360"/>
            </w:tabs>
            <w:jc w:val="right"/>
          </w:pPr>
        </w:p>
      </w:tc>
    </w:tr>
    <w:tr w:rsidR="000F3D99" w14:paraId="4BF920E4" w14:textId="77777777" w:rsidTr="009C1E9A">
      <w:trPr>
        <w:cantSplit/>
        <w:trHeight w:val="323"/>
      </w:trPr>
      <w:tc>
        <w:tcPr>
          <w:tcW w:w="0" w:type="pct"/>
          <w:gridSpan w:val="3"/>
        </w:tcPr>
        <w:p w14:paraId="155EA658" w14:textId="77777777" w:rsidR="00EC379B" w:rsidRDefault="00BC39A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202A06" w14:textId="77777777" w:rsidR="00EC379B" w:rsidRDefault="00EC379B" w:rsidP="009C1E9A">
          <w:pPr>
            <w:pStyle w:val="Footer"/>
            <w:tabs>
              <w:tab w:val="clear" w:pos="8640"/>
              <w:tab w:val="right" w:pos="9360"/>
            </w:tabs>
            <w:jc w:val="center"/>
          </w:pPr>
        </w:p>
      </w:tc>
    </w:tr>
  </w:tbl>
  <w:p w14:paraId="2F6F964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047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7CD7" w14:textId="77777777" w:rsidR="00000000" w:rsidRDefault="00BC39A3">
      <w:r>
        <w:separator/>
      </w:r>
    </w:p>
  </w:footnote>
  <w:footnote w:type="continuationSeparator" w:id="0">
    <w:p w14:paraId="1A7F8F65" w14:textId="77777777" w:rsidR="00000000" w:rsidRDefault="00BC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43F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6EA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AB2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86417"/>
    <w:multiLevelType w:val="hybridMultilevel"/>
    <w:tmpl w:val="176042D4"/>
    <w:lvl w:ilvl="0" w:tplc="734E06A0">
      <w:start w:val="1"/>
      <w:numFmt w:val="bullet"/>
      <w:lvlText w:val=""/>
      <w:lvlJc w:val="left"/>
      <w:pPr>
        <w:tabs>
          <w:tab w:val="num" w:pos="720"/>
        </w:tabs>
        <w:ind w:left="720" w:hanging="360"/>
      </w:pPr>
      <w:rPr>
        <w:rFonts w:ascii="Symbol" w:hAnsi="Symbol" w:hint="default"/>
      </w:rPr>
    </w:lvl>
    <w:lvl w:ilvl="1" w:tplc="7B0E54A0" w:tentative="1">
      <w:start w:val="1"/>
      <w:numFmt w:val="bullet"/>
      <w:lvlText w:val="o"/>
      <w:lvlJc w:val="left"/>
      <w:pPr>
        <w:ind w:left="1440" w:hanging="360"/>
      </w:pPr>
      <w:rPr>
        <w:rFonts w:ascii="Courier New" w:hAnsi="Courier New" w:cs="Courier New" w:hint="default"/>
      </w:rPr>
    </w:lvl>
    <w:lvl w:ilvl="2" w:tplc="009CB914" w:tentative="1">
      <w:start w:val="1"/>
      <w:numFmt w:val="bullet"/>
      <w:lvlText w:val=""/>
      <w:lvlJc w:val="left"/>
      <w:pPr>
        <w:ind w:left="2160" w:hanging="360"/>
      </w:pPr>
      <w:rPr>
        <w:rFonts w:ascii="Wingdings" w:hAnsi="Wingdings" w:hint="default"/>
      </w:rPr>
    </w:lvl>
    <w:lvl w:ilvl="3" w:tplc="D6865BF8" w:tentative="1">
      <w:start w:val="1"/>
      <w:numFmt w:val="bullet"/>
      <w:lvlText w:val=""/>
      <w:lvlJc w:val="left"/>
      <w:pPr>
        <w:ind w:left="2880" w:hanging="360"/>
      </w:pPr>
      <w:rPr>
        <w:rFonts w:ascii="Symbol" w:hAnsi="Symbol" w:hint="default"/>
      </w:rPr>
    </w:lvl>
    <w:lvl w:ilvl="4" w:tplc="950EB26A" w:tentative="1">
      <w:start w:val="1"/>
      <w:numFmt w:val="bullet"/>
      <w:lvlText w:val="o"/>
      <w:lvlJc w:val="left"/>
      <w:pPr>
        <w:ind w:left="3600" w:hanging="360"/>
      </w:pPr>
      <w:rPr>
        <w:rFonts w:ascii="Courier New" w:hAnsi="Courier New" w:cs="Courier New" w:hint="default"/>
      </w:rPr>
    </w:lvl>
    <w:lvl w:ilvl="5" w:tplc="0B784A82" w:tentative="1">
      <w:start w:val="1"/>
      <w:numFmt w:val="bullet"/>
      <w:lvlText w:val=""/>
      <w:lvlJc w:val="left"/>
      <w:pPr>
        <w:ind w:left="4320" w:hanging="360"/>
      </w:pPr>
      <w:rPr>
        <w:rFonts w:ascii="Wingdings" w:hAnsi="Wingdings" w:hint="default"/>
      </w:rPr>
    </w:lvl>
    <w:lvl w:ilvl="6" w:tplc="EB885B64" w:tentative="1">
      <w:start w:val="1"/>
      <w:numFmt w:val="bullet"/>
      <w:lvlText w:val=""/>
      <w:lvlJc w:val="left"/>
      <w:pPr>
        <w:ind w:left="5040" w:hanging="360"/>
      </w:pPr>
      <w:rPr>
        <w:rFonts w:ascii="Symbol" w:hAnsi="Symbol" w:hint="default"/>
      </w:rPr>
    </w:lvl>
    <w:lvl w:ilvl="7" w:tplc="A9781302" w:tentative="1">
      <w:start w:val="1"/>
      <w:numFmt w:val="bullet"/>
      <w:lvlText w:val="o"/>
      <w:lvlJc w:val="left"/>
      <w:pPr>
        <w:ind w:left="5760" w:hanging="360"/>
      </w:pPr>
      <w:rPr>
        <w:rFonts w:ascii="Courier New" w:hAnsi="Courier New" w:cs="Courier New" w:hint="default"/>
      </w:rPr>
    </w:lvl>
    <w:lvl w:ilvl="8" w:tplc="A258875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C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25EB"/>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1B9"/>
    <w:rsid w:val="000D769C"/>
    <w:rsid w:val="000E1976"/>
    <w:rsid w:val="000E20F1"/>
    <w:rsid w:val="000E5B20"/>
    <w:rsid w:val="000E7C14"/>
    <w:rsid w:val="000F094C"/>
    <w:rsid w:val="000F1392"/>
    <w:rsid w:val="000F18A2"/>
    <w:rsid w:val="000F2A7F"/>
    <w:rsid w:val="000F3D99"/>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2E3"/>
    <w:rsid w:val="001664C2"/>
    <w:rsid w:val="00170126"/>
    <w:rsid w:val="00171BF2"/>
    <w:rsid w:val="0017347B"/>
    <w:rsid w:val="0017725B"/>
    <w:rsid w:val="0018050C"/>
    <w:rsid w:val="0018117F"/>
    <w:rsid w:val="001824ED"/>
    <w:rsid w:val="00183262"/>
    <w:rsid w:val="0018478F"/>
    <w:rsid w:val="00184B03"/>
    <w:rsid w:val="00185C59"/>
    <w:rsid w:val="00187C1B"/>
    <w:rsid w:val="001908AC"/>
    <w:rsid w:val="00190CFB"/>
    <w:rsid w:val="0019434D"/>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3F"/>
    <w:rsid w:val="001C7EA8"/>
    <w:rsid w:val="001D1711"/>
    <w:rsid w:val="001D2A01"/>
    <w:rsid w:val="001D2EF6"/>
    <w:rsid w:val="001D37A8"/>
    <w:rsid w:val="001D3D77"/>
    <w:rsid w:val="001D462E"/>
    <w:rsid w:val="001E2CAD"/>
    <w:rsid w:val="001E34DB"/>
    <w:rsid w:val="001E37CD"/>
    <w:rsid w:val="001E4070"/>
    <w:rsid w:val="001E655E"/>
    <w:rsid w:val="001F3CB8"/>
    <w:rsid w:val="001F6B91"/>
    <w:rsid w:val="001F703C"/>
    <w:rsid w:val="00200B9E"/>
    <w:rsid w:val="00200BF5"/>
    <w:rsid w:val="002010D1"/>
    <w:rsid w:val="00201338"/>
    <w:rsid w:val="00202D4B"/>
    <w:rsid w:val="0020775D"/>
    <w:rsid w:val="002116DD"/>
    <w:rsid w:val="0021383D"/>
    <w:rsid w:val="00216AEF"/>
    <w:rsid w:val="00216BBA"/>
    <w:rsid w:val="00216E12"/>
    <w:rsid w:val="00217466"/>
    <w:rsid w:val="0021751D"/>
    <w:rsid w:val="00217C49"/>
    <w:rsid w:val="0022177D"/>
    <w:rsid w:val="002242DA"/>
    <w:rsid w:val="00224C37"/>
    <w:rsid w:val="00224CCE"/>
    <w:rsid w:val="002304DF"/>
    <w:rsid w:val="0023341D"/>
    <w:rsid w:val="002338DA"/>
    <w:rsid w:val="00233D66"/>
    <w:rsid w:val="00233FDB"/>
    <w:rsid w:val="00234F58"/>
    <w:rsid w:val="0023507D"/>
    <w:rsid w:val="0024077A"/>
    <w:rsid w:val="00241EC1"/>
    <w:rsid w:val="002431DA"/>
    <w:rsid w:val="00243A9A"/>
    <w:rsid w:val="0024691D"/>
    <w:rsid w:val="00247D27"/>
    <w:rsid w:val="00250A50"/>
    <w:rsid w:val="00251ED5"/>
    <w:rsid w:val="00252326"/>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8B"/>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41B5"/>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1CB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D04"/>
    <w:rsid w:val="003F77F8"/>
    <w:rsid w:val="00400ACD"/>
    <w:rsid w:val="00402B6F"/>
    <w:rsid w:val="004034E2"/>
    <w:rsid w:val="00403B15"/>
    <w:rsid w:val="00403E8A"/>
    <w:rsid w:val="004101E4"/>
    <w:rsid w:val="004103C7"/>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928"/>
    <w:rsid w:val="0043190E"/>
    <w:rsid w:val="004324E9"/>
    <w:rsid w:val="00432707"/>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2AE9"/>
    <w:rsid w:val="005336BD"/>
    <w:rsid w:val="00534A49"/>
    <w:rsid w:val="005363BB"/>
    <w:rsid w:val="00537CA9"/>
    <w:rsid w:val="00537CE9"/>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7BF8"/>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5A86"/>
    <w:rsid w:val="005D767D"/>
    <w:rsid w:val="005D7A30"/>
    <w:rsid w:val="005D7D3B"/>
    <w:rsid w:val="005E1999"/>
    <w:rsid w:val="005E232C"/>
    <w:rsid w:val="005E2B83"/>
    <w:rsid w:val="005E4AEB"/>
    <w:rsid w:val="005E738F"/>
    <w:rsid w:val="005E788B"/>
    <w:rsid w:val="005E7908"/>
    <w:rsid w:val="005F1519"/>
    <w:rsid w:val="005F3F10"/>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56F"/>
    <w:rsid w:val="00614633"/>
    <w:rsid w:val="00614BC8"/>
    <w:rsid w:val="006151FB"/>
    <w:rsid w:val="00617411"/>
    <w:rsid w:val="006249CB"/>
    <w:rsid w:val="006272DD"/>
    <w:rsid w:val="0062772B"/>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383"/>
    <w:rsid w:val="0066485B"/>
    <w:rsid w:val="0067036E"/>
    <w:rsid w:val="0067065D"/>
    <w:rsid w:val="00671693"/>
    <w:rsid w:val="006757AA"/>
    <w:rsid w:val="0068127E"/>
    <w:rsid w:val="00681790"/>
    <w:rsid w:val="006823AA"/>
    <w:rsid w:val="0068302A"/>
    <w:rsid w:val="00684B98"/>
    <w:rsid w:val="00685D36"/>
    <w:rsid w:val="00685DC9"/>
    <w:rsid w:val="00687465"/>
    <w:rsid w:val="006907CF"/>
    <w:rsid w:val="00691CCF"/>
    <w:rsid w:val="0069377B"/>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9F1"/>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5C0"/>
    <w:rsid w:val="007007DA"/>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6B7"/>
    <w:rsid w:val="00735B9D"/>
    <w:rsid w:val="007365A5"/>
    <w:rsid w:val="00736FB0"/>
    <w:rsid w:val="007404BC"/>
    <w:rsid w:val="00740D13"/>
    <w:rsid w:val="00740F5F"/>
    <w:rsid w:val="00742794"/>
    <w:rsid w:val="00743C4C"/>
    <w:rsid w:val="007445B7"/>
    <w:rsid w:val="00744920"/>
    <w:rsid w:val="007509BE"/>
    <w:rsid w:val="0075287B"/>
    <w:rsid w:val="00755C7B"/>
    <w:rsid w:val="00756727"/>
    <w:rsid w:val="00764786"/>
    <w:rsid w:val="00766E12"/>
    <w:rsid w:val="0077098E"/>
    <w:rsid w:val="00770BE7"/>
    <w:rsid w:val="00771287"/>
    <w:rsid w:val="0077149E"/>
    <w:rsid w:val="00777518"/>
    <w:rsid w:val="0077779E"/>
    <w:rsid w:val="00780FB6"/>
    <w:rsid w:val="007819CF"/>
    <w:rsid w:val="0078552A"/>
    <w:rsid w:val="00785729"/>
    <w:rsid w:val="00786058"/>
    <w:rsid w:val="0079487D"/>
    <w:rsid w:val="007966D4"/>
    <w:rsid w:val="00796A0A"/>
    <w:rsid w:val="0079792C"/>
    <w:rsid w:val="007A0989"/>
    <w:rsid w:val="007A0B53"/>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F8A"/>
    <w:rsid w:val="00823E4C"/>
    <w:rsid w:val="00827749"/>
    <w:rsid w:val="00827B7E"/>
    <w:rsid w:val="00830EEB"/>
    <w:rsid w:val="008347A9"/>
    <w:rsid w:val="00835628"/>
    <w:rsid w:val="00835E90"/>
    <w:rsid w:val="0084176D"/>
    <w:rsid w:val="008423E4"/>
    <w:rsid w:val="00842900"/>
    <w:rsid w:val="00842C19"/>
    <w:rsid w:val="008457A1"/>
    <w:rsid w:val="00850CF0"/>
    <w:rsid w:val="00851869"/>
    <w:rsid w:val="00851C04"/>
    <w:rsid w:val="008531A1"/>
    <w:rsid w:val="00853A94"/>
    <w:rsid w:val="008547A3"/>
    <w:rsid w:val="0085596F"/>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782D"/>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6818"/>
    <w:rsid w:val="009A1883"/>
    <w:rsid w:val="009A39F5"/>
    <w:rsid w:val="009A4588"/>
    <w:rsid w:val="009A5EA5"/>
    <w:rsid w:val="009B00C2"/>
    <w:rsid w:val="009B1D68"/>
    <w:rsid w:val="009B26AB"/>
    <w:rsid w:val="009B3476"/>
    <w:rsid w:val="009B39BC"/>
    <w:rsid w:val="009B5069"/>
    <w:rsid w:val="009B69AD"/>
    <w:rsid w:val="009B7806"/>
    <w:rsid w:val="009C05C1"/>
    <w:rsid w:val="009C1E9A"/>
    <w:rsid w:val="009C2A33"/>
    <w:rsid w:val="009C2E49"/>
    <w:rsid w:val="009C36CD"/>
    <w:rsid w:val="009C3B16"/>
    <w:rsid w:val="009C43A5"/>
    <w:rsid w:val="009C5A1D"/>
    <w:rsid w:val="009C6B08"/>
    <w:rsid w:val="009C70FC"/>
    <w:rsid w:val="009D002B"/>
    <w:rsid w:val="009D2371"/>
    <w:rsid w:val="009D37C7"/>
    <w:rsid w:val="009D4BBD"/>
    <w:rsid w:val="009D5A41"/>
    <w:rsid w:val="009E13BF"/>
    <w:rsid w:val="009E3631"/>
    <w:rsid w:val="009E3EB9"/>
    <w:rsid w:val="009E69C2"/>
    <w:rsid w:val="009E70AF"/>
    <w:rsid w:val="009E7AEB"/>
    <w:rsid w:val="009F1B37"/>
    <w:rsid w:val="009F3D13"/>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628"/>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EE3"/>
    <w:rsid w:val="00AB2C05"/>
    <w:rsid w:val="00AB3536"/>
    <w:rsid w:val="00AB474B"/>
    <w:rsid w:val="00AB5CCC"/>
    <w:rsid w:val="00AB74E2"/>
    <w:rsid w:val="00AC2E9A"/>
    <w:rsid w:val="00AC5AAB"/>
    <w:rsid w:val="00AC5AEC"/>
    <w:rsid w:val="00AC5F28"/>
    <w:rsid w:val="00AC6900"/>
    <w:rsid w:val="00AD00F1"/>
    <w:rsid w:val="00AD304B"/>
    <w:rsid w:val="00AD4497"/>
    <w:rsid w:val="00AD7780"/>
    <w:rsid w:val="00AE2263"/>
    <w:rsid w:val="00AE248E"/>
    <w:rsid w:val="00AE2D12"/>
    <w:rsid w:val="00AE2F06"/>
    <w:rsid w:val="00AE4F1C"/>
    <w:rsid w:val="00AE5506"/>
    <w:rsid w:val="00AE7A2B"/>
    <w:rsid w:val="00AF1433"/>
    <w:rsid w:val="00AF48B4"/>
    <w:rsid w:val="00AF4923"/>
    <w:rsid w:val="00AF7C74"/>
    <w:rsid w:val="00B000AF"/>
    <w:rsid w:val="00B01750"/>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57B3"/>
    <w:rsid w:val="00B80532"/>
    <w:rsid w:val="00B82039"/>
    <w:rsid w:val="00B82454"/>
    <w:rsid w:val="00B90097"/>
    <w:rsid w:val="00B90999"/>
    <w:rsid w:val="00B91AD7"/>
    <w:rsid w:val="00B92D23"/>
    <w:rsid w:val="00B94061"/>
    <w:rsid w:val="00B95BC8"/>
    <w:rsid w:val="00B96E87"/>
    <w:rsid w:val="00BA146A"/>
    <w:rsid w:val="00BA32EE"/>
    <w:rsid w:val="00BB5B36"/>
    <w:rsid w:val="00BC027B"/>
    <w:rsid w:val="00BC30A6"/>
    <w:rsid w:val="00BC39A3"/>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57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8CF"/>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B93"/>
    <w:rsid w:val="00CC7131"/>
    <w:rsid w:val="00CC7B9E"/>
    <w:rsid w:val="00CD06CA"/>
    <w:rsid w:val="00CD076A"/>
    <w:rsid w:val="00CD180C"/>
    <w:rsid w:val="00CD37DA"/>
    <w:rsid w:val="00CD4F2C"/>
    <w:rsid w:val="00CD731C"/>
    <w:rsid w:val="00CE08E8"/>
    <w:rsid w:val="00CE133D"/>
    <w:rsid w:val="00CE2133"/>
    <w:rsid w:val="00CE245D"/>
    <w:rsid w:val="00CE300F"/>
    <w:rsid w:val="00CE3582"/>
    <w:rsid w:val="00CE3795"/>
    <w:rsid w:val="00CE3E20"/>
    <w:rsid w:val="00CE5CC8"/>
    <w:rsid w:val="00CF4827"/>
    <w:rsid w:val="00CF4C69"/>
    <w:rsid w:val="00CF581C"/>
    <w:rsid w:val="00CF71E0"/>
    <w:rsid w:val="00D001B1"/>
    <w:rsid w:val="00D0057B"/>
    <w:rsid w:val="00D0286D"/>
    <w:rsid w:val="00D03176"/>
    <w:rsid w:val="00D060A8"/>
    <w:rsid w:val="00D06605"/>
    <w:rsid w:val="00D0720F"/>
    <w:rsid w:val="00D074E2"/>
    <w:rsid w:val="00D11B0B"/>
    <w:rsid w:val="00D11DE7"/>
    <w:rsid w:val="00D12A3E"/>
    <w:rsid w:val="00D15F2C"/>
    <w:rsid w:val="00D22160"/>
    <w:rsid w:val="00D22172"/>
    <w:rsid w:val="00D2301B"/>
    <w:rsid w:val="00D239EE"/>
    <w:rsid w:val="00D23C44"/>
    <w:rsid w:val="00D30534"/>
    <w:rsid w:val="00D35728"/>
    <w:rsid w:val="00D359A7"/>
    <w:rsid w:val="00D37BCF"/>
    <w:rsid w:val="00D40F93"/>
    <w:rsid w:val="00D42277"/>
    <w:rsid w:val="00D43C59"/>
    <w:rsid w:val="00D44ADE"/>
    <w:rsid w:val="00D469AD"/>
    <w:rsid w:val="00D50D65"/>
    <w:rsid w:val="00D512E0"/>
    <w:rsid w:val="00D519F3"/>
    <w:rsid w:val="00D51D2A"/>
    <w:rsid w:val="00D53B7C"/>
    <w:rsid w:val="00D55F52"/>
    <w:rsid w:val="00D56508"/>
    <w:rsid w:val="00D6131A"/>
    <w:rsid w:val="00D61611"/>
    <w:rsid w:val="00D61784"/>
    <w:rsid w:val="00D6178A"/>
    <w:rsid w:val="00D627E7"/>
    <w:rsid w:val="00D63B53"/>
    <w:rsid w:val="00D64B88"/>
    <w:rsid w:val="00D64DC5"/>
    <w:rsid w:val="00D65988"/>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79D"/>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7E3"/>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6B3E"/>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A6F"/>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4D1"/>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3B9"/>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4C2F6F-3069-4B75-8926-4CA1A717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70126"/>
    <w:rPr>
      <w:sz w:val="16"/>
      <w:szCs w:val="16"/>
    </w:rPr>
  </w:style>
  <w:style w:type="paragraph" w:styleId="CommentText">
    <w:name w:val="annotation text"/>
    <w:basedOn w:val="Normal"/>
    <w:link w:val="CommentTextChar"/>
    <w:semiHidden/>
    <w:unhideWhenUsed/>
    <w:rsid w:val="00170126"/>
    <w:rPr>
      <w:sz w:val="20"/>
      <w:szCs w:val="20"/>
    </w:rPr>
  </w:style>
  <w:style w:type="character" w:customStyle="1" w:styleId="CommentTextChar">
    <w:name w:val="Comment Text Char"/>
    <w:basedOn w:val="DefaultParagraphFont"/>
    <w:link w:val="CommentText"/>
    <w:semiHidden/>
    <w:rsid w:val="00170126"/>
  </w:style>
  <w:style w:type="paragraph" w:styleId="CommentSubject">
    <w:name w:val="annotation subject"/>
    <w:basedOn w:val="CommentText"/>
    <w:next w:val="CommentText"/>
    <w:link w:val="CommentSubjectChar"/>
    <w:semiHidden/>
    <w:unhideWhenUsed/>
    <w:rsid w:val="00170126"/>
    <w:rPr>
      <w:b/>
      <w:bCs/>
    </w:rPr>
  </w:style>
  <w:style w:type="character" w:customStyle="1" w:styleId="CommentSubjectChar">
    <w:name w:val="Comment Subject Char"/>
    <w:basedOn w:val="CommentTextChar"/>
    <w:link w:val="CommentSubject"/>
    <w:semiHidden/>
    <w:rsid w:val="00170126"/>
    <w:rPr>
      <w:b/>
      <w:bCs/>
    </w:rPr>
  </w:style>
  <w:style w:type="paragraph" w:styleId="Revision">
    <w:name w:val="Revision"/>
    <w:hidden/>
    <w:uiPriority w:val="99"/>
    <w:semiHidden/>
    <w:rsid w:val="00F77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6532</Characters>
  <Application>Microsoft Office Word</Application>
  <DocSecurity>4</DocSecurity>
  <Lines>121</Lines>
  <Paragraphs>23</Paragraphs>
  <ScaleCrop>false</ScaleCrop>
  <HeadingPairs>
    <vt:vector size="2" baseType="variant">
      <vt:variant>
        <vt:lpstr>Title</vt:lpstr>
      </vt:variant>
      <vt:variant>
        <vt:i4>1</vt:i4>
      </vt:variant>
    </vt:vector>
  </HeadingPairs>
  <TitlesOfParts>
    <vt:vector size="1" baseType="lpstr">
      <vt:lpstr>BA - SB00869 (Committee Report (Unamended))</vt:lpstr>
    </vt:vector>
  </TitlesOfParts>
  <Company>State of Texas</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27592</dc:subject>
  <dc:creator>State of Texas</dc:creator>
  <dc:description>SB 869 by West-(H)Juvenile Justice &amp; Family Issues</dc:description>
  <cp:lastModifiedBy>Thomas Weis</cp:lastModifiedBy>
  <cp:revision>2</cp:revision>
  <cp:lastPrinted>2003-11-26T17:21:00Z</cp:lastPrinted>
  <dcterms:created xsi:type="dcterms:W3CDTF">2023-05-03T23:39:00Z</dcterms:created>
  <dcterms:modified xsi:type="dcterms:W3CDTF">2023-05-03T23:39:00Z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23.121.1056</vt:lpwstr>
  </property>
</Properties>
</file>