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B58" w:rsidRDefault="00392B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6EC18A84F74E8F83B8EE89C3AE5D81"/>
          </w:placeholder>
        </w:sdtPr>
        <w:sdtContent>
          <w:r w:rsidRPr="005C2A78">
            <w:rPr>
              <w:rFonts w:cs="Times New Roman"/>
              <w:b/>
              <w:szCs w:val="24"/>
              <w:u w:val="single"/>
            </w:rPr>
            <w:t>BILL ANALYSIS</w:t>
          </w:r>
        </w:sdtContent>
      </w:sdt>
    </w:p>
    <w:p w:rsidR="00392B58" w:rsidRPr="00585C31" w:rsidRDefault="00392B58" w:rsidP="000F1DF9">
      <w:pPr>
        <w:spacing w:after="0" w:line="240" w:lineRule="auto"/>
        <w:rPr>
          <w:rFonts w:cs="Times New Roman"/>
          <w:szCs w:val="24"/>
        </w:rPr>
      </w:pPr>
    </w:p>
    <w:p w:rsidR="00392B58" w:rsidRPr="00585C31" w:rsidRDefault="00392B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2B58" w:rsidTr="005165DD">
        <w:tc>
          <w:tcPr>
            <w:tcW w:w="2718" w:type="dxa"/>
          </w:tcPr>
          <w:p w:rsidR="00392B58" w:rsidRPr="005C2A78" w:rsidRDefault="00392B58" w:rsidP="006D756B">
            <w:pPr>
              <w:rPr>
                <w:rFonts w:cs="Times New Roman"/>
                <w:szCs w:val="24"/>
              </w:rPr>
            </w:pPr>
            <w:sdt>
              <w:sdtPr>
                <w:rPr>
                  <w:rFonts w:cs="Times New Roman"/>
                  <w:szCs w:val="24"/>
                </w:rPr>
                <w:alias w:val="Agency Title"/>
                <w:tag w:val="AgencyTitleContentControl"/>
                <w:id w:val="1920747753"/>
                <w:lock w:val="sdtContentLocked"/>
                <w:placeholder>
                  <w:docPart w:val="7481693AA58443698B86DF1977FE7F92"/>
                </w:placeholder>
              </w:sdtPr>
              <w:sdtEndPr>
                <w:rPr>
                  <w:rFonts w:cstheme="minorBidi"/>
                  <w:szCs w:val="22"/>
                </w:rPr>
              </w:sdtEndPr>
              <w:sdtContent>
                <w:r>
                  <w:rPr>
                    <w:rFonts w:cs="Times New Roman"/>
                    <w:szCs w:val="24"/>
                  </w:rPr>
                  <w:t>Senate Research Center</w:t>
                </w:r>
              </w:sdtContent>
            </w:sdt>
          </w:p>
        </w:tc>
        <w:tc>
          <w:tcPr>
            <w:tcW w:w="6858" w:type="dxa"/>
          </w:tcPr>
          <w:p w:rsidR="00392B58" w:rsidRPr="00FF6471" w:rsidRDefault="00392B58" w:rsidP="000F1DF9">
            <w:pPr>
              <w:jc w:val="right"/>
              <w:rPr>
                <w:rFonts w:cs="Times New Roman"/>
                <w:szCs w:val="24"/>
              </w:rPr>
            </w:pPr>
            <w:sdt>
              <w:sdtPr>
                <w:rPr>
                  <w:rFonts w:cs="Times New Roman"/>
                  <w:szCs w:val="24"/>
                </w:rPr>
                <w:alias w:val="Bill Number"/>
                <w:tag w:val="BillNumberOne"/>
                <w:id w:val="-410784069"/>
                <w:lock w:val="sdtContentLocked"/>
                <w:placeholder>
                  <w:docPart w:val="283D230DC4D043EBB8EA71228CD7EEE8"/>
                </w:placeholder>
              </w:sdtPr>
              <w:sdtContent>
                <w:r>
                  <w:rPr>
                    <w:rFonts w:cs="Times New Roman"/>
                    <w:szCs w:val="24"/>
                  </w:rPr>
                  <w:t>C.S.S.B. 876</w:t>
                </w:r>
              </w:sdtContent>
            </w:sdt>
          </w:p>
        </w:tc>
      </w:tr>
      <w:tr w:rsidR="00392B58" w:rsidTr="005165DD">
        <w:sdt>
          <w:sdtPr>
            <w:rPr>
              <w:rFonts w:cs="Times New Roman"/>
              <w:szCs w:val="24"/>
            </w:rPr>
            <w:alias w:val="TLCNumber"/>
            <w:tag w:val="TLCNumber"/>
            <w:id w:val="-542600604"/>
            <w:lock w:val="sdtLocked"/>
            <w:placeholder>
              <w:docPart w:val="161449CE1BCA4910B6C0301B5F6BB853"/>
            </w:placeholder>
          </w:sdtPr>
          <w:sdtContent>
            <w:tc>
              <w:tcPr>
                <w:tcW w:w="2718" w:type="dxa"/>
              </w:tcPr>
              <w:p w:rsidR="00392B58" w:rsidRPr="000F1DF9" w:rsidRDefault="00392B58" w:rsidP="00C65088">
                <w:pPr>
                  <w:rPr>
                    <w:rFonts w:cs="Times New Roman"/>
                    <w:szCs w:val="24"/>
                  </w:rPr>
                </w:pPr>
                <w:r>
                  <w:t>88R22795 DIO-D</w:t>
                </w:r>
              </w:p>
            </w:tc>
          </w:sdtContent>
        </w:sdt>
        <w:tc>
          <w:tcPr>
            <w:tcW w:w="6858" w:type="dxa"/>
          </w:tcPr>
          <w:p w:rsidR="00392B58" w:rsidRPr="005C2A78" w:rsidRDefault="00392B58" w:rsidP="00073EDD">
            <w:pPr>
              <w:jc w:val="right"/>
              <w:rPr>
                <w:rFonts w:cs="Times New Roman"/>
                <w:szCs w:val="24"/>
              </w:rPr>
            </w:pPr>
            <w:sdt>
              <w:sdtPr>
                <w:rPr>
                  <w:rFonts w:cs="Times New Roman"/>
                  <w:szCs w:val="24"/>
                </w:rPr>
                <w:alias w:val="Author Label"/>
                <w:tag w:val="By"/>
                <w:id w:val="72399597"/>
                <w:lock w:val="sdtLocked"/>
                <w:placeholder>
                  <w:docPart w:val="818008CECEEF49769844B66EC0E204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CE1AF7CAC94F38BDC405CD51DB27FA"/>
                </w:placeholder>
              </w:sdtPr>
              <w:sdtContent>
                <w:r>
                  <w:rPr>
                    <w:rFonts w:cs="Times New Roman"/>
                    <w:szCs w:val="24"/>
                  </w:rPr>
                  <w:t>Flores; Whitmire</w:t>
                </w:r>
              </w:sdtContent>
            </w:sdt>
            <w:sdt>
              <w:sdtPr>
                <w:rPr>
                  <w:rFonts w:cs="Times New Roman"/>
                  <w:szCs w:val="24"/>
                </w:rPr>
                <w:alias w:val="Sponsor"/>
                <w:tag w:val="Sponsor"/>
                <w:id w:val="-2039656131"/>
                <w:lock w:val="sdtContentLocked"/>
                <w:placeholder>
                  <w:docPart w:val="7D90A64DEE714CE393A1A68DFF8EC688"/>
                </w:placeholder>
                <w:showingPlcHdr/>
              </w:sdtPr>
              <w:sdtContent/>
            </w:sdt>
            <w:sdt>
              <w:sdtPr>
                <w:rPr>
                  <w:rFonts w:cs="Times New Roman"/>
                  <w:szCs w:val="24"/>
                </w:rPr>
                <w:alias w:val="DualSponsor"/>
                <w:tag w:val="DualSponsor"/>
                <w:id w:val="1029379812"/>
                <w:lock w:val="sdtContentLocked"/>
                <w:placeholder>
                  <w:docPart w:val="AEECA9F36AD24E96B247C69FB27E3E42"/>
                </w:placeholder>
                <w:showingPlcHdr/>
              </w:sdtPr>
              <w:sdtContent/>
            </w:sdt>
          </w:p>
        </w:tc>
      </w:tr>
      <w:tr w:rsidR="00392B58" w:rsidTr="005165DD">
        <w:tc>
          <w:tcPr>
            <w:tcW w:w="2718" w:type="dxa"/>
          </w:tcPr>
          <w:p w:rsidR="00392B58" w:rsidRPr="00BC7495" w:rsidRDefault="00392B58" w:rsidP="000F1DF9">
            <w:pPr>
              <w:rPr>
                <w:rFonts w:cs="Times New Roman"/>
                <w:szCs w:val="24"/>
              </w:rPr>
            </w:pPr>
          </w:p>
        </w:tc>
        <w:sdt>
          <w:sdtPr>
            <w:rPr>
              <w:rFonts w:cs="Times New Roman"/>
              <w:szCs w:val="24"/>
            </w:rPr>
            <w:alias w:val="Committee"/>
            <w:tag w:val="Committee"/>
            <w:id w:val="1914272295"/>
            <w:lock w:val="sdtContentLocked"/>
            <w:placeholder>
              <w:docPart w:val="2885CC3F1D194FB091749CD55A7BFBA4"/>
            </w:placeholder>
          </w:sdtPr>
          <w:sdtContent>
            <w:tc>
              <w:tcPr>
                <w:tcW w:w="6858" w:type="dxa"/>
              </w:tcPr>
              <w:p w:rsidR="00392B58" w:rsidRPr="00FF6471" w:rsidRDefault="00392B58" w:rsidP="000F1DF9">
                <w:pPr>
                  <w:jc w:val="right"/>
                  <w:rPr>
                    <w:rFonts w:cs="Times New Roman"/>
                    <w:szCs w:val="24"/>
                  </w:rPr>
                </w:pPr>
                <w:r>
                  <w:rPr>
                    <w:rFonts w:cs="Times New Roman"/>
                    <w:szCs w:val="24"/>
                  </w:rPr>
                  <w:t>Criminal Justice</w:t>
                </w:r>
              </w:p>
            </w:tc>
          </w:sdtContent>
        </w:sdt>
      </w:tr>
      <w:tr w:rsidR="00392B58" w:rsidTr="005165DD">
        <w:tc>
          <w:tcPr>
            <w:tcW w:w="2718" w:type="dxa"/>
          </w:tcPr>
          <w:p w:rsidR="00392B58" w:rsidRPr="00BC7495" w:rsidRDefault="00392B58" w:rsidP="000F1DF9">
            <w:pPr>
              <w:rPr>
                <w:rFonts w:cs="Times New Roman"/>
                <w:szCs w:val="24"/>
              </w:rPr>
            </w:pPr>
          </w:p>
        </w:tc>
        <w:sdt>
          <w:sdtPr>
            <w:rPr>
              <w:rFonts w:cs="Times New Roman"/>
              <w:szCs w:val="24"/>
            </w:rPr>
            <w:alias w:val="Date"/>
            <w:tag w:val="DateContentControl"/>
            <w:id w:val="1178081906"/>
            <w:lock w:val="sdtLocked"/>
            <w:placeholder>
              <w:docPart w:val="9E91A55AC9474BDDB9ED254FEC01D151"/>
            </w:placeholder>
            <w:date w:fullDate="2023-04-12T00:00:00Z">
              <w:dateFormat w:val="M/d/yyyy"/>
              <w:lid w:val="en-US"/>
              <w:storeMappedDataAs w:val="dateTime"/>
              <w:calendar w:val="gregorian"/>
            </w:date>
          </w:sdtPr>
          <w:sdtContent>
            <w:tc>
              <w:tcPr>
                <w:tcW w:w="6858" w:type="dxa"/>
              </w:tcPr>
              <w:p w:rsidR="00392B58" w:rsidRPr="00FF6471" w:rsidRDefault="00392B58" w:rsidP="000F1DF9">
                <w:pPr>
                  <w:jc w:val="right"/>
                  <w:rPr>
                    <w:rFonts w:cs="Times New Roman"/>
                    <w:szCs w:val="24"/>
                  </w:rPr>
                </w:pPr>
                <w:r>
                  <w:rPr>
                    <w:rFonts w:cs="Times New Roman"/>
                    <w:szCs w:val="24"/>
                  </w:rPr>
                  <w:t>4/12/2023</w:t>
                </w:r>
              </w:p>
            </w:tc>
          </w:sdtContent>
        </w:sdt>
      </w:tr>
      <w:tr w:rsidR="00392B58" w:rsidTr="005165DD">
        <w:tc>
          <w:tcPr>
            <w:tcW w:w="2718" w:type="dxa"/>
          </w:tcPr>
          <w:p w:rsidR="00392B58" w:rsidRPr="00BC7495" w:rsidRDefault="00392B58" w:rsidP="000F1DF9">
            <w:pPr>
              <w:rPr>
                <w:rFonts w:cs="Times New Roman"/>
                <w:szCs w:val="24"/>
              </w:rPr>
            </w:pPr>
          </w:p>
        </w:tc>
        <w:sdt>
          <w:sdtPr>
            <w:rPr>
              <w:rFonts w:cs="Times New Roman"/>
              <w:szCs w:val="24"/>
            </w:rPr>
            <w:alias w:val="BA Version"/>
            <w:tag w:val="BAVersion"/>
            <w:id w:val="-1685590809"/>
            <w:lock w:val="sdtContentLocked"/>
            <w:placeholder>
              <w:docPart w:val="F9192525D8D543D59D560B7F8D4C3DD5"/>
            </w:placeholder>
          </w:sdtPr>
          <w:sdtContent>
            <w:tc>
              <w:tcPr>
                <w:tcW w:w="6858" w:type="dxa"/>
              </w:tcPr>
              <w:p w:rsidR="00392B58" w:rsidRPr="00FF6471" w:rsidRDefault="00392B58" w:rsidP="000F1DF9">
                <w:pPr>
                  <w:jc w:val="right"/>
                  <w:rPr>
                    <w:rFonts w:cs="Times New Roman"/>
                    <w:szCs w:val="24"/>
                  </w:rPr>
                </w:pPr>
                <w:r>
                  <w:rPr>
                    <w:rFonts w:cs="Times New Roman"/>
                    <w:szCs w:val="24"/>
                  </w:rPr>
                  <w:t>Committee Report (Substituted)</w:t>
                </w:r>
              </w:p>
            </w:tc>
          </w:sdtContent>
        </w:sdt>
      </w:tr>
    </w:tbl>
    <w:p w:rsidR="00392B58" w:rsidRPr="00FF6471" w:rsidRDefault="00392B58" w:rsidP="000F1DF9">
      <w:pPr>
        <w:spacing w:after="0" w:line="240" w:lineRule="auto"/>
        <w:rPr>
          <w:rFonts w:cs="Times New Roman"/>
          <w:szCs w:val="24"/>
        </w:rPr>
      </w:pPr>
    </w:p>
    <w:p w:rsidR="00392B58" w:rsidRPr="00FF6471" w:rsidRDefault="00392B58" w:rsidP="000F1DF9">
      <w:pPr>
        <w:spacing w:after="0" w:line="240" w:lineRule="auto"/>
        <w:rPr>
          <w:rFonts w:cs="Times New Roman"/>
          <w:szCs w:val="24"/>
        </w:rPr>
      </w:pPr>
    </w:p>
    <w:p w:rsidR="00392B58" w:rsidRPr="00FF6471" w:rsidRDefault="00392B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9E4211C74F4ACEB4CD8434A1573656"/>
        </w:placeholder>
      </w:sdtPr>
      <w:sdtContent>
        <w:p w:rsidR="00392B58" w:rsidRDefault="00392B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49EFD752094DBAA78F92CB438B6522"/>
        </w:placeholder>
      </w:sdtPr>
      <w:sdtContent>
        <w:p w:rsidR="00392B58" w:rsidRDefault="00392B58" w:rsidP="005165DD">
          <w:pPr>
            <w:pStyle w:val="NormalWeb"/>
            <w:spacing w:before="0" w:beforeAutospacing="0" w:after="0" w:afterAutospacing="0"/>
            <w:jc w:val="both"/>
            <w:divId w:val="1730373913"/>
            <w:rPr>
              <w:rFonts w:eastAsia="Times New Roman"/>
              <w:bCs/>
            </w:rPr>
          </w:pPr>
        </w:p>
        <w:p w:rsidR="00392B58" w:rsidRPr="005165DD" w:rsidRDefault="00392B58" w:rsidP="005165DD">
          <w:pPr>
            <w:pStyle w:val="NormalWeb"/>
            <w:spacing w:before="0" w:beforeAutospacing="0" w:after="0" w:afterAutospacing="0"/>
            <w:jc w:val="both"/>
            <w:divId w:val="1730373913"/>
          </w:pPr>
          <w:r w:rsidRPr="005165DD">
            <w:t>Background</w:t>
          </w:r>
        </w:p>
        <w:p w:rsidR="00392B58" w:rsidRPr="005165DD" w:rsidRDefault="00392B58" w:rsidP="005165DD">
          <w:pPr>
            <w:pStyle w:val="NormalWeb"/>
            <w:spacing w:before="0" w:beforeAutospacing="0" w:after="0" w:afterAutospacing="0"/>
            <w:jc w:val="both"/>
            <w:divId w:val="1730373913"/>
          </w:pPr>
          <w:r w:rsidRPr="005165DD">
            <w:t> </w:t>
          </w:r>
        </w:p>
        <w:p w:rsidR="00392B58" w:rsidRPr="005165DD" w:rsidRDefault="00392B58" w:rsidP="005165DD">
          <w:pPr>
            <w:numPr>
              <w:ilvl w:val="0"/>
              <w:numId w:val="1"/>
            </w:numPr>
            <w:spacing w:after="0" w:line="240" w:lineRule="auto"/>
            <w:jc w:val="both"/>
            <w:divId w:val="1730373913"/>
            <w:rPr>
              <w:rFonts w:eastAsia="Times New Roman"/>
            </w:rPr>
          </w:pPr>
          <w:r w:rsidRPr="005165DD">
            <w:rPr>
              <w:rFonts w:eastAsia="Times New Roman"/>
            </w:rPr>
            <w:t>In 2011, the legislature established the Licensed Breeders Program under the Texas Department of Licensing and Regulation (TDLR).</w:t>
          </w:r>
        </w:p>
        <w:p w:rsidR="00392B58" w:rsidRPr="005165DD" w:rsidRDefault="00392B58" w:rsidP="005165DD">
          <w:pPr>
            <w:numPr>
              <w:ilvl w:val="0"/>
              <w:numId w:val="1"/>
            </w:numPr>
            <w:spacing w:after="0" w:line="240" w:lineRule="auto"/>
            <w:jc w:val="both"/>
            <w:divId w:val="1730373913"/>
            <w:rPr>
              <w:rFonts w:eastAsia="Times New Roman"/>
            </w:rPr>
          </w:pPr>
          <w:r w:rsidRPr="005165DD">
            <w:rPr>
              <w:rFonts w:eastAsia="Times New Roman"/>
            </w:rPr>
            <w:t>The licensing and regulation of dog and cat breeders is intended to combat unscrupulous operators who often improperly shelter animals and provide inadequate care and veterinary attention.</w:t>
          </w:r>
        </w:p>
        <w:p w:rsidR="00392B58" w:rsidRPr="005165DD" w:rsidRDefault="00392B58" w:rsidP="005165DD">
          <w:pPr>
            <w:numPr>
              <w:ilvl w:val="0"/>
              <w:numId w:val="1"/>
            </w:numPr>
            <w:spacing w:after="0" w:line="240" w:lineRule="auto"/>
            <w:jc w:val="both"/>
            <w:divId w:val="1730373913"/>
            <w:rPr>
              <w:rFonts w:eastAsia="Times New Roman"/>
            </w:rPr>
          </w:pPr>
          <w:r w:rsidRPr="005165DD">
            <w:rPr>
              <w:rFonts w:eastAsia="Times New Roman"/>
            </w:rPr>
            <w:t>Currently, any person who has 11 or more adult intact female dogs or cats and breeds them and sells or exchanges at least 20 animals per year must be licensed and shall be inspected.</w:t>
          </w:r>
        </w:p>
        <w:p w:rsidR="00392B58" w:rsidRPr="005165DD" w:rsidRDefault="00392B58" w:rsidP="005165DD">
          <w:pPr>
            <w:numPr>
              <w:ilvl w:val="0"/>
              <w:numId w:val="1"/>
            </w:numPr>
            <w:spacing w:after="0" w:line="240" w:lineRule="auto"/>
            <w:jc w:val="both"/>
            <w:divId w:val="1730373913"/>
            <w:rPr>
              <w:rFonts w:eastAsia="Times New Roman"/>
            </w:rPr>
          </w:pPr>
          <w:r w:rsidRPr="005165DD">
            <w:rPr>
              <w:rFonts w:eastAsia="Times New Roman"/>
            </w:rPr>
            <w:t>The statute was designed for large-scale facilities and is too limited in scope to properly regulate the industry.</w:t>
          </w:r>
        </w:p>
        <w:p w:rsidR="00392B58" w:rsidRPr="005165DD" w:rsidRDefault="00392B58" w:rsidP="005165DD">
          <w:pPr>
            <w:numPr>
              <w:ilvl w:val="0"/>
              <w:numId w:val="1"/>
            </w:numPr>
            <w:spacing w:after="0" w:line="240" w:lineRule="auto"/>
            <w:jc w:val="both"/>
            <w:divId w:val="1730373913"/>
            <w:rPr>
              <w:rFonts w:eastAsia="Times New Roman"/>
            </w:rPr>
          </w:pPr>
          <w:r w:rsidRPr="005165DD">
            <w:rPr>
              <w:rFonts w:eastAsia="Times New Roman"/>
            </w:rPr>
            <w:t>Considering the average dog litter is five puppies, a breeder with less than 11 breeding females could legally house and sell a significant number of animals without a license.</w:t>
          </w:r>
        </w:p>
        <w:p w:rsidR="00392B58" w:rsidRPr="005165DD" w:rsidRDefault="00392B58" w:rsidP="005165DD">
          <w:pPr>
            <w:pStyle w:val="NormalWeb"/>
            <w:spacing w:before="0" w:beforeAutospacing="0" w:after="0" w:afterAutospacing="0"/>
            <w:jc w:val="both"/>
            <w:divId w:val="1730373913"/>
          </w:pPr>
          <w:r w:rsidRPr="005165DD">
            <w:t> </w:t>
          </w:r>
        </w:p>
        <w:p w:rsidR="00392B58" w:rsidRPr="005165DD" w:rsidRDefault="00392B58" w:rsidP="005165DD">
          <w:pPr>
            <w:pStyle w:val="NormalWeb"/>
            <w:spacing w:before="0" w:beforeAutospacing="0" w:after="0" w:afterAutospacing="0"/>
            <w:jc w:val="both"/>
            <w:divId w:val="1730373913"/>
          </w:pPr>
          <w:r w:rsidRPr="005165DD">
            <w:t>Purpose</w:t>
          </w:r>
        </w:p>
        <w:p w:rsidR="00392B58" w:rsidRPr="005165DD" w:rsidRDefault="00392B58" w:rsidP="005165DD">
          <w:pPr>
            <w:pStyle w:val="NormalWeb"/>
            <w:spacing w:before="0" w:beforeAutospacing="0" w:after="0" w:afterAutospacing="0"/>
            <w:jc w:val="both"/>
            <w:divId w:val="1730373913"/>
          </w:pPr>
          <w:r w:rsidRPr="005165DD">
            <w:t> </w:t>
          </w:r>
        </w:p>
        <w:p w:rsidR="00392B58" w:rsidRPr="005165DD" w:rsidRDefault="00392B58" w:rsidP="005165DD">
          <w:pPr>
            <w:numPr>
              <w:ilvl w:val="0"/>
              <w:numId w:val="2"/>
            </w:numPr>
            <w:spacing w:after="0" w:line="240" w:lineRule="auto"/>
            <w:jc w:val="both"/>
            <w:divId w:val="1730373913"/>
            <w:rPr>
              <w:rFonts w:eastAsia="Times New Roman"/>
            </w:rPr>
          </w:pPr>
          <w:r w:rsidRPr="005165DD">
            <w:rPr>
              <w:rFonts w:eastAsia="Times New Roman"/>
            </w:rPr>
            <w:t>This bill will allow TDLR to identify and monitor small-scale facilities and large-scale facilities, which is necessary to improve compliance with certain standards of care, housing, feeding, sanitation, and the business of raising animals.</w:t>
          </w:r>
        </w:p>
        <w:p w:rsidR="00392B58" w:rsidRPr="005165DD" w:rsidRDefault="00392B58" w:rsidP="005165DD">
          <w:pPr>
            <w:pStyle w:val="NormalWeb"/>
            <w:spacing w:before="0" w:beforeAutospacing="0" w:after="0" w:afterAutospacing="0"/>
            <w:jc w:val="both"/>
            <w:divId w:val="1730373913"/>
          </w:pPr>
          <w:r w:rsidRPr="005165DD">
            <w:t> </w:t>
          </w:r>
        </w:p>
        <w:p w:rsidR="00392B58" w:rsidRPr="005165DD" w:rsidRDefault="00392B58" w:rsidP="005165DD">
          <w:pPr>
            <w:pStyle w:val="NormalWeb"/>
            <w:spacing w:before="0" w:beforeAutospacing="0" w:after="0" w:afterAutospacing="0"/>
            <w:jc w:val="both"/>
            <w:divId w:val="1730373913"/>
          </w:pPr>
          <w:r w:rsidRPr="005165DD">
            <w:t>Bill Analysis</w:t>
          </w:r>
        </w:p>
        <w:p w:rsidR="00392B58" w:rsidRPr="005165DD" w:rsidRDefault="00392B58" w:rsidP="005165DD">
          <w:pPr>
            <w:pStyle w:val="NormalWeb"/>
            <w:spacing w:before="0" w:beforeAutospacing="0" w:after="0" w:afterAutospacing="0"/>
            <w:jc w:val="both"/>
            <w:divId w:val="1730373913"/>
          </w:pPr>
          <w:r w:rsidRPr="005165DD">
            <w:t> </w:t>
          </w:r>
        </w:p>
        <w:p w:rsidR="00392B58" w:rsidRPr="005165DD" w:rsidRDefault="00392B58" w:rsidP="005165DD">
          <w:pPr>
            <w:numPr>
              <w:ilvl w:val="0"/>
              <w:numId w:val="3"/>
            </w:numPr>
            <w:spacing w:after="0" w:line="240" w:lineRule="auto"/>
            <w:jc w:val="both"/>
            <w:divId w:val="1730373913"/>
            <w:rPr>
              <w:rFonts w:eastAsia="Times New Roman"/>
            </w:rPr>
          </w:pPr>
          <w:r w:rsidRPr="005165DD">
            <w:rPr>
              <w:rFonts w:eastAsia="Times New Roman"/>
            </w:rPr>
            <w:t>The goal of S.B. 876 is to redefine a dog and cat breeder by lowering the threshold to five or more intact female dogs or cats for a person who is engaged in the business of breeding those animals for sale or for exchange and by doing away with the minimum requirement of sales in a calendar year.</w:t>
          </w:r>
        </w:p>
        <w:p w:rsidR="00392B58" w:rsidRPr="005165DD" w:rsidRDefault="00392B58" w:rsidP="005165DD">
          <w:pPr>
            <w:numPr>
              <w:ilvl w:val="0"/>
              <w:numId w:val="3"/>
            </w:numPr>
            <w:spacing w:after="0" w:line="240" w:lineRule="auto"/>
            <w:jc w:val="both"/>
            <w:divId w:val="1730373913"/>
            <w:rPr>
              <w:rFonts w:eastAsia="Times New Roman"/>
            </w:rPr>
          </w:pPr>
          <w:r w:rsidRPr="005165DD">
            <w:rPr>
              <w:rFonts w:eastAsia="Times New Roman"/>
            </w:rPr>
            <w:t>As soon as practicable after the effective date of this Act, the TDLR shall prescribe the forms and procedures necessary to implement the changes in law made by this Act.</w:t>
          </w:r>
        </w:p>
        <w:p w:rsidR="00392B58" w:rsidRPr="005165DD" w:rsidRDefault="00392B58" w:rsidP="005165DD">
          <w:pPr>
            <w:numPr>
              <w:ilvl w:val="0"/>
              <w:numId w:val="3"/>
            </w:numPr>
            <w:spacing w:after="0" w:line="240" w:lineRule="auto"/>
            <w:jc w:val="both"/>
            <w:divId w:val="1730373913"/>
            <w:rPr>
              <w:rFonts w:eastAsia="Times New Roman"/>
            </w:rPr>
          </w:pPr>
          <w:r w:rsidRPr="005165DD">
            <w:rPr>
              <w:rFonts w:eastAsia="Times New Roman"/>
            </w:rPr>
            <w:t>A dog or cat breeder who possesses five or more but fewer than 11 adult intact female animals and is engaged in the business of breeding those animals for sale is not required to hold a license under Chapter 802, Occupations Code, to act as a dog or cat breeder before January 1, 2024.</w:t>
          </w:r>
        </w:p>
        <w:p w:rsidR="00392B58" w:rsidRPr="005165DD" w:rsidRDefault="00392B58" w:rsidP="005165DD">
          <w:pPr>
            <w:numPr>
              <w:ilvl w:val="0"/>
              <w:numId w:val="3"/>
            </w:numPr>
            <w:spacing w:after="0" w:line="240" w:lineRule="auto"/>
            <w:jc w:val="both"/>
            <w:divId w:val="1730373913"/>
            <w:rPr>
              <w:rFonts w:eastAsia="Times New Roman"/>
            </w:rPr>
          </w:pPr>
          <w:r w:rsidRPr="005165DD">
            <w:rPr>
              <w:rFonts w:eastAsia="Times New Roman"/>
            </w:rPr>
            <w:t>This Act takes effect September 1, 2023.</w:t>
          </w:r>
        </w:p>
        <w:p w:rsidR="00392B58" w:rsidRPr="005165DD" w:rsidRDefault="00392B58" w:rsidP="005165DD">
          <w:pPr>
            <w:pStyle w:val="NormalWeb"/>
            <w:spacing w:before="0" w:beforeAutospacing="0" w:after="0" w:afterAutospacing="0"/>
            <w:jc w:val="both"/>
            <w:divId w:val="1730373913"/>
          </w:pPr>
          <w:r w:rsidRPr="005165DD">
            <w:t> </w:t>
          </w:r>
        </w:p>
        <w:p w:rsidR="00392B58" w:rsidRPr="005165DD" w:rsidRDefault="00392B58" w:rsidP="005165DD">
          <w:pPr>
            <w:pStyle w:val="NormalWeb"/>
            <w:spacing w:before="0" w:beforeAutospacing="0" w:after="0" w:afterAutospacing="0"/>
            <w:jc w:val="both"/>
            <w:divId w:val="1730373913"/>
          </w:pPr>
          <w:r w:rsidRPr="005165DD">
            <w:t>(Original Author's/Sponsor's Statement of Intent)</w:t>
          </w:r>
        </w:p>
        <w:p w:rsidR="00392B58" w:rsidRPr="00D70925" w:rsidRDefault="00392B58" w:rsidP="005165DD">
          <w:pPr>
            <w:spacing w:after="0" w:line="240" w:lineRule="auto"/>
            <w:jc w:val="both"/>
            <w:rPr>
              <w:rFonts w:eastAsia="Times New Roman" w:cs="Times New Roman"/>
              <w:bCs/>
              <w:szCs w:val="24"/>
            </w:rPr>
          </w:pPr>
        </w:p>
      </w:sdtContent>
    </w:sdt>
    <w:p w:rsidR="00392B58" w:rsidRDefault="00392B58" w:rsidP="0082728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876 </w:t>
      </w:r>
      <w:bookmarkStart w:id="1" w:name="AmendsCurrentLaw"/>
      <w:bookmarkEnd w:id="1"/>
      <w:r>
        <w:rPr>
          <w:rFonts w:cs="Times New Roman"/>
          <w:szCs w:val="24"/>
        </w:rPr>
        <w:t>amends current law relating to the licensing and regulation of dog and cat breeders and expands the applicability of an occupational license.</w:t>
      </w:r>
    </w:p>
    <w:p w:rsidR="00392B58" w:rsidRPr="005165DD" w:rsidRDefault="00392B58" w:rsidP="0082728E">
      <w:pPr>
        <w:spacing w:after="0" w:line="240" w:lineRule="auto"/>
        <w:jc w:val="both"/>
        <w:rPr>
          <w:rFonts w:eastAsia="Times New Roman" w:cs="Times New Roman"/>
          <w:szCs w:val="24"/>
        </w:rPr>
      </w:pPr>
    </w:p>
    <w:p w:rsidR="00392B58" w:rsidRPr="005C2A78" w:rsidRDefault="00392B58" w:rsidP="0082728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6D46F92CAE47669312C3E8F59DAE43"/>
          </w:placeholder>
        </w:sdtPr>
        <w:sdtContent>
          <w:r>
            <w:rPr>
              <w:rFonts w:eastAsia="Times New Roman" w:cs="Times New Roman"/>
              <w:b/>
              <w:szCs w:val="24"/>
              <w:u w:val="single"/>
            </w:rPr>
            <w:t>RULEMAKING AUTHORITY</w:t>
          </w:r>
        </w:sdtContent>
      </w:sdt>
    </w:p>
    <w:p w:rsidR="00392B58" w:rsidRPr="006529C4" w:rsidRDefault="00392B58" w:rsidP="0082728E">
      <w:pPr>
        <w:spacing w:after="0" w:line="240" w:lineRule="auto"/>
        <w:jc w:val="both"/>
        <w:rPr>
          <w:rFonts w:cs="Times New Roman"/>
          <w:szCs w:val="24"/>
        </w:rPr>
      </w:pPr>
    </w:p>
    <w:p w:rsidR="00392B58" w:rsidRPr="006529C4" w:rsidRDefault="00392B58" w:rsidP="00392B5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2B58" w:rsidRDefault="00392B58" w:rsidP="00392B58">
      <w:pPr>
        <w:spacing w:after="0" w:line="240" w:lineRule="auto"/>
        <w:jc w:val="both"/>
        <w:rPr>
          <w:rFonts w:cs="Times New Roman"/>
          <w:szCs w:val="24"/>
        </w:rPr>
      </w:pPr>
    </w:p>
    <w:p w:rsidR="00392B58" w:rsidRDefault="00392B58" w:rsidP="00392B58">
      <w:pPr>
        <w:spacing w:after="0" w:line="240" w:lineRule="auto"/>
        <w:jc w:val="both"/>
        <w:rPr>
          <w:rFonts w:cs="Times New Roman"/>
          <w:szCs w:val="24"/>
        </w:rPr>
      </w:pPr>
    </w:p>
    <w:p w:rsidR="00392B58" w:rsidRPr="006529C4" w:rsidRDefault="00392B58" w:rsidP="00392B58">
      <w:pPr>
        <w:spacing w:after="0" w:line="240" w:lineRule="auto"/>
        <w:jc w:val="both"/>
        <w:rPr>
          <w:rFonts w:cs="Times New Roman"/>
          <w:szCs w:val="24"/>
        </w:rPr>
      </w:pPr>
    </w:p>
    <w:p w:rsidR="00392B58" w:rsidRPr="005C2A78" w:rsidRDefault="00392B58" w:rsidP="00392B5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B0E80E5EF34A45934059D909A84FF0"/>
          </w:placeholder>
        </w:sdtPr>
        <w:sdtContent>
          <w:r>
            <w:rPr>
              <w:rFonts w:eastAsia="Times New Roman" w:cs="Times New Roman"/>
              <w:b/>
              <w:szCs w:val="24"/>
              <w:u w:val="single"/>
            </w:rPr>
            <w:t>SECTION BY SECTION ANALYSIS</w:t>
          </w:r>
        </w:sdtContent>
      </w:sdt>
    </w:p>
    <w:p w:rsidR="00392B58" w:rsidRPr="005C2A78" w:rsidRDefault="00392B58" w:rsidP="00392B58">
      <w:pPr>
        <w:spacing w:after="0" w:line="240" w:lineRule="auto"/>
        <w:jc w:val="both"/>
        <w:rPr>
          <w:rFonts w:eastAsia="Times New Roman" w:cs="Times New Roman"/>
          <w:szCs w:val="24"/>
        </w:rPr>
      </w:pPr>
    </w:p>
    <w:p w:rsidR="00392B58" w:rsidRDefault="00392B58" w:rsidP="00392B58">
      <w:pPr>
        <w:spacing w:after="0" w:line="240" w:lineRule="auto"/>
        <w:jc w:val="both"/>
        <w:rPr>
          <w:rFonts w:eastAsia="Times New Roman" w:cs="Times New Roman"/>
          <w:szCs w:val="24"/>
        </w:rPr>
      </w:pPr>
      <w:r w:rsidRPr="005C2A78">
        <w:rPr>
          <w:rFonts w:eastAsia="Times New Roman" w:cs="Times New Roman"/>
          <w:szCs w:val="24"/>
        </w:rPr>
        <w:t>SECTION 1.</w:t>
      </w:r>
      <w:r w:rsidRPr="005165DD">
        <w:rPr>
          <w:rFonts w:eastAsia="Times New Roman" w:cs="Times New Roman"/>
          <w:szCs w:val="24"/>
        </w:rPr>
        <w:t xml:space="preserve"> </w:t>
      </w:r>
      <w:r w:rsidRPr="00F75B1A">
        <w:rPr>
          <w:rFonts w:eastAsia="Times New Roman" w:cs="Times New Roman"/>
          <w:szCs w:val="24"/>
        </w:rPr>
        <w:t>Amends Section 802.002(8), Occupations Code, as follows:</w:t>
      </w:r>
    </w:p>
    <w:p w:rsidR="00392B58" w:rsidRDefault="00392B58" w:rsidP="00392B58">
      <w:pPr>
        <w:spacing w:after="0" w:line="240" w:lineRule="auto"/>
        <w:jc w:val="both"/>
        <w:rPr>
          <w:rFonts w:eastAsia="Times New Roman" w:cs="Times New Roman"/>
          <w:szCs w:val="24"/>
        </w:rPr>
      </w:pPr>
    </w:p>
    <w:p w:rsidR="00392B58" w:rsidRPr="005C2A78" w:rsidRDefault="00392B58" w:rsidP="00392B58">
      <w:pPr>
        <w:spacing w:after="0" w:line="240" w:lineRule="auto"/>
        <w:ind w:left="720"/>
        <w:jc w:val="both"/>
        <w:rPr>
          <w:rFonts w:eastAsia="Times New Roman" w:cs="Times New Roman"/>
          <w:szCs w:val="24"/>
        </w:rPr>
      </w:pPr>
      <w:r w:rsidRPr="00F75B1A">
        <w:rPr>
          <w:rFonts w:eastAsia="Times New Roman" w:cs="Times New Roman"/>
          <w:szCs w:val="24"/>
        </w:rPr>
        <w:t>(8) Provides that "dog or cat breeder" means a person who possesses five or more adult intact female animals and is engaged in the business of breeding those animals for direct or indirect sale or for exchange in return for consideration.</w:t>
      </w:r>
      <w:r>
        <w:rPr>
          <w:rFonts w:eastAsia="Times New Roman" w:cs="Times New Roman"/>
          <w:szCs w:val="24"/>
        </w:rPr>
        <w:t xml:space="preserve"> </w:t>
      </w:r>
      <w:r w:rsidRPr="00F75B1A">
        <w:rPr>
          <w:rFonts w:eastAsia="Times New Roman" w:cs="Times New Roman"/>
          <w:szCs w:val="24"/>
        </w:rPr>
        <w:t>Deletes existing text providing that "dog or cat breeder" means a person who possesses 11 or more adult intact female animals and is engaged in the business of breeding those animals for direct or indirect sale or for exchange in return for consideration and who sells or exchanges, or offers to sell or exchange, not fewer than 20 animals in a calendar year.</w:t>
      </w:r>
    </w:p>
    <w:p w:rsidR="00392B58" w:rsidRPr="005C2A78" w:rsidRDefault="00392B58" w:rsidP="00392B58">
      <w:pPr>
        <w:spacing w:after="0" w:line="240" w:lineRule="auto"/>
        <w:jc w:val="both"/>
        <w:rPr>
          <w:rFonts w:eastAsia="Times New Roman" w:cs="Times New Roman"/>
          <w:szCs w:val="24"/>
        </w:rPr>
      </w:pPr>
    </w:p>
    <w:p w:rsidR="00392B58" w:rsidRDefault="00392B58" w:rsidP="00392B5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802.005(a) and (b), Occupations Code, as follows:</w:t>
      </w:r>
    </w:p>
    <w:p w:rsidR="00392B58" w:rsidRDefault="00392B58" w:rsidP="00392B58">
      <w:pPr>
        <w:spacing w:after="0" w:line="240" w:lineRule="auto"/>
        <w:jc w:val="both"/>
      </w:pPr>
    </w:p>
    <w:p w:rsidR="00392B58" w:rsidRDefault="00392B58" w:rsidP="00392B58">
      <w:pPr>
        <w:spacing w:after="0" w:line="240" w:lineRule="auto"/>
        <w:ind w:left="720"/>
        <w:jc w:val="both"/>
      </w:pPr>
      <w:r>
        <w:t>(a) Provides that Section 802.005 (Exemption for Certain Persons Who Breed Special Purpose Dogs) applies only to a dog bred with the intent that it be used primarily for certain purposes, including</w:t>
      </w:r>
      <w:r w:rsidRPr="005165DD">
        <w:t xml:space="preserve"> </w:t>
      </w:r>
      <w:r>
        <w:t>competing in field trials, hunting tests, breed or conformation shows, or similar organized performance events.</w:t>
      </w:r>
    </w:p>
    <w:p w:rsidR="00392B58" w:rsidRDefault="00392B58" w:rsidP="00392B58">
      <w:pPr>
        <w:spacing w:after="0" w:line="240" w:lineRule="auto"/>
        <w:ind w:left="720"/>
        <w:jc w:val="both"/>
      </w:pPr>
    </w:p>
    <w:p w:rsidR="00392B58" w:rsidRPr="005165DD" w:rsidRDefault="00392B58" w:rsidP="00392B58">
      <w:pPr>
        <w:spacing w:after="0" w:line="240" w:lineRule="auto"/>
        <w:ind w:left="720"/>
        <w:jc w:val="both"/>
      </w:pPr>
      <w:r>
        <w:t>(b) Provides that Chapter 802 (Dog or Cat Breeders)</w:t>
      </w:r>
      <w:r w:rsidRPr="005165DD">
        <w:t xml:space="preserve"> </w:t>
      </w:r>
      <w:r>
        <w:t>does not apply to a person to the extent the person breeds dogs described by Subsection (a) for personal,</w:t>
      </w:r>
      <w:r w:rsidRPr="005165DD">
        <w:t xml:space="preserve"> </w:t>
      </w:r>
      <w:r>
        <w:t>noncommercial use.</w:t>
      </w:r>
    </w:p>
    <w:p w:rsidR="00392B58" w:rsidRPr="005C2A78" w:rsidRDefault="00392B58" w:rsidP="00392B58">
      <w:pPr>
        <w:spacing w:after="0" w:line="240" w:lineRule="auto"/>
        <w:jc w:val="both"/>
        <w:rPr>
          <w:rFonts w:eastAsia="Times New Roman" w:cs="Times New Roman"/>
          <w:szCs w:val="24"/>
        </w:rPr>
      </w:pPr>
    </w:p>
    <w:p w:rsidR="00392B58" w:rsidRPr="005C2A78" w:rsidRDefault="00392B58" w:rsidP="00392B5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75B1A">
        <w:rPr>
          <w:rFonts w:eastAsia="Times New Roman" w:cs="Times New Roman"/>
          <w:szCs w:val="24"/>
        </w:rPr>
        <w:t>Requires the Texas Department of Licensing and Regulation, as soon as practicable after the effective date of this Act, to prescribe the forms and procedures necessary to implement the changes in law made by this Act.</w:t>
      </w:r>
    </w:p>
    <w:p w:rsidR="00392B58" w:rsidRDefault="00392B58" w:rsidP="00392B58">
      <w:pPr>
        <w:spacing w:after="0" w:line="240" w:lineRule="auto"/>
        <w:jc w:val="both"/>
        <w:rPr>
          <w:rFonts w:eastAsia="Times New Roman" w:cs="Times New Roman"/>
          <w:szCs w:val="24"/>
        </w:rPr>
      </w:pPr>
    </w:p>
    <w:p w:rsidR="00392B58" w:rsidRDefault="00392B58" w:rsidP="00392B58">
      <w:pPr>
        <w:spacing w:after="0" w:line="240" w:lineRule="auto"/>
        <w:jc w:val="both"/>
        <w:rPr>
          <w:rFonts w:eastAsia="Times New Roman" w:cs="Times New Roman"/>
          <w:szCs w:val="24"/>
        </w:rPr>
      </w:pPr>
      <w:r w:rsidRPr="00F75B1A">
        <w:rPr>
          <w:rFonts w:eastAsia="Times New Roman" w:cs="Times New Roman"/>
          <w:szCs w:val="24"/>
        </w:rPr>
        <w:t xml:space="preserve">SECTION </w:t>
      </w:r>
      <w:r>
        <w:rPr>
          <w:rFonts w:eastAsia="Times New Roman" w:cs="Times New Roman"/>
          <w:szCs w:val="24"/>
        </w:rPr>
        <w:t>4</w:t>
      </w:r>
      <w:r w:rsidRPr="00F75B1A">
        <w:rPr>
          <w:rFonts w:eastAsia="Times New Roman" w:cs="Times New Roman"/>
          <w:szCs w:val="24"/>
        </w:rPr>
        <w:t>. Provides that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 notwithstanding Section 802.002(8), Occupations Code, as amended by this Act</w:t>
      </w:r>
      <w:r>
        <w:rPr>
          <w:rFonts w:eastAsia="Times New Roman" w:cs="Times New Roman"/>
          <w:szCs w:val="24"/>
        </w:rPr>
        <w:t>.</w:t>
      </w:r>
    </w:p>
    <w:p w:rsidR="00392B58" w:rsidRDefault="00392B58" w:rsidP="00392B58">
      <w:pPr>
        <w:spacing w:after="0" w:line="240" w:lineRule="auto"/>
        <w:jc w:val="both"/>
        <w:rPr>
          <w:rFonts w:eastAsia="Times New Roman" w:cs="Times New Roman"/>
          <w:szCs w:val="24"/>
        </w:rPr>
      </w:pPr>
    </w:p>
    <w:p w:rsidR="00392B58" w:rsidRPr="00C8671F" w:rsidRDefault="00392B58" w:rsidP="00392B58">
      <w:pPr>
        <w:spacing w:after="0" w:line="240" w:lineRule="auto"/>
        <w:jc w:val="both"/>
        <w:rPr>
          <w:rFonts w:eastAsia="Times New Roman" w:cs="Times New Roman"/>
          <w:szCs w:val="24"/>
        </w:rPr>
      </w:pPr>
      <w:r w:rsidRPr="00F75B1A">
        <w:rPr>
          <w:rFonts w:eastAsia="Times New Roman" w:cs="Times New Roman"/>
          <w:szCs w:val="24"/>
        </w:rPr>
        <w:t xml:space="preserve">SECTION </w:t>
      </w:r>
      <w:r>
        <w:rPr>
          <w:rFonts w:eastAsia="Times New Roman" w:cs="Times New Roman"/>
          <w:szCs w:val="24"/>
        </w:rPr>
        <w:t>5</w:t>
      </w:r>
      <w:r w:rsidRPr="00F75B1A">
        <w:rPr>
          <w:rFonts w:eastAsia="Times New Roman" w:cs="Times New Roman"/>
          <w:szCs w:val="24"/>
        </w:rPr>
        <w:t>. Effective date: September 1, 2023.</w:t>
      </w:r>
    </w:p>
    <w:sectPr w:rsidR="00392B5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648" w:rsidRDefault="00266648" w:rsidP="000F1DF9">
      <w:pPr>
        <w:spacing w:after="0" w:line="240" w:lineRule="auto"/>
      </w:pPr>
      <w:r>
        <w:separator/>
      </w:r>
    </w:p>
  </w:endnote>
  <w:endnote w:type="continuationSeparator" w:id="0">
    <w:p w:rsidR="00266648" w:rsidRDefault="002666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66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2B5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2B58">
                <w:rPr>
                  <w:sz w:val="20"/>
                  <w:szCs w:val="20"/>
                </w:rPr>
                <w:t>C.S.S.B.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2B5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66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648" w:rsidRDefault="00266648" w:rsidP="000F1DF9">
      <w:pPr>
        <w:spacing w:after="0" w:line="240" w:lineRule="auto"/>
      </w:pPr>
      <w:r>
        <w:separator/>
      </w:r>
    </w:p>
  </w:footnote>
  <w:footnote w:type="continuationSeparator" w:id="0">
    <w:p w:rsidR="00266648" w:rsidRDefault="002666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97F"/>
    <w:multiLevelType w:val="multilevel"/>
    <w:tmpl w:val="B1E8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7603E"/>
    <w:multiLevelType w:val="multilevel"/>
    <w:tmpl w:val="E2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B1360"/>
    <w:multiLevelType w:val="multilevel"/>
    <w:tmpl w:val="F9B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66648"/>
    <w:rsid w:val="00305C27"/>
    <w:rsid w:val="00330BDA"/>
    <w:rsid w:val="0034346C"/>
    <w:rsid w:val="00376DD2"/>
    <w:rsid w:val="00382704"/>
    <w:rsid w:val="00392B5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2B1D1"/>
  <w15:docId w15:val="{92EE7950-1A5E-44E6-97AD-5DD153EB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B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6EC18A84F74E8F83B8EE89C3AE5D81"/>
        <w:category>
          <w:name w:val="General"/>
          <w:gallery w:val="placeholder"/>
        </w:category>
        <w:types>
          <w:type w:val="bbPlcHdr"/>
        </w:types>
        <w:behaviors>
          <w:behavior w:val="content"/>
        </w:behaviors>
        <w:guid w:val="{963ED636-A86E-4D04-B8DE-46CB3707E012}"/>
      </w:docPartPr>
      <w:docPartBody>
        <w:p w:rsidR="00000000" w:rsidRDefault="000D5F48"/>
      </w:docPartBody>
    </w:docPart>
    <w:docPart>
      <w:docPartPr>
        <w:name w:val="7481693AA58443698B86DF1977FE7F92"/>
        <w:category>
          <w:name w:val="General"/>
          <w:gallery w:val="placeholder"/>
        </w:category>
        <w:types>
          <w:type w:val="bbPlcHdr"/>
        </w:types>
        <w:behaviors>
          <w:behavior w:val="content"/>
        </w:behaviors>
        <w:guid w:val="{22736AB0-607C-45D0-B82A-BDFE817C5BCE}"/>
      </w:docPartPr>
      <w:docPartBody>
        <w:p w:rsidR="00000000" w:rsidRDefault="000D5F48"/>
      </w:docPartBody>
    </w:docPart>
    <w:docPart>
      <w:docPartPr>
        <w:name w:val="283D230DC4D043EBB8EA71228CD7EEE8"/>
        <w:category>
          <w:name w:val="General"/>
          <w:gallery w:val="placeholder"/>
        </w:category>
        <w:types>
          <w:type w:val="bbPlcHdr"/>
        </w:types>
        <w:behaviors>
          <w:behavior w:val="content"/>
        </w:behaviors>
        <w:guid w:val="{203B88EF-63AA-4774-AF05-B498F693343B}"/>
      </w:docPartPr>
      <w:docPartBody>
        <w:p w:rsidR="00000000" w:rsidRDefault="000D5F48"/>
      </w:docPartBody>
    </w:docPart>
    <w:docPart>
      <w:docPartPr>
        <w:name w:val="161449CE1BCA4910B6C0301B5F6BB853"/>
        <w:category>
          <w:name w:val="General"/>
          <w:gallery w:val="placeholder"/>
        </w:category>
        <w:types>
          <w:type w:val="bbPlcHdr"/>
        </w:types>
        <w:behaviors>
          <w:behavior w:val="content"/>
        </w:behaviors>
        <w:guid w:val="{A7FF2B91-120A-4DBF-A9E5-AB852F58277D}"/>
      </w:docPartPr>
      <w:docPartBody>
        <w:p w:rsidR="00000000" w:rsidRDefault="000D5F48"/>
      </w:docPartBody>
    </w:docPart>
    <w:docPart>
      <w:docPartPr>
        <w:name w:val="818008CECEEF49769844B66EC0E20465"/>
        <w:category>
          <w:name w:val="General"/>
          <w:gallery w:val="placeholder"/>
        </w:category>
        <w:types>
          <w:type w:val="bbPlcHdr"/>
        </w:types>
        <w:behaviors>
          <w:behavior w:val="content"/>
        </w:behaviors>
        <w:guid w:val="{C12F10A1-44EA-40B2-9E28-B697EEFC7300}"/>
      </w:docPartPr>
      <w:docPartBody>
        <w:p w:rsidR="00000000" w:rsidRDefault="000D5F48"/>
      </w:docPartBody>
    </w:docPart>
    <w:docPart>
      <w:docPartPr>
        <w:name w:val="69CE1AF7CAC94F38BDC405CD51DB27FA"/>
        <w:category>
          <w:name w:val="General"/>
          <w:gallery w:val="placeholder"/>
        </w:category>
        <w:types>
          <w:type w:val="bbPlcHdr"/>
        </w:types>
        <w:behaviors>
          <w:behavior w:val="content"/>
        </w:behaviors>
        <w:guid w:val="{54B2D4E6-5CD7-413C-B0A6-79A40B11C768}"/>
      </w:docPartPr>
      <w:docPartBody>
        <w:p w:rsidR="00000000" w:rsidRDefault="000D5F48"/>
      </w:docPartBody>
    </w:docPart>
    <w:docPart>
      <w:docPartPr>
        <w:name w:val="7D90A64DEE714CE393A1A68DFF8EC688"/>
        <w:category>
          <w:name w:val="General"/>
          <w:gallery w:val="placeholder"/>
        </w:category>
        <w:types>
          <w:type w:val="bbPlcHdr"/>
        </w:types>
        <w:behaviors>
          <w:behavior w:val="content"/>
        </w:behaviors>
        <w:guid w:val="{BECB8A09-E3FC-4D10-A732-DD71E6DFC8B6}"/>
      </w:docPartPr>
      <w:docPartBody>
        <w:p w:rsidR="00000000" w:rsidRDefault="000D5F48"/>
      </w:docPartBody>
    </w:docPart>
    <w:docPart>
      <w:docPartPr>
        <w:name w:val="AEECA9F36AD24E96B247C69FB27E3E42"/>
        <w:category>
          <w:name w:val="General"/>
          <w:gallery w:val="placeholder"/>
        </w:category>
        <w:types>
          <w:type w:val="bbPlcHdr"/>
        </w:types>
        <w:behaviors>
          <w:behavior w:val="content"/>
        </w:behaviors>
        <w:guid w:val="{0B59F61B-8EA4-4614-A31A-4684C3C76F91}"/>
      </w:docPartPr>
      <w:docPartBody>
        <w:p w:rsidR="00000000" w:rsidRDefault="000D5F48"/>
      </w:docPartBody>
    </w:docPart>
    <w:docPart>
      <w:docPartPr>
        <w:name w:val="2885CC3F1D194FB091749CD55A7BFBA4"/>
        <w:category>
          <w:name w:val="General"/>
          <w:gallery w:val="placeholder"/>
        </w:category>
        <w:types>
          <w:type w:val="bbPlcHdr"/>
        </w:types>
        <w:behaviors>
          <w:behavior w:val="content"/>
        </w:behaviors>
        <w:guid w:val="{13B9E957-2FD2-42EC-9B3E-12CA94143537}"/>
      </w:docPartPr>
      <w:docPartBody>
        <w:p w:rsidR="00000000" w:rsidRDefault="000D5F48"/>
      </w:docPartBody>
    </w:docPart>
    <w:docPart>
      <w:docPartPr>
        <w:name w:val="9E91A55AC9474BDDB9ED254FEC01D151"/>
        <w:category>
          <w:name w:val="General"/>
          <w:gallery w:val="placeholder"/>
        </w:category>
        <w:types>
          <w:type w:val="bbPlcHdr"/>
        </w:types>
        <w:behaviors>
          <w:behavior w:val="content"/>
        </w:behaviors>
        <w:guid w:val="{56F6CB51-99A9-42B0-A7EF-F7D717532531}"/>
      </w:docPartPr>
      <w:docPartBody>
        <w:p w:rsidR="00000000" w:rsidRDefault="00111796" w:rsidP="00111796">
          <w:pPr>
            <w:pStyle w:val="9E91A55AC9474BDDB9ED254FEC01D151"/>
          </w:pPr>
          <w:r w:rsidRPr="00A30DD1">
            <w:rPr>
              <w:rStyle w:val="PlaceholderText"/>
            </w:rPr>
            <w:t>Click here to enter a date.</w:t>
          </w:r>
        </w:p>
      </w:docPartBody>
    </w:docPart>
    <w:docPart>
      <w:docPartPr>
        <w:name w:val="F9192525D8D543D59D560B7F8D4C3DD5"/>
        <w:category>
          <w:name w:val="General"/>
          <w:gallery w:val="placeholder"/>
        </w:category>
        <w:types>
          <w:type w:val="bbPlcHdr"/>
        </w:types>
        <w:behaviors>
          <w:behavior w:val="content"/>
        </w:behaviors>
        <w:guid w:val="{0A6615E2-AED8-48E2-99ED-DFA34718DD75}"/>
      </w:docPartPr>
      <w:docPartBody>
        <w:p w:rsidR="00000000" w:rsidRDefault="000D5F48"/>
      </w:docPartBody>
    </w:docPart>
    <w:docPart>
      <w:docPartPr>
        <w:name w:val="F39E4211C74F4ACEB4CD8434A1573656"/>
        <w:category>
          <w:name w:val="General"/>
          <w:gallery w:val="placeholder"/>
        </w:category>
        <w:types>
          <w:type w:val="bbPlcHdr"/>
        </w:types>
        <w:behaviors>
          <w:behavior w:val="content"/>
        </w:behaviors>
        <w:guid w:val="{56540B83-4B84-4E28-8C4B-888DB15FE11E}"/>
      </w:docPartPr>
      <w:docPartBody>
        <w:p w:rsidR="00000000" w:rsidRDefault="000D5F48"/>
      </w:docPartBody>
    </w:docPart>
    <w:docPart>
      <w:docPartPr>
        <w:name w:val="6649EFD752094DBAA78F92CB438B6522"/>
        <w:category>
          <w:name w:val="General"/>
          <w:gallery w:val="placeholder"/>
        </w:category>
        <w:types>
          <w:type w:val="bbPlcHdr"/>
        </w:types>
        <w:behaviors>
          <w:behavior w:val="content"/>
        </w:behaviors>
        <w:guid w:val="{D9A2213E-8A99-4D2B-992F-27A54A4A4966}"/>
      </w:docPartPr>
      <w:docPartBody>
        <w:p w:rsidR="00000000" w:rsidRDefault="00111796" w:rsidP="00111796">
          <w:pPr>
            <w:pStyle w:val="6649EFD752094DBAA78F92CB438B6522"/>
          </w:pPr>
          <w:r>
            <w:rPr>
              <w:rFonts w:eastAsia="Times New Roman" w:cs="Times New Roman"/>
              <w:bCs/>
              <w:szCs w:val="24"/>
            </w:rPr>
            <w:t xml:space="preserve"> </w:t>
          </w:r>
        </w:p>
      </w:docPartBody>
    </w:docPart>
    <w:docPart>
      <w:docPartPr>
        <w:name w:val="C16D46F92CAE47669312C3E8F59DAE43"/>
        <w:category>
          <w:name w:val="General"/>
          <w:gallery w:val="placeholder"/>
        </w:category>
        <w:types>
          <w:type w:val="bbPlcHdr"/>
        </w:types>
        <w:behaviors>
          <w:behavior w:val="content"/>
        </w:behaviors>
        <w:guid w:val="{4CAD8422-8E90-43F3-B728-9F60150FEC79}"/>
      </w:docPartPr>
      <w:docPartBody>
        <w:p w:rsidR="00000000" w:rsidRDefault="000D5F48"/>
      </w:docPartBody>
    </w:docPart>
    <w:docPart>
      <w:docPartPr>
        <w:name w:val="D8B0E80E5EF34A45934059D909A84FF0"/>
        <w:category>
          <w:name w:val="General"/>
          <w:gallery w:val="placeholder"/>
        </w:category>
        <w:types>
          <w:type w:val="bbPlcHdr"/>
        </w:types>
        <w:behaviors>
          <w:behavior w:val="content"/>
        </w:behaviors>
        <w:guid w:val="{9EE92E64-0449-4818-8009-22DF8153ABA5}"/>
      </w:docPartPr>
      <w:docPartBody>
        <w:p w:rsidR="00000000" w:rsidRDefault="000D5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D5F48"/>
    <w:rsid w:val="0011179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796"/>
    <w:rPr>
      <w:color w:val="808080"/>
    </w:rPr>
  </w:style>
  <w:style w:type="paragraph" w:customStyle="1" w:styleId="9E91A55AC9474BDDB9ED254FEC01D151">
    <w:name w:val="9E91A55AC9474BDDB9ED254FEC01D151"/>
    <w:rsid w:val="00111796"/>
    <w:pPr>
      <w:spacing w:after="160" w:line="259" w:lineRule="auto"/>
    </w:pPr>
  </w:style>
  <w:style w:type="paragraph" w:customStyle="1" w:styleId="6649EFD752094DBAA78F92CB438B6522">
    <w:name w:val="6649EFD752094DBAA78F92CB438B6522"/>
    <w:rsid w:val="0011179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663</Words>
  <Characters>3783</Characters>
  <Application>Microsoft Office Word</Application>
  <DocSecurity>0</DocSecurity>
  <Lines>31</Lines>
  <Paragraphs>8</Paragraphs>
  <ScaleCrop>false</ScaleCrop>
  <Company>Texas Legislative Council</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2023-04-13T14:21:00Z</cp:lastPrinted>
  <dcterms:created xsi:type="dcterms:W3CDTF">2015-05-29T14:24:00Z</dcterms:created>
  <dcterms:modified xsi:type="dcterms:W3CDTF">2023-04-13T14:23:00Z</dcterms:modified>
</cp:coreProperties>
</file>

<file path=docProps/custom.xml><?xml version="1.0" encoding="utf-8"?>
<op:Properties xmlns:vt="http://schemas.openxmlformats.org/officeDocument/2006/docPropsVTypes" xmlns:op="http://schemas.openxmlformats.org/officeDocument/2006/custom-properties"/>
</file>