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364E" w14:paraId="20E7703E" w14:textId="77777777" w:rsidTr="00345119">
        <w:tc>
          <w:tcPr>
            <w:tcW w:w="9576" w:type="dxa"/>
            <w:noWrap/>
          </w:tcPr>
          <w:p w14:paraId="275C7454" w14:textId="77777777" w:rsidR="008423E4" w:rsidRPr="0022177D" w:rsidRDefault="000A5AA0" w:rsidP="00270E8E">
            <w:pPr>
              <w:pStyle w:val="Heading1"/>
            </w:pPr>
            <w:r w:rsidRPr="00631897">
              <w:t>BILL ANALYSIS</w:t>
            </w:r>
          </w:p>
        </w:tc>
      </w:tr>
    </w:tbl>
    <w:p w14:paraId="69C9B710" w14:textId="77777777" w:rsidR="008423E4" w:rsidRPr="0022177D" w:rsidRDefault="008423E4" w:rsidP="00270E8E">
      <w:pPr>
        <w:jc w:val="center"/>
      </w:pPr>
    </w:p>
    <w:p w14:paraId="7A80D805" w14:textId="77777777" w:rsidR="008423E4" w:rsidRPr="00B31F0E" w:rsidRDefault="008423E4" w:rsidP="00270E8E"/>
    <w:p w14:paraId="3BEC37A5" w14:textId="77777777" w:rsidR="008423E4" w:rsidRPr="00742794" w:rsidRDefault="008423E4" w:rsidP="00270E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364E" w14:paraId="0508E817" w14:textId="77777777" w:rsidTr="00345119">
        <w:tc>
          <w:tcPr>
            <w:tcW w:w="9576" w:type="dxa"/>
          </w:tcPr>
          <w:p w14:paraId="701F8A48" w14:textId="441105E7" w:rsidR="008423E4" w:rsidRPr="00861995" w:rsidRDefault="000A5AA0" w:rsidP="00270E8E">
            <w:pPr>
              <w:jc w:val="right"/>
            </w:pPr>
            <w:r>
              <w:t>S.B. 926</w:t>
            </w:r>
          </w:p>
        </w:tc>
      </w:tr>
      <w:tr w:rsidR="00F2364E" w14:paraId="77523914" w14:textId="77777777" w:rsidTr="00345119">
        <w:tc>
          <w:tcPr>
            <w:tcW w:w="9576" w:type="dxa"/>
          </w:tcPr>
          <w:p w14:paraId="41BC7E9E" w14:textId="17F9E1CF" w:rsidR="008423E4" w:rsidRPr="00861995" w:rsidRDefault="000A5AA0" w:rsidP="00270E8E">
            <w:pPr>
              <w:jc w:val="right"/>
            </w:pPr>
            <w:r>
              <w:t xml:space="preserve">By: </w:t>
            </w:r>
            <w:r w:rsidR="00814E97">
              <w:t>Parker</w:t>
            </w:r>
          </w:p>
        </w:tc>
      </w:tr>
      <w:tr w:rsidR="00F2364E" w14:paraId="39FEF641" w14:textId="77777777" w:rsidTr="00345119">
        <w:tc>
          <w:tcPr>
            <w:tcW w:w="9576" w:type="dxa"/>
          </w:tcPr>
          <w:p w14:paraId="2864B19F" w14:textId="7374C31A" w:rsidR="008423E4" w:rsidRPr="00861995" w:rsidRDefault="000A5AA0" w:rsidP="00270E8E">
            <w:pPr>
              <w:jc w:val="right"/>
            </w:pPr>
            <w:r>
              <w:t>Licensing &amp; Administrative Procedures</w:t>
            </w:r>
          </w:p>
        </w:tc>
      </w:tr>
      <w:tr w:rsidR="00F2364E" w14:paraId="1CFD0422" w14:textId="77777777" w:rsidTr="00345119">
        <w:tc>
          <w:tcPr>
            <w:tcW w:w="9576" w:type="dxa"/>
          </w:tcPr>
          <w:p w14:paraId="0539FF1F" w14:textId="65AC6910" w:rsidR="008423E4" w:rsidRDefault="000A5AA0" w:rsidP="00270E8E">
            <w:pPr>
              <w:jc w:val="right"/>
            </w:pPr>
            <w:r>
              <w:t>Committee Report (Unamended)</w:t>
            </w:r>
          </w:p>
        </w:tc>
      </w:tr>
    </w:tbl>
    <w:p w14:paraId="319444D9" w14:textId="77777777" w:rsidR="008423E4" w:rsidRDefault="008423E4" w:rsidP="00270E8E">
      <w:pPr>
        <w:tabs>
          <w:tab w:val="right" w:pos="9360"/>
        </w:tabs>
      </w:pPr>
    </w:p>
    <w:p w14:paraId="20221106" w14:textId="77777777" w:rsidR="008423E4" w:rsidRDefault="008423E4" w:rsidP="00270E8E"/>
    <w:p w14:paraId="55F3E500" w14:textId="77777777" w:rsidR="008423E4" w:rsidRDefault="008423E4" w:rsidP="00270E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364E" w14:paraId="2DE617A5" w14:textId="77777777" w:rsidTr="00345119">
        <w:tc>
          <w:tcPr>
            <w:tcW w:w="9576" w:type="dxa"/>
          </w:tcPr>
          <w:p w14:paraId="08A51854" w14:textId="77777777" w:rsidR="008423E4" w:rsidRPr="00A8133F" w:rsidRDefault="000A5AA0" w:rsidP="00270E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A31480" w14:textId="77777777" w:rsidR="008423E4" w:rsidRDefault="008423E4" w:rsidP="00270E8E"/>
          <w:p w14:paraId="6FEE3524" w14:textId="6CCAA625" w:rsidR="00A32228" w:rsidRDefault="000A5AA0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During the 79th </w:t>
            </w:r>
            <w:r w:rsidR="00493786">
              <w:t>R</w:t>
            </w:r>
            <w:r>
              <w:t xml:space="preserve">egular </w:t>
            </w:r>
            <w:r w:rsidR="00493786">
              <w:t>S</w:t>
            </w:r>
            <w:r>
              <w:t xml:space="preserve">ession, </w:t>
            </w:r>
            <w:r w:rsidR="00C05E64">
              <w:t xml:space="preserve">the legislature enacted </w:t>
            </w:r>
            <w:r>
              <w:t>S</w:t>
            </w:r>
            <w:r w:rsidR="001E312A">
              <w:t>.</w:t>
            </w:r>
            <w:r>
              <w:t>B</w:t>
            </w:r>
            <w:r w:rsidR="001E312A">
              <w:t>.</w:t>
            </w:r>
            <w:r w:rsidR="0015626A">
              <w:t> </w:t>
            </w:r>
            <w:r>
              <w:t>1331</w:t>
            </w:r>
            <w:r w:rsidR="00C05E64">
              <w:t>,</w:t>
            </w:r>
            <w:r>
              <w:t xml:space="preserve"> </w:t>
            </w:r>
            <w:r w:rsidR="001E312A">
              <w:t xml:space="preserve">which </w:t>
            </w:r>
            <w:r w:rsidR="00493786">
              <w:t>authoriz</w:t>
            </w:r>
            <w:r w:rsidR="00C05E64">
              <w:t>ed</w:t>
            </w:r>
            <w:r>
              <w:t xml:space="preserve"> the Texas Alcoholic Beverage Commission (TABC) to issue up to four temporary wine and beer retailer's permits per year to the Texas Motor Speedway in Denton County.</w:t>
            </w:r>
            <w:r w:rsidR="00493786">
              <w:t xml:space="preserve"> </w:t>
            </w:r>
            <w:r w:rsidR="00790FA9">
              <w:t>T</w:t>
            </w:r>
            <w:r>
              <w:t xml:space="preserve">he 86th </w:t>
            </w:r>
            <w:r w:rsidR="00493786">
              <w:t>R</w:t>
            </w:r>
            <w:r>
              <w:t xml:space="preserve">egular </w:t>
            </w:r>
            <w:r w:rsidR="00493786">
              <w:t>S</w:t>
            </w:r>
            <w:r>
              <w:t>ession</w:t>
            </w:r>
            <w:r w:rsidR="001E312A">
              <w:t xml:space="preserve"> enacted </w:t>
            </w:r>
            <w:r w:rsidR="00790FA9">
              <w:t>legislation that</w:t>
            </w:r>
            <w:r w:rsidR="001E312A">
              <w:t xml:space="preserve"> continue</w:t>
            </w:r>
            <w:r w:rsidR="00694BB4">
              <w:t>d</w:t>
            </w:r>
            <w:r w:rsidR="001E312A">
              <w:t xml:space="preserve"> </w:t>
            </w:r>
            <w:r>
              <w:t xml:space="preserve">TABC </w:t>
            </w:r>
            <w:r w:rsidR="001E312A">
              <w:t>following</w:t>
            </w:r>
            <w:r>
              <w:t xml:space="preserve"> the sunset revi</w:t>
            </w:r>
            <w:r>
              <w:t>ew process</w:t>
            </w:r>
            <w:r w:rsidR="00694BB4">
              <w:t>,</w:t>
            </w:r>
            <w:r>
              <w:t xml:space="preserve"> consolidated several permits to streamline </w:t>
            </w:r>
            <w:r w:rsidR="001E312A">
              <w:t>TABC</w:t>
            </w:r>
            <w:r>
              <w:t>'s processes</w:t>
            </w:r>
            <w:r w:rsidR="00694BB4">
              <w:t>,</w:t>
            </w:r>
            <w:r w:rsidR="001E312A">
              <w:t xml:space="preserve"> and repealed and reorganized</w:t>
            </w:r>
            <w:r>
              <w:t xml:space="preserve"> several chapters and sections of</w:t>
            </w:r>
            <w:r w:rsidR="00493786">
              <w:t xml:space="preserve"> the Alcoholic Beverage</w:t>
            </w:r>
            <w:r>
              <w:t xml:space="preserve"> </w:t>
            </w:r>
            <w:r w:rsidR="00493786">
              <w:t>C</w:t>
            </w:r>
            <w:r>
              <w:t xml:space="preserve">ode as part of this consolidation effort. </w:t>
            </w:r>
            <w:r w:rsidR="004A42B8">
              <w:t>D</w:t>
            </w:r>
            <w:r w:rsidR="001E312A">
              <w:t>uring this process</w:t>
            </w:r>
            <w:r w:rsidR="00493786">
              <w:t xml:space="preserve">, </w:t>
            </w:r>
            <w:r>
              <w:t xml:space="preserve">the specific language </w:t>
            </w:r>
            <w:r w:rsidR="004A42B8">
              <w:t>providing for the authority to temporarily sell wine and malt beverages at</w:t>
            </w:r>
            <w:r>
              <w:t xml:space="preserve"> </w:t>
            </w:r>
            <w:r w:rsidR="00694BB4">
              <w:t xml:space="preserve">the </w:t>
            </w:r>
            <w:r>
              <w:t>Texas Motor Speedway</w:t>
            </w:r>
            <w:r w:rsidR="001E312A">
              <w:t xml:space="preserve"> was</w:t>
            </w:r>
            <w:r>
              <w:t xml:space="preserve"> </w:t>
            </w:r>
            <w:r w:rsidR="004A42B8">
              <w:t>placed</w:t>
            </w:r>
            <w:r w:rsidR="00493786">
              <w:t xml:space="preserve"> in an incorrect</w:t>
            </w:r>
            <w:r>
              <w:t xml:space="preserve"> section of the </w:t>
            </w:r>
            <w:r w:rsidR="008E536C">
              <w:t>c</w:t>
            </w:r>
            <w:r>
              <w:t>ode</w:t>
            </w:r>
            <w:r w:rsidR="004A42B8">
              <w:t xml:space="preserve">, inadvertently </w:t>
            </w:r>
            <w:r w:rsidR="004A42B8" w:rsidRPr="004A42B8">
              <w:t>removing a mixed beverage permit holder's authority to do so</w:t>
            </w:r>
            <w:r>
              <w:t>.</w:t>
            </w:r>
            <w:r w:rsidR="008E536C">
              <w:t xml:space="preserve"> </w:t>
            </w:r>
            <w:r w:rsidR="0066749E">
              <w:t>S.B. 926</w:t>
            </w:r>
            <w:r>
              <w:t xml:space="preserve"> </w:t>
            </w:r>
            <w:r w:rsidR="008E536C">
              <w:t>seeks to reorganize</w:t>
            </w:r>
            <w:r>
              <w:t xml:space="preserve"> the </w:t>
            </w:r>
            <w:r w:rsidR="008E536C">
              <w:t xml:space="preserve">applicable </w:t>
            </w:r>
            <w:r>
              <w:t xml:space="preserve">statute </w:t>
            </w:r>
            <w:r w:rsidR="008E536C">
              <w:t xml:space="preserve">to provide for the temporary sale of wine and malt beverages </w:t>
            </w:r>
            <w:r w:rsidR="002F2EEF">
              <w:t>during</w:t>
            </w:r>
            <w:r>
              <w:t xml:space="preserve"> </w:t>
            </w:r>
            <w:r w:rsidR="002F2EEF">
              <w:t>racing events at certain facilities, such as</w:t>
            </w:r>
            <w:r w:rsidR="00DA160F">
              <w:t xml:space="preserve"> </w:t>
            </w:r>
            <w:r>
              <w:t xml:space="preserve">the Texas Motor Speedway. </w:t>
            </w:r>
          </w:p>
          <w:p w14:paraId="46BBCE4C" w14:textId="77777777" w:rsidR="008423E4" w:rsidRPr="00E26B13" w:rsidRDefault="008423E4" w:rsidP="00270E8E">
            <w:pPr>
              <w:rPr>
                <w:b/>
              </w:rPr>
            </w:pPr>
          </w:p>
        </w:tc>
      </w:tr>
      <w:tr w:rsidR="00F2364E" w14:paraId="01737720" w14:textId="77777777" w:rsidTr="00345119">
        <w:tc>
          <w:tcPr>
            <w:tcW w:w="9576" w:type="dxa"/>
          </w:tcPr>
          <w:p w14:paraId="6F25ED34" w14:textId="77777777" w:rsidR="0017725B" w:rsidRDefault="000A5AA0" w:rsidP="00270E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09E30C" w14:textId="77777777" w:rsidR="0017725B" w:rsidRDefault="0017725B" w:rsidP="00270E8E">
            <w:pPr>
              <w:rPr>
                <w:b/>
                <w:u w:val="single"/>
              </w:rPr>
            </w:pPr>
          </w:p>
          <w:p w14:paraId="28E2AF74" w14:textId="1B71B821" w:rsidR="00744AF3" w:rsidRPr="00744AF3" w:rsidRDefault="000A5AA0" w:rsidP="00270E8E">
            <w:pPr>
              <w:jc w:val="both"/>
            </w:pPr>
            <w:r>
              <w:t>It is the committee's opinion that this bill do</w:t>
            </w:r>
            <w:r>
              <w:t>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E0F711F" w14:textId="77777777" w:rsidR="0017725B" w:rsidRPr="0017725B" w:rsidRDefault="0017725B" w:rsidP="00270E8E">
            <w:pPr>
              <w:rPr>
                <w:b/>
                <w:u w:val="single"/>
              </w:rPr>
            </w:pPr>
          </w:p>
        </w:tc>
      </w:tr>
      <w:tr w:rsidR="00F2364E" w14:paraId="1C1FDC8C" w14:textId="77777777" w:rsidTr="00345119">
        <w:tc>
          <w:tcPr>
            <w:tcW w:w="9576" w:type="dxa"/>
          </w:tcPr>
          <w:p w14:paraId="45ADB754" w14:textId="77777777" w:rsidR="008423E4" w:rsidRPr="00A8133F" w:rsidRDefault="000A5AA0" w:rsidP="00270E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5EEDE8" w14:textId="77777777" w:rsidR="008423E4" w:rsidRDefault="008423E4" w:rsidP="00270E8E"/>
          <w:p w14:paraId="61F4B6A7" w14:textId="7874F369" w:rsidR="008679E0" w:rsidRDefault="000A5AA0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 xml:space="preserve">the committee's opinion that rulemaking authority is expressly granted to the </w:t>
            </w:r>
            <w:r w:rsidRPr="008679E0">
              <w:t>Texas Alcoholic Beverage Commission</w:t>
            </w:r>
            <w:r>
              <w:t xml:space="preserve"> in SECTION 4 of this bill.</w:t>
            </w:r>
          </w:p>
          <w:p w14:paraId="0F1462D2" w14:textId="77777777" w:rsidR="008423E4" w:rsidRPr="00E21FDC" w:rsidRDefault="008423E4" w:rsidP="00270E8E">
            <w:pPr>
              <w:rPr>
                <w:b/>
              </w:rPr>
            </w:pPr>
          </w:p>
        </w:tc>
      </w:tr>
      <w:tr w:rsidR="00F2364E" w14:paraId="64A96F04" w14:textId="77777777" w:rsidTr="00345119">
        <w:tc>
          <w:tcPr>
            <w:tcW w:w="9576" w:type="dxa"/>
          </w:tcPr>
          <w:p w14:paraId="34A24687" w14:textId="1B5CC438" w:rsidR="008423E4" w:rsidRPr="0066749E" w:rsidRDefault="000A5AA0" w:rsidP="00270E8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99E5BA" w14:textId="77777777" w:rsidR="00270E8E" w:rsidRDefault="00270E8E" w:rsidP="00270E8E">
            <w:pPr>
              <w:pStyle w:val="Header"/>
              <w:jc w:val="both"/>
            </w:pPr>
          </w:p>
          <w:p w14:paraId="251290DA" w14:textId="3E1E8325" w:rsidR="00D821D0" w:rsidRDefault="000A5AA0" w:rsidP="00270E8E">
            <w:pPr>
              <w:pStyle w:val="Header"/>
              <w:jc w:val="both"/>
            </w:pPr>
            <w:r>
              <w:t xml:space="preserve">S.B. 926 </w:t>
            </w:r>
            <w:r w:rsidR="003F65D1">
              <w:t xml:space="preserve">repeals Alcoholic Beverage Code provisions providing for the temporary sale of wine and malt beverages by a wine and malt beverage retailer's permit holder </w:t>
            </w:r>
            <w:r w:rsidR="0091754F">
              <w:t>in an area of a facility with a 150,000</w:t>
            </w:r>
            <w:r w:rsidR="00571A05">
              <w:t>-</w:t>
            </w:r>
            <w:r w:rsidR="0091754F">
              <w:t xml:space="preserve">plus seating capacity that is open to the public and not otherwise covered by a license or permit during a motor vehicle racing event sponsored by a professional motor racing association. The bill </w:t>
            </w:r>
            <w:r w:rsidR="00962CDC">
              <w:t>amends the Alcoholic Beverage Code to</w:t>
            </w:r>
            <w:r w:rsidR="0093136C">
              <w:t xml:space="preserve"> </w:t>
            </w:r>
            <w:r w:rsidR="003F65D1">
              <w:t>authorize</w:t>
            </w:r>
            <w:r w:rsidR="0016611E" w:rsidRPr="0016611E">
              <w:t xml:space="preserve"> a mixed beverage permit holder </w:t>
            </w:r>
            <w:r w:rsidR="009E6D51">
              <w:t xml:space="preserve">instead </w:t>
            </w:r>
            <w:r w:rsidR="0016611E" w:rsidRPr="0016611E">
              <w:t>to temporarily sell wine and malt beverages</w:t>
            </w:r>
            <w:r w:rsidR="0091754F">
              <w:t xml:space="preserve"> during such an event</w:t>
            </w:r>
            <w:r w:rsidR="0016611E" w:rsidRPr="0016611E">
              <w:t xml:space="preserve"> in an area </w:t>
            </w:r>
            <w:r w:rsidR="0091754F">
              <w:t xml:space="preserve">meeting </w:t>
            </w:r>
            <w:r w:rsidR="0091754F" w:rsidRPr="00BF31CC">
              <w:t>that</w:t>
            </w:r>
            <w:r w:rsidR="0091754F">
              <w:t xml:space="preserve"> same criteria but in a facility with a 40,000</w:t>
            </w:r>
            <w:r w:rsidR="00571A05">
              <w:t>-</w:t>
            </w:r>
            <w:r w:rsidR="0091754F">
              <w:t>plus seating capacity</w:t>
            </w:r>
            <w:r w:rsidR="005943BB">
              <w:t>. The bill</w:t>
            </w:r>
            <w:r w:rsidR="00D73DA6">
              <w:t xml:space="preserve"> </w:t>
            </w:r>
            <w:r w:rsidR="005943BB">
              <w:t>authorizes</w:t>
            </w:r>
            <w:r w:rsidR="00C22D68">
              <w:t xml:space="preserve"> a mixed beverage permit holder to </w:t>
            </w:r>
            <w:r w:rsidR="00151C1D">
              <w:t xml:space="preserve">temporarily sell wine and malt beverages </w:t>
            </w:r>
            <w:r w:rsidR="00151C1D" w:rsidRPr="0016611E">
              <w:t xml:space="preserve">containing alcohol </w:t>
            </w:r>
            <w:r w:rsidR="00151C1D">
              <w:t>in excess of</w:t>
            </w:r>
            <w:r w:rsidR="00151C1D" w:rsidRPr="0016611E">
              <w:t xml:space="preserve"> one-half of one percent by volume </w:t>
            </w:r>
            <w:r w:rsidR="00151C1D">
              <w:t>but not more than</w:t>
            </w:r>
            <w:r w:rsidR="00151C1D" w:rsidRPr="0016611E">
              <w:t xml:space="preserve"> 17 percent by volume for consumption on or off the premises where sold, but not for resale</w:t>
            </w:r>
            <w:r w:rsidR="00151C1D">
              <w:t>, and</w:t>
            </w:r>
            <w:r w:rsidR="00151C1D" w:rsidRPr="00C22D68">
              <w:t xml:space="preserve"> for not more than five consecutive days at an event or six days if necessary to accommodate the postponement of scheduled racing events due to an act of nature</w:t>
            </w:r>
            <w:r w:rsidR="00151C1D">
              <w:t xml:space="preserve">. </w:t>
            </w:r>
          </w:p>
          <w:p w14:paraId="7B585607" w14:textId="77777777" w:rsidR="00D821D0" w:rsidRDefault="00D821D0" w:rsidP="00270E8E">
            <w:pPr>
              <w:pStyle w:val="Header"/>
              <w:jc w:val="both"/>
            </w:pPr>
          </w:p>
          <w:p w14:paraId="5EC87FB3" w14:textId="0CFE5F38" w:rsidR="00934EEA" w:rsidRDefault="000A5AA0" w:rsidP="00270E8E">
            <w:pPr>
              <w:pStyle w:val="Header"/>
              <w:jc w:val="both"/>
            </w:pPr>
            <w:r>
              <w:t xml:space="preserve">S.B. 926 </w:t>
            </w:r>
            <w:r w:rsidR="00520C5C">
              <w:t>provides for certain limitations on the temporary sale of wine and malt beverages</w:t>
            </w:r>
            <w:r w:rsidR="00D821D0">
              <w:t xml:space="preserve"> by a mixed beverage permit holder, which are the same as those in </w:t>
            </w:r>
            <w:r w:rsidR="009E6D51">
              <w:t>a</w:t>
            </w:r>
            <w:r w:rsidR="00520C5C">
              <w:t xml:space="preserve"> </w:t>
            </w:r>
            <w:r w:rsidR="00D821D0">
              <w:t>repealed provision regarding</w:t>
            </w:r>
            <w:r w:rsidR="00520C5C">
              <w:t xml:space="preserve"> </w:t>
            </w:r>
            <w:r w:rsidR="00D821D0">
              <w:t>such a</w:t>
            </w:r>
            <w:r w:rsidR="00520C5C">
              <w:t xml:space="preserve"> temporary sale by a wine and malt beverage retailer's permit holder</w:t>
            </w:r>
            <w:r w:rsidR="00D821D0">
              <w:t>,</w:t>
            </w:r>
            <w:r w:rsidR="00520C5C">
              <w:t xml:space="preserve"> relating to the authorized frequency, location</w:t>
            </w:r>
            <w:r w:rsidR="00D821D0">
              <w:t>, and</w:t>
            </w:r>
            <w:r w:rsidR="00520C5C">
              <w:t xml:space="preserve"> time of sale</w:t>
            </w:r>
            <w:r w:rsidR="00D821D0">
              <w:t xml:space="preserve"> and to the beverage </w:t>
            </w:r>
            <w:r w:rsidR="00520C5C">
              <w:t xml:space="preserve">container and </w:t>
            </w:r>
            <w:r w:rsidR="00D821D0">
              <w:t>number</w:t>
            </w:r>
            <w:r w:rsidR="00520C5C">
              <w:t xml:space="preserve"> </w:t>
            </w:r>
            <w:r w:rsidR="009E6D51">
              <w:t xml:space="preserve">of beverages </w:t>
            </w:r>
            <w:r w:rsidR="00D821D0">
              <w:t>sold</w:t>
            </w:r>
            <w:r w:rsidR="00151C1D">
              <w:t xml:space="preserve"> </w:t>
            </w:r>
            <w:r w:rsidR="00D821D0">
              <w:t xml:space="preserve">to a single consumer at one time. </w:t>
            </w:r>
            <w:r w:rsidR="002D2908">
              <w:t xml:space="preserve">The bill authorizes </w:t>
            </w:r>
            <w:r>
              <w:t>a</w:t>
            </w:r>
            <w:r w:rsidR="002D2908">
              <w:t xml:space="preserve"> mixed beverage</w:t>
            </w:r>
            <w:r>
              <w:t xml:space="preserve"> permit holder</w:t>
            </w:r>
            <w:r w:rsidR="002D2908">
              <w:t xml:space="preserve"> temporarily sell</w:t>
            </w:r>
            <w:r w:rsidR="009E6D51">
              <w:t>ing</w:t>
            </w:r>
            <w:r w:rsidR="002D2908">
              <w:t xml:space="preserve"> wine and malt beverages, </w:t>
            </w:r>
            <w:r>
              <w:t xml:space="preserve">or </w:t>
            </w:r>
            <w:r w:rsidR="002D2908">
              <w:t>the permit holder's</w:t>
            </w:r>
            <w:r w:rsidRPr="0093136C">
              <w:t xml:space="preserve"> officer, agent, or employee </w:t>
            </w:r>
            <w:r>
              <w:t>to allow a person to possess</w:t>
            </w:r>
            <w:r w:rsidR="00591955">
              <w:rPr>
                <w:rStyle w:val="CommentReference"/>
              </w:rPr>
              <w:t xml:space="preserve">, </w:t>
            </w:r>
            <w:r>
              <w:t>consume</w:t>
            </w:r>
            <w:r w:rsidR="00591955">
              <w:t>, and remove</w:t>
            </w:r>
            <w:r>
              <w:t xml:space="preserve"> alcoholic beverages brought onto the premises by the person. </w:t>
            </w:r>
          </w:p>
          <w:p w14:paraId="22552120" w14:textId="77777777" w:rsidR="0016611E" w:rsidRDefault="0016611E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DF7CE1" w14:textId="1597AB15" w:rsidR="003D0271" w:rsidRDefault="000A5AA0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926 requires</w:t>
            </w:r>
            <w:r>
              <w:t xml:space="preserve"> a </w:t>
            </w:r>
            <w:r w:rsidR="00DF7798" w:rsidRPr="00DF7798">
              <w:t>mixed beverage permit</w:t>
            </w:r>
            <w:r w:rsidR="00DF7798">
              <w:t xml:space="preserve"> holder </w:t>
            </w:r>
            <w:r w:rsidR="00B73891">
              <w:t>selling</w:t>
            </w:r>
            <w:r w:rsidR="00DF7798" w:rsidRPr="00DF7798">
              <w:t xml:space="preserve"> wine or malt beverages under that permit in a county other than the county in which the premises covered by the permit is located</w:t>
            </w:r>
            <w:r w:rsidR="00DF7798">
              <w:t xml:space="preserve"> to </w:t>
            </w:r>
            <w:r w:rsidR="009D7A11">
              <w:t xml:space="preserve">do </w:t>
            </w:r>
            <w:r w:rsidR="00DF7798">
              <w:t>the following:</w:t>
            </w:r>
          </w:p>
          <w:p w14:paraId="12CCC58C" w14:textId="1CFF71CB" w:rsidR="00DF7798" w:rsidRDefault="000A5AA0" w:rsidP="00270E8E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purchase the beverages from a distributor or wholesaler </w:t>
            </w:r>
            <w:r w:rsidR="00FE43B6">
              <w:t xml:space="preserve">authorized </w:t>
            </w:r>
            <w:r w:rsidR="002F0EE5">
              <w:t xml:space="preserve">under the Alcoholic Beverage Code </w:t>
            </w:r>
            <w:r>
              <w:t>to sell the beverages in the county in which the permit holder sells the beverages</w:t>
            </w:r>
            <w:r w:rsidR="002F0EE5">
              <w:t xml:space="preserve"> </w:t>
            </w:r>
            <w:r w:rsidR="00EF657A">
              <w:t>under the bill's provisions</w:t>
            </w:r>
            <w:r>
              <w:t>; and</w:t>
            </w:r>
          </w:p>
          <w:p w14:paraId="7BD6F1ED" w14:textId="09FD3C64" w:rsidR="003528D4" w:rsidRDefault="000A5AA0" w:rsidP="00270E8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report</w:t>
            </w:r>
            <w:r w:rsidR="001122DA">
              <w:t xml:space="preserve"> </w:t>
            </w:r>
            <w:r w:rsidR="002F0EE5">
              <w:t xml:space="preserve">to the </w:t>
            </w:r>
            <w:r w:rsidR="002F0EE5" w:rsidRPr="00DF7798">
              <w:t>Texas Alcoholic Beverage Commission</w:t>
            </w:r>
            <w:r w:rsidR="002F0EE5">
              <w:t xml:space="preserve"> (TABC)</w:t>
            </w:r>
            <w:r w:rsidR="008A0694">
              <w:t>,</w:t>
            </w:r>
            <w:r w:rsidR="002F0EE5">
              <w:t xml:space="preserve"> </w:t>
            </w:r>
            <w:r w:rsidR="002F0EE5" w:rsidRPr="00B73891">
              <w:t xml:space="preserve">in the manner prescribed by </w:t>
            </w:r>
            <w:r w:rsidR="002F0EE5">
              <w:t xml:space="preserve">TABC </w:t>
            </w:r>
            <w:r w:rsidR="002F0EE5" w:rsidRPr="00B73891">
              <w:t>rule</w:t>
            </w:r>
            <w:r w:rsidR="008A0694">
              <w:t>,</w:t>
            </w:r>
            <w:r w:rsidR="002F0EE5">
              <w:t xml:space="preserve"> </w:t>
            </w:r>
            <w:r w:rsidR="001122DA">
              <w:t>the amount of beverages purchased and sold</w:t>
            </w:r>
            <w:r w:rsidR="002F0EE5">
              <w:t xml:space="preserve"> </w:t>
            </w:r>
            <w:r w:rsidR="00EF657A">
              <w:t>under the bill's provisions, by type</w:t>
            </w:r>
            <w:r w:rsidR="00694EF1">
              <w:t>.</w:t>
            </w:r>
          </w:p>
          <w:p w14:paraId="30E5BA7F" w14:textId="453026B4" w:rsidR="003528D4" w:rsidRDefault="000A5AA0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694EF1" w:rsidRPr="00694EF1">
              <w:t xml:space="preserve"> </w:t>
            </w:r>
            <w:r w:rsidR="0093136C">
              <w:t>requires TABC to adopt rules to implement the</w:t>
            </w:r>
            <w:r>
              <w:t xml:space="preserve"> bill's</w:t>
            </w:r>
            <w:r w:rsidR="0093136C">
              <w:t xml:space="preserve"> provisions.</w:t>
            </w:r>
          </w:p>
          <w:p w14:paraId="7223BA6D" w14:textId="5FB3DA9C" w:rsidR="003528D4" w:rsidRDefault="003528D4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4E8A09" w14:textId="67EE0CD1" w:rsidR="00962CDC" w:rsidRDefault="000A5AA0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926 </w:t>
            </w:r>
            <w:r w:rsidR="0093136C">
              <w:t xml:space="preserve">repeals </w:t>
            </w:r>
            <w:r w:rsidR="0093136C" w:rsidRPr="0093136C">
              <w:t>Section</w:t>
            </w:r>
            <w:r w:rsidR="00914F62">
              <w:t>s</w:t>
            </w:r>
            <w:r w:rsidR="0093136C" w:rsidRPr="0093136C">
              <w:t xml:space="preserve"> 25.16(d) and</w:t>
            </w:r>
            <w:r w:rsidR="00CA78EA">
              <w:t xml:space="preserve"> </w:t>
            </w:r>
            <w:r w:rsidR="0093136C" w:rsidRPr="0093136C">
              <w:t>(e), Alcoholic Beverage Code</w:t>
            </w:r>
            <w:r w:rsidR="00CA78EA">
              <w:t>.</w:t>
            </w:r>
          </w:p>
          <w:p w14:paraId="38565FE4" w14:textId="00D834E0" w:rsidR="008423E4" w:rsidRPr="00694EF1" w:rsidRDefault="008423E4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2364E" w14:paraId="23BE2619" w14:textId="77777777" w:rsidTr="00345119">
        <w:tc>
          <w:tcPr>
            <w:tcW w:w="9576" w:type="dxa"/>
          </w:tcPr>
          <w:p w14:paraId="5314C757" w14:textId="500432F6" w:rsidR="008423E4" w:rsidRPr="00A8133F" w:rsidRDefault="000A5AA0" w:rsidP="00270E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303B1B" w14:textId="77777777" w:rsidR="008423E4" w:rsidRDefault="008423E4" w:rsidP="00270E8E"/>
          <w:p w14:paraId="5858673B" w14:textId="181F20F4" w:rsidR="008423E4" w:rsidRPr="003624F2" w:rsidRDefault="000A5AA0" w:rsidP="00270E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</w:t>
            </w:r>
            <w:r>
              <w:t>if the bill does not receive the necessary vote, September 1, 2023.</w:t>
            </w:r>
          </w:p>
          <w:p w14:paraId="527D15E7" w14:textId="77777777" w:rsidR="008423E4" w:rsidRPr="00233FDB" w:rsidRDefault="008423E4" w:rsidP="00270E8E">
            <w:pPr>
              <w:rPr>
                <w:b/>
              </w:rPr>
            </w:pPr>
          </w:p>
        </w:tc>
      </w:tr>
    </w:tbl>
    <w:p w14:paraId="2E10D7BC" w14:textId="77777777" w:rsidR="004108C3" w:rsidRPr="008423E4" w:rsidRDefault="004108C3" w:rsidP="00270E8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D95B" w14:textId="77777777" w:rsidR="00000000" w:rsidRDefault="000A5AA0">
      <w:r>
        <w:separator/>
      </w:r>
    </w:p>
  </w:endnote>
  <w:endnote w:type="continuationSeparator" w:id="0">
    <w:p w14:paraId="1CDF167F" w14:textId="77777777" w:rsidR="00000000" w:rsidRDefault="000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D5C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364E" w14:paraId="6BAFE818" w14:textId="77777777" w:rsidTr="009C1E9A">
      <w:trPr>
        <w:cantSplit/>
      </w:trPr>
      <w:tc>
        <w:tcPr>
          <w:tcW w:w="0" w:type="pct"/>
        </w:tcPr>
        <w:p w14:paraId="382FE2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05FB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99943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D779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6062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364E" w14:paraId="63371F8E" w14:textId="77777777" w:rsidTr="009C1E9A">
      <w:trPr>
        <w:cantSplit/>
      </w:trPr>
      <w:tc>
        <w:tcPr>
          <w:tcW w:w="0" w:type="pct"/>
        </w:tcPr>
        <w:p w14:paraId="5667DD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971634" w14:textId="5B8B4846" w:rsidR="00EC379B" w:rsidRPr="009C1E9A" w:rsidRDefault="000A5A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25480-D</w:t>
          </w:r>
        </w:p>
      </w:tc>
      <w:tc>
        <w:tcPr>
          <w:tcW w:w="2453" w:type="pct"/>
        </w:tcPr>
        <w:p w14:paraId="643BBFBA" w14:textId="467F4CD4" w:rsidR="00EC379B" w:rsidRDefault="000A5A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A7ED1">
            <w:t>23.114.230</w:t>
          </w:r>
          <w:r>
            <w:fldChar w:fldCharType="end"/>
          </w:r>
        </w:p>
      </w:tc>
    </w:tr>
    <w:tr w:rsidR="00F2364E" w14:paraId="09635849" w14:textId="77777777" w:rsidTr="009C1E9A">
      <w:trPr>
        <w:cantSplit/>
      </w:trPr>
      <w:tc>
        <w:tcPr>
          <w:tcW w:w="0" w:type="pct"/>
        </w:tcPr>
        <w:p w14:paraId="54C2746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F7BFB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82FA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C414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364E" w14:paraId="6A6AEDF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3EA4FD" w14:textId="77777777" w:rsidR="00EC379B" w:rsidRDefault="000A5A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4C47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3817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9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DBF8" w14:textId="77777777" w:rsidR="00000000" w:rsidRDefault="000A5AA0">
      <w:r>
        <w:separator/>
      </w:r>
    </w:p>
  </w:footnote>
  <w:footnote w:type="continuationSeparator" w:id="0">
    <w:p w14:paraId="15B2A0C7" w14:textId="77777777" w:rsidR="00000000" w:rsidRDefault="000A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B8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66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00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255"/>
    <w:multiLevelType w:val="hybridMultilevel"/>
    <w:tmpl w:val="C0A64628"/>
    <w:lvl w:ilvl="0" w:tplc="2D7A0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1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61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B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C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E5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88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E7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CC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FF1"/>
    <w:multiLevelType w:val="hybridMultilevel"/>
    <w:tmpl w:val="8E8866B2"/>
    <w:lvl w:ilvl="0" w:tplc="4DC84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28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AA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2D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42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2E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7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8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27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65D3"/>
    <w:multiLevelType w:val="hybridMultilevel"/>
    <w:tmpl w:val="3A4E0A8A"/>
    <w:lvl w:ilvl="0" w:tplc="8F8EE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23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7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49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2A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6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A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3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A3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F3524"/>
    <w:multiLevelType w:val="hybridMultilevel"/>
    <w:tmpl w:val="E02C719A"/>
    <w:lvl w:ilvl="0" w:tplc="6E645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CD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CD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1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AE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F8B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3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C5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4E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F91"/>
    <w:multiLevelType w:val="hybridMultilevel"/>
    <w:tmpl w:val="865288C4"/>
    <w:lvl w:ilvl="0" w:tplc="018CD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CE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6A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1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D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61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88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8C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6EFB"/>
    <w:multiLevelType w:val="hybridMultilevel"/>
    <w:tmpl w:val="B86471E2"/>
    <w:lvl w:ilvl="0" w:tplc="AD309212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2FBA6BEA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62EE9F3A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05227DA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555AC872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B72EC80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99E8F514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C0262CCC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842FBA4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721C7260"/>
    <w:multiLevelType w:val="hybridMultilevel"/>
    <w:tmpl w:val="38F0ABCE"/>
    <w:lvl w:ilvl="0" w:tplc="6BC61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4A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E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05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E5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E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29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5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EA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2BD"/>
    <w:multiLevelType w:val="hybridMultilevel"/>
    <w:tmpl w:val="0A8E476C"/>
    <w:lvl w:ilvl="0" w:tplc="3252E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AC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8C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F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E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47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CE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8E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8F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8288">
    <w:abstractNumId w:val="4"/>
  </w:num>
  <w:num w:numId="2" w16cid:durableId="820462715">
    <w:abstractNumId w:val="7"/>
  </w:num>
  <w:num w:numId="3" w16cid:durableId="215434720">
    <w:abstractNumId w:val="5"/>
  </w:num>
  <w:num w:numId="4" w16cid:durableId="1094210850">
    <w:abstractNumId w:val="0"/>
  </w:num>
  <w:num w:numId="5" w16cid:durableId="1292710149">
    <w:abstractNumId w:val="2"/>
  </w:num>
  <w:num w:numId="6" w16cid:durableId="357124842">
    <w:abstractNumId w:val="3"/>
  </w:num>
  <w:num w:numId="7" w16cid:durableId="345375381">
    <w:abstractNumId w:val="6"/>
  </w:num>
  <w:num w:numId="8" w16cid:durableId="157871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4D"/>
    <w:rsid w:val="00000A70"/>
    <w:rsid w:val="0000118F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E47"/>
    <w:rsid w:val="000608B0"/>
    <w:rsid w:val="0006104C"/>
    <w:rsid w:val="00064BF2"/>
    <w:rsid w:val="000667BA"/>
    <w:rsid w:val="000676A7"/>
    <w:rsid w:val="00072D3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AA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321"/>
    <w:rsid w:val="00102D3F"/>
    <w:rsid w:val="00102EC7"/>
    <w:rsid w:val="0010347D"/>
    <w:rsid w:val="00110F8C"/>
    <w:rsid w:val="001122DA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C1D"/>
    <w:rsid w:val="0015331F"/>
    <w:rsid w:val="001551D2"/>
    <w:rsid w:val="0015626A"/>
    <w:rsid w:val="00156AB2"/>
    <w:rsid w:val="00160402"/>
    <w:rsid w:val="00160571"/>
    <w:rsid w:val="00161E93"/>
    <w:rsid w:val="00162C7A"/>
    <w:rsid w:val="00162DAE"/>
    <w:rsid w:val="001639C5"/>
    <w:rsid w:val="00163E45"/>
    <w:rsid w:val="0016611E"/>
    <w:rsid w:val="001664C2"/>
    <w:rsid w:val="0017149E"/>
    <w:rsid w:val="00171BF2"/>
    <w:rsid w:val="0017347B"/>
    <w:rsid w:val="00173A4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0A2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12A"/>
    <w:rsid w:val="001E34DB"/>
    <w:rsid w:val="001E37CD"/>
    <w:rsid w:val="001E4070"/>
    <w:rsid w:val="001E655E"/>
    <w:rsid w:val="001F3CB8"/>
    <w:rsid w:val="001F644C"/>
    <w:rsid w:val="001F6B91"/>
    <w:rsid w:val="001F703C"/>
    <w:rsid w:val="00200B9E"/>
    <w:rsid w:val="00200BF5"/>
    <w:rsid w:val="002010D1"/>
    <w:rsid w:val="00201338"/>
    <w:rsid w:val="0020775D"/>
    <w:rsid w:val="0021088E"/>
    <w:rsid w:val="002116DD"/>
    <w:rsid w:val="0021383D"/>
    <w:rsid w:val="00216BBA"/>
    <w:rsid w:val="00216E12"/>
    <w:rsid w:val="00217466"/>
    <w:rsid w:val="0021751D"/>
    <w:rsid w:val="00217C49"/>
    <w:rsid w:val="0022177D"/>
    <w:rsid w:val="0022275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6A8"/>
    <w:rsid w:val="00265A23"/>
    <w:rsid w:val="00267841"/>
    <w:rsid w:val="00270E8E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A58"/>
    <w:rsid w:val="002D2908"/>
    <w:rsid w:val="002D305A"/>
    <w:rsid w:val="002E21B8"/>
    <w:rsid w:val="002E7DF9"/>
    <w:rsid w:val="002F097B"/>
    <w:rsid w:val="002F0EE5"/>
    <w:rsid w:val="002F2147"/>
    <w:rsid w:val="002F2EEF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06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69D"/>
    <w:rsid w:val="003523BD"/>
    <w:rsid w:val="00352681"/>
    <w:rsid w:val="003528D4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34D"/>
    <w:rsid w:val="003847E8"/>
    <w:rsid w:val="0038731D"/>
    <w:rsid w:val="00387B60"/>
    <w:rsid w:val="00390098"/>
    <w:rsid w:val="003904AA"/>
    <w:rsid w:val="00392DA1"/>
    <w:rsid w:val="00393718"/>
    <w:rsid w:val="003977B4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271"/>
    <w:rsid w:val="003D726D"/>
    <w:rsid w:val="003E0875"/>
    <w:rsid w:val="003E0BB8"/>
    <w:rsid w:val="003E6CB0"/>
    <w:rsid w:val="003F1F5E"/>
    <w:rsid w:val="003F286A"/>
    <w:rsid w:val="003F65D1"/>
    <w:rsid w:val="003F77F8"/>
    <w:rsid w:val="00400ACD"/>
    <w:rsid w:val="00403B15"/>
    <w:rsid w:val="00403E8A"/>
    <w:rsid w:val="00407FB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37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786"/>
    <w:rsid w:val="00494303"/>
    <w:rsid w:val="0049682B"/>
    <w:rsid w:val="004977A3"/>
    <w:rsid w:val="004A03F7"/>
    <w:rsid w:val="004A081C"/>
    <w:rsid w:val="004A123F"/>
    <w:rsid w:val="004A2172"/>
    <w:rsid w:val="004A239F"/>
    <w:rsid w:val="004A42B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15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C5C"/>
    <w:rsid w:val="005269CE"/>
    <w:rsid w:val="005304B2"/>
    <w:rsid w:val="005336BD"/>
    <w:rsid w:val="00534A49"/>
    <w:rsid w:val="005363BB"/>
    <w:rsid w:val="00541B98"/>
    <w:rsid w:val="00543374"/>
    <w:rsid w:val="00544E06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73E"/>
    <w:rsid w:val="00571A05"/>
    <w:rsid w:val="00573401"/>
    <w:rsid w:val="00576188"/>
    <w:rsid w:val="00576714"/>
    <w:rsid w:val="0057685A"/>
    <w:rsid w:val="005832EE"/>
    <w:rsid w:val="005847EF"/>
    <w:rsid w:val="005851E6"/>
    <w:rsid w:val="005878B7"/>
    <w:rsid w:val="00591955"/>
    <w:rsid w:val="00592C9A"/>
    <w:rsid w:val="00593DF8"/>
    <w:rsid w:val="00593E10"/>
    <w:rsid w:val="005943BB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49E"/>
    <w:rsid w:val="0067036E"/>
    <w:rsid w:val="00671693"/>
    <w:rsid w:val="006721EA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BB4"/>
    <w:rsid w:val="00694EF1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33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632"/>
    <w:rsid w:val="00705276"/>
    <w:rsid w:val="007066A0"/>
    <w:rsid w:val="007075FB"/>
    <w:rsid w:val="0070787B"/>
    <w:rsid w:val="0071131D"/>
    <w:rsid w:val="00711E3D"/>
    <w:rsid w:val="00711E85"/>
    <w:rsid w:val="00712599"/>
    <w:rsid w:val="00712DDA"/>
    <w:rsid w:val="00717739"/>
    <w:rsid w:val="00717BE1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AF3"/>
    <w:rsid w:val="00745537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FA9"/>
    <w:rsid w:val="0079487D"/>
    <w:rsid w:val="007966D4"/>
    <w:rsid w:val="00796A0A"/>
    <w:rsid w:val="0079792C"/>
    <w:rsid w:val="007A0989"/>
    <w:rsid w:val="007A2B6E"/>
    <w:rsid w:val="007A331F"/>
    <w:rsid w:val="007A3844"/>
    <w:rsid w:val="007A4381"/>
    <w:rsid w:val="007A5466"/>
    <w:rsid w:val="007A7EC1"/>
    <w:rsid w:val="007B2C6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04D"/>
    <w:rsid w:val="00812BE3"/>
    <w:rsid w:val="00814516"/>
    <w:rsid w:val="00814E97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837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9E0"/>
    <w:rsid w:val="00871775"/>
    <w:rsid w:val="00871AEF"/>
    <w:rsid w:val="008726E5"/>
    <w:rsid w:val="0087289E"/>
    <w:rsid w:val="00874C05"/>
    <w:rsid w:val="0087588B"/>
    <w:rsid w:val="0087680A"/>
    <w:rsid w:val="00877B49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694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36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F62"/>
    <w:rsid w:val="00915568"/>
    <w:rsid w:val="0091754F"/>
    <w:rsid w:val="00917E0C"/>
    <w:rsid w:val="00920711"/>
    <w:rsid w:val="00921A1E"/>
    <w:rsid w:val="00924EA9"/>
    <w:rsid w:val="00925CE1"/>
    <w:rsid w:val="00925F5C"/>
    <w:rsid w:val="00930897"/>
    <w:rsid w:val="0093136C"/>
    <w:rsid w:val="009320D2"/>
    <w:rsid w:val="009329FB"/>
    <w:rsid w:val="00932C77"/>
    <w:rsid w:val="0093417F"/>
    <w:rsid w:val="00934AC2"/>
    <w:rsid w:val="00934B5A"/>
    <w:rsid w:val="00934EEA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CDC"/>
    <w:rsid w:val="009644E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BCC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0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A11"/>
    <w:rsid w:val="009D7E0E"/>
    <w:rsid w:val="009E13BF"/>
    <w:rsid w:val="009E3631"/>
    <w:rsid w:val="009E3EB9"/>
    <w:rsid w:val="009E69C2"/>
    <w:rsid w:val="009E6D51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871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228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75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89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9FB"/>
    <w:rsid w:val="00B25612"/>
    <w:rsid w:val="00B26437"/>
    <w:rsid w:val="00B2678E"/>
    <w:rsid w:val="00B30647"/>
    <w:rsid w:val="00B31F0E"/>
    <w:rsid w:val="00B34F25"/>
    <w:rsid w:val="00B43672"/>
    <w:rsid w:val="00B43BB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891"/>
    <w:rsid w:val="00B73BB4"/>
    <w:rsid w:val="00B80532"/>
    <w:rsid w:val="00B82039"/>
    <w:rsid w:val="00B82454"/>
    <w:rsid w:val="00B90097"/>
    <w:rsid w:val="00B9059D"/>
    <w:rsid w:val="00B90999"/>
    <w:rsid w:val="00B91AD7"/>
    <w:rsid w:val="00B92D23"/>
    <w:rsid w:val="00B95BC8"/>
    <w:rsid w:val="00B96E87"/>
    <w:rsid w:val="00BA146A"/>
    <w:rsid w:val="00BA32EE"/>
    <w:rsid w:val="00BB16D8"/>
    <w:rsid w:val="00BB1ED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1CC"/>
    <w:rsid w:val="00BF4949"/>
    <w:rsid w:val="00BF4D7C"/>
    <w:rsid w:val="00BF5085"/>
    <w:rsid w:val="00C013F4"/>
    <w:rsid w:val="00C040AB"/>
    <w:rsid w:val="00C0499B"/>
    <w:rsid w:val="00C05406"/>
    <w:rsid w:val="00C05CF0"/>
    <w:rsid w:val="00C05E64"/>
    <w:rsid w:val="00C119AC"/>
    <w:rsid w:val="00C14EE6"/>
    <w:rsid w:val="00C151DA"/>
    <w:rsid w:val="00C152A1"/>
    <w:rsid w:val="00C16CCB"/>
    <w:rsid w:val="00C2142B"/>
    <w:rsid w:val="00C22987"/>
    <w:rsid w:val="00C22D68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8EA"/>
    <w:rsid w:val="00CA7D7B"/>
    <w:rsid w:val="00CA7ED1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0A6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DA6"/>
    <w:rsid w:val="00D76631"/>
    <w:rsid w:val="00D768B7"/>
    <w:rsid w:val="00D77492"/>
    <w:rsid w:val="00D811E8"/>
    <w:rsid w:val="00D81A44"/>
    <w:rsid w:val="00D821D0"/>
    <w:rsid w:val="00D83072"/>
    <w:rsid w:val="00D83ABC"/>
    <w:rsid w:val="00D84870"/>
    <w:rsid w:val="00D8678A"/>
    <w:rsid w:val="00D91B92"/>
    <w:rsid w:val="00D926B3"/>
    <w:rsid w:val="00D92F63"/>
    <w:rsid w:val="00D947B6"/>
    <w:rsid w:val="00D94A53"/>
    <w:rsid w:val="00D9664D"/>
    <w:rsid w:val="00D97E00"/>
    <w:rsid w:val="00DA00BC"/>
    <w:rsid w:val="00DA0E22"/>
    <w:rsid w:val="00DA160F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CF8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76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798"/>
    <w:rsid w:val="00DF78EA"/>
    <w:rsid w:val="00DF7CA3"/>
    <w:rsid w:val="00DF7F0D"/>
    <w:rsid w:val="00E00D5A"/>
    <w:rsid w:val="00E01462"/>
    <w:rsid w:val="00E01A76"/>
    <w:rsid w:val="00E04B30"/>
    <w:rsid w:val="00E05745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FA7"/>
    <w:rsid w:val="00E529C8"/>
    <w:rsid w:val="00E55D6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CB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136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4A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155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57A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64E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D9F"/>
    <w:rsid w:val="00F5605D"/>
    <w:rsid w:val="00F562A9"/>
    <w:rsid w:val="00F6514B"/>
    <w:rsid w:val="00F6533E"/>
    <w:rsid w:val="00F6587F"/>
    <w:rsid w:val="00F67471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BC9"/>
    <w:rsid w:val="00FE19C5"/>
    <w:rsid w:val="00FE4286"/>
    <w:rsid w:val="00FE43B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99BF1-A64A-4138-BA49-1364D7C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7B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7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B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7BE1"/>
    <w:rPr>
      <w:b/>
      <w:bCs/>
    </w:rPr>
  </w:style>
  <w:style w:type="character" w:styleId="Hyperlink">
    <w:name w:val="Hyperlink"/>
    <w:basedOn w:val="DefaultParagraphFont"/>
    <w:uiPriority w:val="99"/>
    <w:unhideWhenUsed/>
    <w:rsid w:val="00D8678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EC04A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C04AA"/>
    <w:rPr>
      <w:rFonts w:ascii="Consolas" w:hAnsi="Consolas"/>
    </w:rPr>
  </w:style>
  <w:style w:type="paragraph" w:styleId="Revision">
    <w:name w:val="Revision"/>
    <w:hidden/>
    <w:uiPriority w:val="99"/>
    <w:semiHidden/>
    <w:rsid w:val="0085483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E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F6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3534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SB00926 (Committee Report (Unamended))</vt:lpstr>
    </vt:vector>
  </TitlesOfParts>
  <Company>State of Texas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25480</dc:subject>
  <dc:creator>State of Texas</dc:creator>
  <dc:description>SB 926 by Parker-(H)Licensing &amp; Administrative Procedures</dc:description>
  <cp:lastModifiedBy>Damian Duarte</cp:lastModifiedBy>
  <cp:revision>2</cp:revision>
  <cp:lastPrinted>2003-11-26T17:21:00Z</cp:lastPrinted>
  <dcterms:created xsi:type="dcterms:W3CDTF">2023-04-25T13:28:00Z</dcterms:created>
  <dcterms:modified xsi:type="dcterms:W3CDTF">2023-04-25T13:28:00Z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23.114.230</vt:lpwstr>
  </property>
</Properties>
</file>