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85BA2" w14:paraId="50F5A09F" w14:textId="77777777" w:rsidTr="00345119">
        <w:tc>
          <w:tcPr>
            <w:tcW w:w="9576" w:type="dxa"/>
            <w:noWrap/>
          </w:tcPr>
          <w:p w14:paraId="23034EE0" w14:textId="77777777" w:rsidR="008423E4" w:rsidRPr="0022177D" w:rsidRDefault="00FD62E5" w:rsidP="00500D78">
            <w:pPr>
              <w:pStyle w:val="Heading1"/>
            </w:pPr>
            <w:r w:rsidRPr="00631897">
              <w:t>BILL ANALYSIS</w:t>
            </w:r>
          </w:p>
        </w:tc>
      </w:tr>
    </w:tbl>
    <w:p w14:paraId="7A1FC4E8" w14:textId="77777777" w:rsidR="008423E4" w:rsidRPr="0022177D" w:rsidRDefault="008423E4" w:rsidP="00500D78">
      <w:pPr>
        <w:jc w:val="center"/>
      </w:pPr>
    </w:p>
    <w:p w14:paraId="2FD1ED9F" w14:textId="77777777" w:rsidR="008423E4" w:rsidRPr="00B31F0E" w:rsidRDefault="008423E4" w:rsidP="00500D78"/>
    <w:p w14:paraId="2395B19F" w14:textId="77777777" w:rsidR="008423E4" w:rsidRPr="00742794" w:rsidRDefault="008423E4" w:rsidP="00500D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5BA2" w14:paraId="6BEF5C66" w14:textId="77777777" w:rsidTr="00345119">
        <w:tc>
          <w:tcPr>
            <w:tcW w:w="9576" w:type="dxa"/>
          </w:tcPr>
          <w:p w14:paraId="40CBF7D4" w14:textId="354A2C13" w:rsidR="008423E4" w:rsidRPr="00861995" w:rsidRDefault="00FD62E5" w:rsidP="00500D78">
            <w:pPr>
              <w:jc w:val="right"/>
            </w:pPr>
            <w:r>
              <w:t>S.B. 983</w:t>
            </w:r>
          </w:p>
        </w:tc>
      </w:tr>
      <w:tr w:rsidR="00885BA2" w14:paraId="40D7D91B" w14:textId="77777777" w:rsidTr="00345119">
        <w:tc>
          <w:tcPr>
            <w:tcW w:w="9576" w:type="dxa"/>
          </w:tcPr>
          <w:p w14:paraId="58B8B3D5" w14:textId="3625EC92" w:rsidR="008423E4" w:rsidRPr="00861995" w:rsidRDefault="00FD62E5" w:rsidP="00500D78">
            <w:pPr>
              <w:jc w:val="right"/>
            </w:pPr>
            <w:r>
              <w:t xml:space="preserve">By: </w:t>
            </w:r>
            <w:r w:rsidR="00986CFF">
              <w:t>Paxton</w:t>
            </w:r>
          </w:p>
        </w:tc>
      </w:tr>
      <w:tr w:rsidR="00885BA2" w14:paraId="1E20620A" w14:textId="77777777" w:rsidTr="00345119">
        <w:tc>
          <w:tcPr>
            <w:tcW w:w="9576" w:type="dxa"/>
          </w:tcPr>
          <w:p w14:paraId="33B0BBC6" w14:textId="40E2AB76" w:rsidR="008423E4" w:rsidRPr="00861995" w:rsidRDefault="00FD62E5" w:rsidP="00500D78">
            <w:pPr>
              <w:jc w:val="right"/>
            </w:pPr>
            <w:r>
              <w:t>State Affairs</w:t>
            </w:r>
          </w:p>
        </w:tc>
      </w:tr>
      <w:tr w:rsidR="00885BA2" w14:paraId="3ABD43E2" w14:textId="77777777" w:rsidTr="00345119">
        <w:tc>
          <w:tcPr>
            <w:tcW w:w="9576" w:type="dxa"/>
          </w:tcPr>
          <w:p w14:paraId="5B5DDB92" w14:textId="7C23E25C" w:rsidR="008423E4" w:rsidRDefault="00FD62E5" w:rsidP="00500D78">
            <w:pPr>
              <w:jc w:val="right"/>
            </w:pPr>
            <w:r>
              <w:t>Committee Report (Unamended)</w:t>
            </w:r>
          </w:p>
        </w:tc>
      </w:tr>
    </w:tbl>
    <w:p w14:paraId="09E218C3" w14:textId="77777777" w:rsidR="008423E4" w:rsidRDefault="008423E4" w:rsidP="00500D78">
      <w:pPr>
        <w:tabs>
          <w:tab w:val="right" w:pos="9360"/>
        </w:tabs>
      </w:pPr>
    </w:p>
    <w:p w14:paraId="41DC9448" w14:textId="77777777" w:rsidR="008423E4" w:rsidRDefault="008423E4" w:rsidP="00500D78"/>
    <w:p w14:paraId="463164C6" w14:textId="77777777" w:rsidR="008423E4" w:rsidRDefault="008423E4" w:rsidP="00500D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85BA2" w14:paraId="432CF6D4" w14:textId="77777777" w:rsidTr="00345119">
        <w:tc>
          <w:tcPr>
            <w:tcW w:w="9576" w:type="dxa"/>
          </w:tcPr>
          <w:p w14:paraId="6FF3D8DE" w14:textId="77777777" w:rsidR="008423E4" w:rsidRPr="00A8133F" w:rsidRDefault="00FD62E5" w:rsidP="00500D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D3ADC9" w14:textId="77777777" w:rsidR="008423E4" w:rsidRDefault="008423E4" w:rsidP="00500D78"/>
          <w:p w14:paraId="6BBF0302" w14:textId="3610CB59" w:rsidR="008423E4" w:rsidRDefault="00FD62E5" w:rsidP="00500D78">
            <w:pPr>
              <w:pStyle w:val="Header"/>
              <w:jc w:val="both"/>
            </w:pPr>
            <w:r>
              <w:t xml:space="preserve">There is an exception under state public information law for </w:t>
            </w:r>
            <w:r w:rsidRPr="008C315D">
              <w:t>the competitive matters of a public power utility</w:t>
            </w:r>
            <w:r>
              <w:t xml:space="preserve">. </w:t>
            </w:r>
            <w:r w:rsidR="007A364F">
              <w:t xml:space="preserve">As technology expands across Texas, public providers have expressed a need to </w:t>
            </w:r>
            <w:r w:rsidR="00CF57FB">
              <w:t>expand th</w:t>
            </w:r>
            <w:r>
              <w:t>is</w:t>
            </w:r>
            <w:r w:rsidR="00CF57FB">
              <w:t xml:space="preserve"> exception</w:t>
            </w:r>
            <w:r w:rsidR="007A364F">
              <w:t xml:space="preserve"> to include</w:t>
            </w:r>
            <w:r w:rsidR="00CF57FB">
              <w:t xml:space="preserve"> </w:t>
            </w:r>
            <w:r w:rsidR="007A364F">
              <w:t xml:space="preserve">cable, </w:t>
            </w:r>
            <w:r>
              <w:t>I</w:t>
            </w:r>
            <w:r w:rsidR="007A364F">
              <w:t>nternet, or broadband service</w:t>
            </w:r>
            <w:r>
              <w:t xml:space="preserve"> matters</w:t>
            </w:r>
            <w:r w:rsidR="007A364F">
              <w:t xml:space="preserve"> </w:t>
            </w:r>
            <w:r w:rsidR="00F6008C">
              <w:t>due to</w:t>
            </w:r>
            <w:r w:rsidR="007A364F">
              <w:t xml:space="preserve"> the highly competitive</w:t>
            </w:r>
            <w:r w:rsidR="00F6008C">
              <w:t xml:space="preserve"> nature of these matters</w:t>
            </w:r>
            <w:r w:rsidR="007A364F">
              <w:t xml:space="preserve"> with regard to pricing and logistics. </w:t>
            </w:r>
            <w:r w:rsidR="00F6008C">
              <w:t>S.B. 983 seeks to</w:t>
            </w:r>
            <w:r w:rsidR="007A364F">
              <w:t xml:space="preserve"> allow</w:t>
            </w:r>
            <w:r w:rsidR="00F6008C">
              <w:t xml:space="preserve"> </w:t>
            </w:r>
            <w:r w:rsidR="00A519B4">
              <w:t>certain municipally owned utilities</w:t>
            </w:r>
            <w:r w:rsidR="007A364F">
              <w:t xml:space="preserve"> a means to discuss </w:t>
            </w:r>
            <w:r w:rsidR="00CF3333">
              <w:t xml:space="preserve">such </w:t>
            </w:r>
            <w:r w:rsidR="007A364F">
              <w:t xml:space="preserve">matters in executive session to help ensure the best outcome in furthering the deployment of competitively priced cable, </w:t>
            </w:r>
            <w:r w:rsidR="00377B1C">
              <w:t>I</w:t>
            </w:r>
            <w:r w:rsidR="007A364F">
              <w:t xml:space="preserve">nternet, and broadband services for the communities they serve. The </w:t>
            </w:r>
            <w:r w:rsidR="00F6008C">
              <w:t>bill</w:t>
            </w:r>
            <w:r w:rsidR="00A519B4">
              <w:t xml:space="preserve"> also</w:t>
            </w:r>
            <w:r w:rsidR="007A364F">
              <w:t xml:space="preserve"> requires </w:t>
            </w:r>
            <w:r w:rsidR="00F83296">
              <w:t>certain utilities providing both electricity and broadband service</w:t>
            </w:r>
            <w:r w:rsidR="004A5E08">
              <w:t>s</w:t>
            </w:r>
            <w:r w:rsidR="00F83296">
              <w:t xml:space="preserve"> to maintain </w:t>
            </w:r>
            <w:r w:rsidR="007A364F">
              <w:t>separate books</w:t>
            </w:r>
            <w:r w:rsidR="00F83296">
              <w:t xml:space="preserve"> and records</w:t>
            </w:r>
            <w:r w:rsidR="00F6008C">
              <w:t xml:space="preserve"> </w:t>
            </w:r>
            <w:r w:rsidR="00526363">
              <w:t>of</w:t>
            </w:r>
            <w:r w:rsidR="007A364F">
              <w:t xml:space="preserve"> broadband service</w:t>
            </w:r>
            <w:r w:rsidR="00526363">
              <w:t xml:space="preserve"> operation</w:t>
            </w:r>
            <w:r w:rsidR="007A364F">
              <w:t xml:space="preserve">s </w:t>
            </w:r>
            <w:r w:rsidR="004A5E08">
              <w:t>and</w:t>
            </w:r>
            <w:r w:rsidR="007A364F">
              <w:t xml:space="preserve"> ensure</w:t>
            </w:r>
            <w:r w:rsidR="00C0799E" w:rsidRPr="00070325">
              <w:t xml:space="preserve"> that the rates charged for provision of electric service do not include any broadband service costs or any other costs not related to the provision of electric service</w:t>
            </w:r>
            <w:r w:rsidR="007A364F">
              <w:t xml:space="preserve">. </w:t>
            </w:r>
          </w:p>
          <w:p w14:paraId="19E361D5" w14:textId="77777777" w:rsidR="008423E4" w:rsidRPr="00E26B13" w:rsidRDefault="008423E4" w:rsidP="00500D78">
            <w:pPr>
              <w:rPr>
                <w:b/>
              </w:rPr>
            </w:pPr>
          </w:p>
        </w:tc>
      </w:tr>
      <w:tr w:rsidR="00885BA2" w14:paraId="59006911" w14:textId="77777777" w:rsidTr="00345119">
        <w:tc>
          <w:tcPr>
            <w:tcW w:w="9576" w:type="dxa"/>
          </w:tcPr>
          <w:p w14:paraId="2F0603AD" w14:textId="77777777" w:rsidR="0017725B" w:rsidRDefault="00FD62E5" w:rsidP="00500D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C7C377" w14:textId="77777777" w:rsidR="0017725B" w:rsidRDefault="0017725B" w:rsidP="00500D78">
            <w:pPr>
              <w:rPr>
                <w:b/>
                <w:u w:val="single"/>
              </w:rPr>
            </w:pPr>
          </w:p>
          <w:p w14:paraId="2B6F36DD" w14:textId="6498863D" w:rsidR="00F3455F" w:rsidRPr="00F3455F" w:rsidRDefault="00FD62E5" w:rsidP="00500D78">
            <w:pPr>
              <w:jc w:val="both"/>
            </w:pPr>
            <w:r>
              <w:t>It is the committee's opinion that this bill does not expr</w:t>
            </w:r>
            <w:r>
              <w:t>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777C654" w14:textId="77777777" w:rsidR="0017725B" w:rsidRPr="0017725B" w:rsidRDefault="0017725B" w:rsidP="00500D78">
            <w:pPr>
              <w:rPr>
                <w:b/>
                <w:u w:val="single"/>
              </w:rPr>
            </w:pPr>
          </w:p>
        </w:tc>
      </w:tr>
      <w:tr w:rsidR="00885BA2" w14:paraId="35F782DF" w14:textId="77777777" w:rsidTr="00345119">
        <w:tc>
          <w:tcPr>
            <w:tcW w:w="9576" w:type="dxa"/>
          </w:tcPr>
          <w:p w14:paraId="7FCBA83C" w14:textId="77777777" w:rsidR="008423E4" w:rsidRPr="00A8133F" w:rsidRDefault="00FD62E5" w:rsidP="00500D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01F7B0" w14:textId="77777777" w:rsidR="008423E4" w:rsidRDefault="008423E4" w:rsidP="00500D78"/>
          <w:p w14:paraId="6CF52B53" w14:textId="148C0D42" w:rsidR="00F3455F" w:rsidRDefault="00FD62E5" w:rsidP="00500D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</w:t>
            </w:r>
            <w:r>
              <w:t>ee's opinion that this bill does not expressly grant any additional rulemaking authority to a state officer, department, agency, or institution.</w:t>
            </w:r>
          </w:p>
          <w:p w14:paraId="245041C2" w14:textId="77777777" w:rsidR="008423E4" w:rsidRPr="00E21FDC" w:rsidRDefault="008423E4" w:rsidP="00500D78">
            <w:pPr>
              <w:rPr>
                <w:b/>
              </w:rPr>
            </w:pPr>
          </w:p>
        </w:tc>
      </w:tr>
      <w:tr w:rsidR="00885BA2" w14:paraId="1E5A60CE" w14:textId="77777777" w:rsidTr="00345119">
        <w:tc>
          <w:tcPr>
            <w:tcW w:w="9576" w:type="dxa"/>
          </w:tcPr>
          <w:p w14:paraId="73648538" w14:textId="77777777" w:rsidR="008423E4" w:rsidRPr="00A8133F" w:rsidRDefault="00FD62E5" w:rsidP="00500D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5797DF" w14:textId="77777777" w:rsidR="008423E4" w:rsidRDefault="008423E4" w:rsidP="00500D78"/>
          <w:p w14:paraId="256A40D2" w14:textId="7F84C9EF" w:rsidR="009C36CD" w:rsidRPr="008C315D" w:rsidRDefault="00FD62E5" w:rsidP="00500D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983</w:t>
            </w:r>
            <w:r w:rsidR="002B79AF">
              <w:t xml:space="preserve"> amends the Government Code to</w:t>
            </w:r>
            <w:r w:rsidR="00F3455F">
              <w:t xml:space="preserve"> </w:t>
            </w:r>
            <w:r w:rsidR="00C079D1">
              <w:t xml:space="preserve">expand the scope of the exception from required disclosure under state public information law </w:t>
            </w:r>
            <w:r w:rsidR="00C079D1" w:rsidRPr="008C315D">
              <w:t xml:space="preserve">for the </w:t>
            </w:r>
            <w:r w:rsidR="00F3455F" w:rsidRPr="008C315D">
              <w:t>competitive matter</w:t>
            </w:r>
            <w:r w:rsidR="00C079D1" w:rsidRPr="008C315D">
              <w:t>s</w:t>
            </w:r>
            <w:r w:rsidR="00F3455F" w:rsidRPr="008C315D">
              <w:t xml:space="preserve"> </w:t>
            </w:r>
            <w:r w:rsidR="00C079D1" w:rsidRPr="008C315D">
              <w:t>of a public</w:t>
            </w:r>
            <w:r w:rsidR="00A82503" w:rsidRPr="008C315D">
              <w:t xml:space="preserve"> power</w:t>
            </w:r>
            <w:r w:rsidR="00C079D1" w:rsidRPr="008C315D">
              <w:t xml:space="preserve"> utility to include among the information excepted from disclosure </w:t>
            </w:r>
            <w:r w:rsidR="00F3455F" w:rsidRPr="008C315D">
              <w:t>a</w:t>
            </w:r>
            <w:r w:rsidR="00C079D1" w:rsidRPr="008C315D">
              <w:t>ny</w:t>
            </w:r>
            <w:r w:rsidR="00F3455F" w:rsidRPr="008C315D">
              <w:t xml:space="preserve"> matter reasonably related to information involving the provision of cable, Internet, or broadband services by a</w:t>
            </w:r>
            <w:r>
              <w:t xml:space="preserve"> </w:t>
            </w:r>
            <w:r w:rsidRPr="00F84898">
              <w:t xml:space="preserve">municipally owned utility that provided </w:t>
            </w:r>
            <w:r>
              <w:t>such</w:t>
            </w:r>
            <w:r w:rsidRPr="00F84898">
              <w:t xml:space="preserve"> services </w:t>
            </w:r>
            <w:r>
              <w:t xml:space="preserve">and </w:t>
            </w:r>
            <w:r w:rsidRPr="00F84898">
              <w:t>electricity services on or before January 1, 2003</w:t>
            </w:r>
            <w:r w:rsidR="00F3455F" w:rsidRPr="008C315D">
              <w:t>, including</w:t>
            </w:r>
            <w:r w:rsidR="00C079D1" w:rsidRPr="008C315D">
              <w:t xml:space="preserve"> any of the following</w:t>
            </w:r>
            <w:r w:rsidR="00F3455F" w:rsidRPr="008C315D">
              <w:t>:</w:t>
            </w:r>
          </w:p>
          <w:p w14:paraId="79690CA2" w14:textId="353A1BB8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jc w:val="both"/>
            </w:pPr>
            <w:r w:rsidRPr="008C315D">
              <w:t>a capital improvement plan;</w:t>
            </w:r>
          </w:p>
          <w:p w14:paraId="4E168DD9" w14:textId="5810502D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jc w:val="both"/>
            </w:pPr>
            <w:r w:rsidRPr="008C315D">
              <w:t xml:space="preserve">an expense related to the installation of a facility to </w:t>
            </w:r>
            <w:r w:rsidRPr="00A56507">
              <w:t>provide those services</w:t>
            </w:r>
            <w:r w:rsidRPr="008C315D">
              <w:t>;</w:t>
            </w:r>
          </w:p>
          <w:p w14:paraId="6196D9CE" w14:textId="7393DDAE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jc w:val="both"/>
            </w:pPr>
            <w:r w:rsidRPr="008C315D">
              <w:t>bidding and pricing information for installation of the facility;</w:t>
            </w:r>
          </w:p>
          <w:p w14:paraId="615BF9B3" w14:textId="0710A5A9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jc w:val="both"/>
            </w:pPr>
            <w:r w:rsidRPr="008C315D">
              <w:t>risk management information, contracts, and strategies;</w:t>
            </w:r>
          </w:p>
          <w:p w14:paraId="5AC239CA" w14:textId="7F45176E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jc w:val="both"/>
            </w:pPr>
            <w:r w:rsidRPr="008C315D">
              <w:t>plans, studies, proposals, and analyses</w:t>
            </w:r>
            <w:r w:rsidR="00E4304C" w:rsidRPr="008C315D">
              <w:t xml:space="preserve"> for system improvements, additions, or sales or for establishing pricing for </w:t>
            </w:r>
            <w:r w:rsidR="00E4304C" w:rsidRPr="00A56507">
              <w:t>providing those services</w:t>
            </w:r>
            <w:r w:rsidRPr="008C315D">
              <w:t>; and</w:t>
            </w:r>
          </w:p>
          <w:p w14:paraId="4BA31818" w14:textId="12AA847A" w:rsidR="00F3455F" w:rsidRPr="008C315D" w:rsidRDefault="00FD62E5" w:rsidP="00500D7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C315D">
              <w:t>customer billing, contract, and usage information.</w:t>
            </w:r>
          </w:p>
          <w:p w14:paraId="668D905D" w14:textId="77777777" w:rsidR="00070325" w:rsidRDefault="00070325" w:rsidP="00500D78">
            <w:pPr>
              <w:pStyle w:val="Header"/>
              <w:jc w:val="both"/>
            </w:pPr>
          </w:p>
          <w:p w14:paraId="7AB4D873" w14:textId="3B3A0684" w:rsidR="00377B1C" w:rsidRDefault="00FD62E5" w:rsidP="00500D78">
            <w:pPr>
              <w:pStyle w:val="Header"/>
              <w:jc w:val="both"/>
            </w:pPr>
            <w:r>
              <w:t xml:space="preserve">S.B. 983 requires a municipally owned utility that provides electricity and broadband services and </w:t>
            </w:r>
            <w:r w:rsidR="00876625">
              <w:t xml:space="preserve">that </w:t>
            </w:r>
            <w:r>
              <w:t>provide</w:t>
            </w:r>
            <w:r>
              <w:t xml:space="preserve">d electricity services and cable, Internet, or broadband services on or before January 1, 2003, to </w:t>
            </w:r>
            <w:r w:rsidRPr="00070325">
              <w:t>maintain separate books and records of broadband service operations and ensure that the rates charged for provision of electric service do not include any br</w:t>
            </w:r>
            <w:r w:rsidRPr="00070325">
              <w:t>oadband service costs or any other costs not related to the provision of electric service.</w:t>
            </w:r>
            <w:r>
              <w:t xml:space="preserve"> The bill e</w:t>
            </w:r>
            <w:r w:rsidR="00DB2C2A">
              <w:t xml:space="preserve">stablishes that </w:t>
            </w:r>
            <w:r w:rsidRPr="00070325">
              <w:t xml:space="preserve">information included in the separate books and records </w:t>
            </w:r>
            <w:r w:rsidR="002F0E68">
              <w:t xml:space="preserve">is not </w:t>
            </w:r>
            <w:r w:rsidR="00DB2C2A">
              <w:t xml:space="preserve">a </w:t>
            </w:r>
            <w:r>
              <w:t>competitive matter</w:t>
            </w:r>
            <w:r w:rsidR="00DB2C2A">
              <w:t xml:space="preserve"> excepted from disclosure under </w:t>
            </w:r>
            <w:r w:rsidR="0038422B">
              <w:t xml:space="preserve">state </w:t>
            </w:r>
            <w:r w:rsidR="00DB2C2A">
              <w:t>public information law</w:t>
            </w:r>
            <w:r>
              <w:t xml:space="preserve">. </w:t>
            </w:r>
          </w:p>
          <w:p w14:paraId="1CFAAB8A" w14:textId="77777777" w:rsidR="00377B1C" w:rsidRDefault="00377B1C" w:rsidP="00500D78">
            <w:pPr>
              <w:pStyle w:val="Header"/>
              <w:jc w:val="both"/>
            </w:pPr>
          </w:p>
          <w:p w14:paraId="32A9035A" w14:textId="36691110" w:rsidR="00F3455F" w:rsidRPr="009C36CD" w:rsidRDefault="00FD62E5" w:rsidP="00500D78">
            <w:pPr>
              <w:pStyle w:val="Header"/>
              <w:jc w:val="both"/>
            </w:pPr>
            <w:r>
              <w:t>S.B. 983 specifies that its changes relating to the competitive matter exception apply</w:t>
            </w:r>
            <w:r w:rsidRPr="002F0E68">
              <w:t xml:space="preserve"> only</w:t>
            </w:r>
            <w:r w:rsidRPr="008C315D">
              <w:t xml:space="preserve"> to a public information </w:t>
            </w:r>
            <w:r w:rsidR="00C079D1" w:rsidRPr="008C315D">
              <w:t xml:space="preserve">request </w:t>
            </w:r>
            <w:r w:rsidRPr="008C315D">
              <w:t>received on or after the bill's effective date.</w:t>
            </w:r>
          </w:p>
          <w:p w14:paraId="78458709" w14:textId="77777777" w:rsidR="008423E4" w:rsidRPr="00835628" w:rsidRDefault="008423E4" w:rsidP="00500D78">
            <w:pPr>
              <w:rPr>
                <w:b/>
              </w:rPr>
            </w:pPr>
          </w:p>
        </w:tc>
      </w:tr>
      <w:tr w:rsidR="00885BA2" w14:paraId="0DC0B55A" w14:textId="77777777" w:rsidTr="00345119">
        <w:tc>
          <w:tcPr>
            <w:tcW w:w="9576" w:type="dxa"/>
          </w:tcPr>
          <w:p w14:paraId="0C406E1F" w14:textId="77777777" w:rsidR="008423E4" w:rsidRPr="00A8133F" w:rsidRDefault="00FD62E5" w:rsidP="00500D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CD3FFB" w14:textId="77777777" w:rsidR="008423E4" w:rsidRDefault="008423E4" w:rsidP="00500D78"/>
          <w:p w14:paraId="431C33CF" w14:textId="4A62B6B7" w:rsidR="008423E4" w:rsidRPr="003624F2" w:rsidRDefault="00FD62E5" w:rsidP="00500D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BFC6BCF" w14:textId="77777777" w:rsidR="008423E4" w:rsidRPr="00233FDB" w:rsidRDefault="008423E4" w:rsidP="00500D78">
            <w:pPr>
              <w:rPr>
                <w:b/>
              </w:rPr>
            </w:pPr>
          </w:p>
        </w:tc>
      </w:tr>
    </w:tbl>
    <w:p w14:paraId="34F9E64F" w14:textId="77777777" w:rsidR="008423E4" w:rsidRPr="00BE0E75" w:rsidRDefault="008423E4" w:rsidP="00500D78">
      <w:pPr>
        <w:jc w:val="both"/>
        <w:rPr>
          <w:rFonts w:ascii="Arial" w:hAnsi="Arial"/>
          <w:sz w:val="16"/>
          <w:szCs w:val="16"/>
        </w:rPr>
      </w:pPr>
    </w:p>
    <w:p w14:paraId="72052968" w14:textId="77777777" w:rsidR="004108C3" w:rsidRPr="008423E4" w:rsidRDefault="004108C3" w:rsidP="00500D7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D863" w14:textId="77777777" w:rsidR="00000000" w:rsidRDefault="00FD62E5">
      <w:r>
        <w:separator/>
      </w:r>
    </w:p>
  </w:endnote>
  <w:endnote w:type="continuationSeparator" w:id="0">
    <w:p w14:paraId="563B30BE" w14:textId="77777777" w:rsidR="00000000" w:rsidRDefault="00FD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4D6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5BA2" w14:paraId="520EC4C5" w14:textId="77777777" w:rsidTr="009C1E9A">
      <w:trPr>
        <w:cantSplit/>
      </w:trPr>
      <w:tc>
        <w:tcPr>
          <w:tcW w:w="0" w:type="pct"/>
        </w:tcPr>
        <w:p w14:paraId="767578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A3AD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444FA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AFD9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4794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BA2" w14:paraId="43ADD15A" w14:textId="77777777" w:rsidTr="009C1E9A">
      <w:trPr>
        <w:cantSplit/>
      </w:trPr>
      <w:tc>
        <w:tcPr>
          <w:tcW w:w="0" w:type="pct"/>
        </w:tcPr>
        <w:p w14:paraId="1B9FA6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D22CD4" w14:textId="5376061F" w:rsidR="00EC379B" w:rsidRPr="009C1E9A" w:rsidRDefault="00FD62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30284-D</w:t>
          </w:r>
        </w:p>
      </w:tc>
      <w:tc>
        <w:tcPr>
          <w:tcW w:w="2453" w:type="pct"/>
        </w:tcPr>
        <w:p w14:paraId="580E9D1A" w14:textId="02FB6F69" w:rsidR="00EC379B" w:rsidRDefault="00FD62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A19AA">
            <w:t>23.133.64</w:t>
          </w:r>
          <w:r>
            <w:fldChar w:fldCharType="end"/>
          </w:r>
        </w:p>
      </w:tc>
    </w:tr>
    <w:tr w:rsidR="00885BA2" w14:paraId="63D47032" w14:textId="77777777" w:rsidTr="009C1E9A">
      <w:trPr>
        <w:cantSplit/>
      </w:trPr>
      <w:tc>
        <w:tcPr>
          <w:tcW w:w="0" w:type="pct"/>
        </w:tcPr>
        <w:p w14:paraId="7E453A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E3BFF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4815B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75BC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BA2" w14:paraId="21487F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E11A49" w14:textId="77777777" w:rsidR="00EC379B" w:rsidRDefault="00FD62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BA40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629D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5F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A5B5" w14:textId="77777777" w:rsidR="00000000" w:rsidRDefault="00FD62E5">
      <w:r>
        <w:separator/>
      </w:r>
    </w:p>
  </w:footnote>
  <w:footnote w:type="continuationSeparator" w:id="0">
    <w:p w14:paraId="3084ACF0" w14:textId="77777777" w:rsidR="00000000" w:rsidRDefault="00FD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CE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A33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F2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6CD0"/>
    <w:multiLevelType w:val="hybridMultilevel"/>
    <w:tmpl w:val="83B88BA0"/>
    <w:lvl w:ilvl="0" w:tplc="166A2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E71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CC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C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66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8E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5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3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9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592"/>
    <w:rsid w:val="000667BA"/>
    <w:rsid w:val="000676A7"/>
    <w:rsid w:val="0007032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E4A"/>
    <w:rsid w:val="00137D90"/>
    <w:rsid w:val="001415F6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AE5"/>
    <w:rsid w:val="001968BC"/>
    <w:rsid w:val="001A0739"/>
    <w:rsid w:val="001A0F00"/>
    <w:rsid w:val="001A2BDD"/>
    <w:rsid w:val="001A3DDF"/>
    <w:rsid w:val="001A4310"/>
    <w:rsid w:val="001A6A88"/>
    <w:rsid w:val="001B053A"/>
    <w:rsid w:val="001B26D8"/>
    <w:rsid w:val="001B3BFA"/>
    <w:rsid w:val="001B75B8"/>
    <w:rsid w:val="001B78FF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6EB8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9AF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E6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B1C"/>
    <w:rsid w:val="00377E3D"/>
    <w:rsid w:val="0038422B"/>
    <w:rsid w:val="003847E8"/>
    <w:rsid w:val="0038731D"/>
    <w:rsid w:val="00387B60"/>
    <w:rsid w:val="00390098"/>
    <w:rsid w:val="00392DA1"/>
    <w:rsid w:val="00393718"/>
    <w:rsid w:val="003A0296"/>
    <w:rsid w:val="003A10BC"/>
    <w:rsid w:val="003A19A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9F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46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E08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B5D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D78"/>
    <w:rsid w:val="005017AC"/>
    <w:rsid w:val="00501E8A"/>
    <w:rsid w:val="00505121"/>
    <w:rsid w:val="00505C04"/>
    <w:rsid w:val="00505F1B"/>
    <w:rsid w:val="005073E8"/>
    <w:rsid w:val="00510503"/>
    <w:rsid w:val="0051202B"/>
    <w:rsid w:val="0051324D"/>
    <w:rsid w:val="00515466"/>
    <w:rsid w:val="005154F7"/>
    <w:rsid w:val="005159DE"/>
    <w:rsid w:val="0052636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9A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EA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8EA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02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64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625"/>
    <w:rsid w:val="0087680A"/>
    <w:rsid w:val="008806EB"/>
    <w:rsid w:val="008826F2"/>
    <w:rsid w:val="008845BA"/>
    <w:rsid w:val="00884AE3"/>
    <w:rsid w:val="00885203"/>
    <w:rsid w:val="008859CA"/>
    <w:rsid w:val="00885BA2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15D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CFF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9B4"/>
    <w:rsid w:val="00A51F3E"/>
    <w:rsid w:val="00A5364B"/>
    <w:rsid w:val="00A54142"/>
    <w:rsid w:val="00A54C42"/>
    <w:rsid w:val="00A56507"/>
    <w:rsid w:val="00A572B1"/>
    <w:rsid w:val="00A577AF"/>
    <w:rsid w:val="00A60177"/>
    <w:rsid w:val="00A61C27"/>
    <w:rsid w:val="00A62638"/>
    <w:rsid w:val="00A6344D"/>
    <w:rsid w:val="00A63CF3"/>
    <w:rsid w:val="00A644B8"/>
    <w:rsid w:val="00A70E35"/>
    <w:rsid w:val="00A720DC"/>
    <w:rsid w:val="00A803CF"/>
    <w:rsid w:val="00A8133F"/>
    <w:rsid w:val="00A8250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DF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99E"/>
    <w:rsid w:val="00C079D1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F1F"/>
    <w:rsid w:val="00C72956"/>
    <w:rsid w:val="00C73045"/>
    <w:rsid w:val="00C73212"/>
    <w:rsid w:val="00C7354A"/>
    <w:rsid w:val="00C73B2F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B9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FE6"/>
    <w:rsid w:val="00CF3333"/>
    <w:rsid w:val="00CF4827"/>
    <w:rsid w:val="00CF4C69"/>
    <w:rsid w:val="00CF57FB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A2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C2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5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04C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12F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994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55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08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296"/>
    <w:rsid w:val="00F84153"/>
    <w:rsid w:val="00F84898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2E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5002FD-DF0C-4072-B721-D570908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45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4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45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4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455F"/>
    <w:rPr>
      <w:b/>
      <w:bCs/>
    </w:rPr>
  </w:style>
  <w:style w:type="paragraph" w:styleId="Revision">
    <w:name w:val="Revision"/>
    <w:hidden/>
    <w:uiPriority w:val="99"/>
    <w:semiHidden/>
    <w:rsid w:val="00E43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2836</Characters>
  <Application>Microsoft Office Word</Application>
  <DocSecurity>4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SB00983 (Committee Report (Unamended))</vt:lpstr>
    </vt:vector>
  </TitlesOfParts>
  <Company>State of Texas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30284</dc:subject>
  <dc:creator>State of Texas</dc:creator>
  <dc:description>SB 983 by Paxton-(H)State Affairs</dc:description>
  <cp:lastModifiedBy>Alan Gonzalez Otero</cp:lastModifiedBy>
  <cp:revision>2</cp:revision>
  <cp:lastPrinted>2003-11-26T17:21:00Z</cp:lastPrinted>
  <dcterms:created xsi:type="dcterms:W3CDTF">2023-05-15T21:04:00Z</dcterms:created>
  <dcterms:modified xsi:type="dcterms:W3CDTF">2023-05-15T21:04:00Z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23.133.64</vt:lpwstr>
  </property>
</Properties>
</file>