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574" w:rsidRDefault="001D55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4939657C4C42C098F0096067EA3079"/>
          </w:placeholder>
        </w:sdtPr>
        <w:sdtContent>
          <w:r w:rsidRPr="005C2A78">
            <w:rPr>
              <w:rFonts w:cs="Times New Roman"/>
              <w:b/>
              <w:szCs w:val="24"/>
              <w:u w:val="single"/>
            </w:rPr>
            <w:t>BILL ANALYSIS</w:t>
          </w:r>
        </w:sdtContent>
      </w:sdt>
    </w:p>
    <w:p w:rsidR="001D5574" w:rsidRPr="00585C31" w:rsidRDefault="001D5574" w:rsidP="000F1DF9">
      <w:pPr>
        <w:spacing w:after="0" w:line="240" w:lineRule="auto"/>
        <w:rPr>
          <w:rFonts w:cs="Times New Roman"/>
          <w:szCs w:val="24"/>
        </w:rPr>
      </w:pPr>
    </w:p>
    <w:p w:rsidR="001D5574" w:rsidRPr="00585C31" w:rsidRDefault="001D55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5574" w:rsidTr="000F1DF9">
        <w:tc>
          <w:tcPr>
            <w:tcW w:w="2718" w:type="dxa"/>
          </w:tcPr>
          <w:p w:rsidR="001D5574" w:rsidRPr="005C2A78" w:rsidRDefault="001D5574" w:rsidP="006D756B">
            <w:pPr>
              <w:rPr>
                <w:rFonts w:cs="Times New Roman"/>
                <w:szCs w:val="24"/>
              </w:rPr>
            </w:pPr>
            <w:sdt>
              <w:sdtPr>
                <w:rPr>
                  <w:rFonts w:cs="Times New Roman"/>
                  <w:szCs w:val="24"/>
                </w:rPr>
                <w:alias w:val="Agency Title"/>
                <w:tag w:val="AgencyTitleContentControl"/>
                <w:id w:val="1920747753"/>
                <w:lock w:val="sdtContentLocked"/>
                <w:placeholder>
                  <w:docPart w:val="2CBA9A9AC66F4E45B10B639E6C3FA3CA"/>
                </w:placeholder>
              </w:sdtPr>
              <w:sdtEndPr>
                <w:rPr>
                  <w:rFonts w:cstheme="minorBidi"/>
                  <w:szCs w:val="22"/>
                </w:rPr>
              </w:sdtEndPr>
              <w:sdtContent>
                <w:r>
                  <w:rPr>
                    <w:rFonts w:cs="Times New Roman"/>
                    <w:szCs w:val="24"/>
                  </w:rPr>
                  <w:t>Senate Research Center</w:t>
                </w:r>
              </w:sdtContent>
            </w:sdt>
          </w:p>
        </w:tc>
        <w:tc>
          <w:tcPr>
            <w:tcW w:w="6858" w:type="dxa"/>
          </w:tcPr>
          <w:p w:rsidR="001D5574" w:rsidRPr="00FF6471" w:rsidRDefault="001D5574" w:rsidP="000F1DF9">
            <w:pPr>
              <w:jc w:val="right"/>
              <w:rPr>
                <w:rFonts w:cs="Times New Roman"/>
                <w:szCs w:val="24"/>
              </w:rPr>
            </w:pPr>
            <w:sdt>
              <w:sdtPr>
                <w:rPr>
                  <w:rFonts w:cs="Times New Roman"/>
                  <w:szCs w:val="24"/>
                </w:rPr>
                <w:alias w:val="Bill Number"/>
                <w:tag w:val="BillNumberOne"/>
                <w:id w:val="-410784069"/>
                <w:lock w:val="sdtContentLocked"/>
                <w:placeholder>
                  <w:docPart w:val="49D4013F83664FC9A36FBF8FAAEE8254"/>
                </w:placeholder>
              </w:sdtPr>
              <w:sdtContent>
                <w:r>
                  <w:rPr>
                    <w:rFonts w:cs="Times New Roman"/>
                    <w:szCs w:val="24"/>
                  </w:rPr>
                  <w:t>C.S.S.B. 983</w:t>
                </w:r>
              </w:sdtContent>
            </w:sdt>
          </w:p>
        </w:tc>
      </w:tr>
      <w:tr w:rsidR="001D5574" w:rsidTr="000F1DF9">
        <w:sdt>
          <w:sdtPr>
            <w:rPr>
              <w:rFonts w:cs="Times New Roman"/>
              <w:szCs w:val="24"/>
            </w:rPr>
            <w:alias w:val="TLCNumber"/>
            <w:tag w:val="TLCNumber"/>
            <w:id w:val="-542600604"/>
            <w:lock w:val="sdtLocked"/>
            <w:placeholder>
              <w:docPart w:val="5389935966FB4C0E8A0F6740EDB20D29"/>
            </w:placeholder>
          </w:sdtPr>
          <w:sdtContent>
            <w:tc>
              <w:tcPr>
                <w:tcW w:w="2718" w:type="dxa"/>
              </w:tcPr>
              <w:p w:rsidR="001D5574" w:rsidRPr="000F1DF9" w:rsidRDefault="001D5574" w:rsidP="00C65088">
                <w:pPr>
                  <w:rPr>
                    <w:rFonts w:cs="Times New Roman"/>
                    <w:szCs w:val="24"/>
                  </w:rPr>
                </w:pPr>
                <w:r>
                  <w:rPr>
                    <w:rFonts w:cs="Times New Roman"/>
                    <w:szCs w:val="24"/>
                  </w:rPr>
                  <w:t>88R23251 TJB-F</w:t>
                </w:r>
              </w:p>
            </w:tc>
          </w:sdtContent>
        </w:sdt>
        <w:tc>
          <w:tcPr>
            <w:tcW w:w="6858" w:type="dxa"/>
          </w:tcPr>
          <w:p w:rsidR="001D5574" w:rsidRPr="005C2A78" w:rsidRDefault="001D5574" w:rsidP="00073EDD">
            <w:pPr>
              <w:jc w:val="right"/>
              <w:rPr>
                <w:rFonts w:cs="Times New Roman"/>
                <w:szCs w:val="24"/>
              </w:rPr>
            </w:pPr>
            <w:sdt>
              <w:sdtPr>
                <w:rPr>
                  <w:rFonts w:cs="Times New Roman"/>
                  <w:szCs w:val="24"/>
                </w:rPr>
                <w:alias w:val="Author Label"/>
                <w:tag w:val="By"/>
                <w:id w:val="72399597"/>
                <w:lock w:val="sdtLocked"/>
                <w:placeholder>
                  <w:docPart w:val="6A746B08E68344B1A58183097F0910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A6367CECE1475DA6434F2E8C8859D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1C4669160BD4C1A947A368392774450"/>
                </w:placeholder>
                <w:showingPlcHdr/>
              </w:sdtPr>
              <w:sdtContent/>
            </w:sdt>
            <w:sdt>
              <w:sdtPr>
                <w:rPr>
                  <w:rFonts w:cs="Times New Roman"/>
                  <w:szCs w:val="24"/>
                </w:rPr>
                <w:alias w:val="DualSponsor"/>
                <w:tag w:val="DualSponsor"/>
                <w:id w:val="1029379812"/>
                <w:lock w:val="sdtContentLocked"/>
                <w:placeholder>
                  <w:docPart w:val="AE8E3E7BF9FE4FD688396254AEED4278"/>
                </w:placeholder>
                <w:showingPlcHdr/>
              </w:sdtPr>
              <w:sdtContent/>
            </w:sdt>
          </w:p>
        </w:tc>
      </w:tr>
      <w:tr w:rsidR="001D5574" w:rsidTr="000F1DF9">
        <w:tc>
          <w:tcPr>
            <w:tcW w:w="2718" w:type="dxa"/>
          </w:tcPr>
          <w:p w:rsidR="001D5574" w:rsidRPr="00BC7495" w:rsidRDefault="001D5574" w:rsidP="000F1DF9">
            <w:pPr>
              <w:rPr>
                <w:rFonts w:cs="Times New Roman"/>
                <w:szCs w:val="24"/>
              </w:rPr>
            </w:pPr>
          </w:p>
        </w:tc>
        <w:sdt>
          <w:sdtPr>
            <w:rPr>
              <w:rFonts w:cs="Times New Roman"/>
              <w:szCs w:val="24"/>
            </w:rPr>
            <w:alias w:val="Committee"/>
            <w:tag w:val="Committee"/>
            <w:id w:val="1914272295"/>
            <w:lock w:val="sdtContentLocked"/>
            <w:placeholder>
              <w:docPart w:val="B6704771675C4AA496D26BBF7A207724"/>
            </w:placeholder>
          </w:sdtPr>
          <w:sdtContent>
            <w:tc>
              <w:tcPr>
                <w:tcW w:w="6858" w:type="dxa"/>
              </w:tcPr>
              <w:p w:rsidR="001D5574" w:rsidRPr="00FF6471" w:rsidRDefault="001D5574" w:rsidP="000F1DF9">
                <w:pPr>
                  <w:jc w:val="right"/>
                  <w:rPr>
                    <w:rFonts w:cs="Times New Roman"/>
                    <w:szCs w:val="24"/>
                  </w:rPr>
                </w:pPr>
                <w:r>
                  <w:rPr>
                    <w:rFonts w:cs="Times New Roman"/>
                    <w:szCs w:val="24"/>
                  </w:rPr>
                  <w:t>Business &amp; Commerce</w:t>
                </w:r>
              </w:p>
            </w:tc>
          </w:sdtContent>
        </w:sdt>
      </w:tr>
      <w:tr w:rsidR="001D5574" w:rsidTr="000F1DF9">
        <w:tc>
          <w:tcPr>
            <w:tcW w:w="2718" w:type="dxa"/>
          </w:tcPr>
          <w:p w:rsidR="001D5574" w:rsidRPr="00BC7495" w:rsidRDefault="001D5574" w:rsidP="000F1DF9">
            <w:pPr>
              <w:rPr>
                <w:rFonts w:cs="Times New Roman"/>
                <w:szCs w:val="24"/>
              </w:rPr>
            </w:pPr>
          </w:p>
        </w:tc>
        <w:sdt>
          <w:sdtPr>
            <w:rPr>
              <w:rFonts w:cs="Times New Roman"/>
              <w:szCs w:val="24"/>
            </w:rPr>
            <w:alias w:val="Date"/>
            <w:tag w:val="DateContentControl"/>
            <w:id w:val="1178081906"/>
            <w:lock w:val="sdtLocked"/>
            <w:placeholder>
              <w:docPart w:val="EF77201ABFDD4B3CA7CCF0DB3A37BCE5"/>
            </w:placeholder>
            <w:date w:fullDate="2023-04-19T00:00:00Z">
              <w:dateFormat w:val="M/d/yyyy"/>
              <w:lid w:val="en-US"/>
              <w:storeMappedDataAs w:val="dateTime"/>
              <w:calendar w:val="gregorian"/>
            </w:date>
          </w:sdtPr>
          <w:sdtContent>
            <w:tc>
              <w:tcPr>
                <w:tcW w:w="6858" w:type="dxa"/>
              </w:tcPr>
              <w:p w:rsidR="001D5574" w:rsidRPr="00FF6471" w:rsidRDefault="001D5574" w:rsidP="000F1DF9">
                <w:pPr>
                  <w:jc w:val="right"/>
                  <w:rPr>
                    <w:rFonts w:cs="Times New Roman"/>
                    <w:szCs w:val="24"/>
                  </w:rPr>
                </w:pPr>
                <w:r>
                  <w:rPr>
                    <w:rFonts w:cs="Times New Roman"/>
                    <w:szCs w:val="24"/>
                  </w:rPr>
                  <w:t>4/19/2023</w:t>
                </w:r>
              </w:p>
            </w:tc>
          </w:sdtContent>
        </w:sdt>
      </w:tr>
      <w:tr w:rsidR="001D5574" w:rsidTr="000F1DF9">
        <w:tc>
          <w:tcPr>
            <w:tcW w:w="2718" w:type="dxa"/>
          </w:tcPr>
          <w:p w:rsidR="001D5574" w:rsidRPr="00BC7495" w:rsidRDefault="001D5574" w:rsidP="000F1DF9">
            <w:pPr>
              <w:rPr>
                <w:rFonts w:cs="Times New Roman"/>
                <w:szCs w:val="24"/>
              </w:rPr>
            </w:pPr>
          </w:p>
        </w:tc>
        <w:sdt>
          <w:sdtPr>
            <w:rPr>
              <w:rFonts w:cs="Times New Roman"/>
              <w:szCs w:val="24"/>
            </w:rPr>
            <w:alias w:val="BA Version"/>
            <w:tag w:val="BAVersion"/>
            <w:id w:val="-1685590809"/>
            <w:lock w:val="sdtContentLocked"/>
            <w:placeholder>
              <w:docPart w:val="167084B6146C426A94B3F6EBB7E5F21A"/>
            </w:placeholder>
          </w:sdtPr>
          <w:sdtContent>
            <w:tc>
              <w:tcPr>
                <w:tcW w:w="6858" w:type="dxa"/>
              </w:tcPr>
              <w:p w:rsidR="001D5574" w:rsidRPr="00FF6471" w:rsidRDefault="001D5574" w:rsidP="000F1DF9">
                <w:pPr>
                  <w:jc w:val="right"/>
                  <w:rPr>
                    <w:rFonts w:cs="Times New Roman"/>
                    <w:szCs w:val="24"/>
                  </w:rPr>
                </w:pPr>
                <w:r>
                  <w:rPr>
                    <w:rFonts w:cs="Times New Roman"/>
                    <w:szCs w:val="24"/>
                  </w:rPr>
                  <w:t>Committee Report (Substituted)</w:t>
                </w:r>
              </w:p>
            </w:tc>
          </w:sdtContent>
        </w:sdt>
      </w:tr>
    </w:tbl>
    <w:p w:rsidR="001D5574" w:rsidRPr="00FF6471" w:rsidRDefault="001D5574" w:rsidP="000F1DF9">
      <w:pPr>
        <w:spacing w:after="0" w:line="240" w:lineRule="auto"/>
        <w:rPr>
          <w:rFonts w:cs="Times New Roman"/>
          <w:szCs w:val="24"/>
        </w:rPr>
      </w:pPr>
    </w:p>
    <w:p w:rsidR="001D5574" w:rsidRPr="00FF6471" w:rsidRDefault="001D5574" w:rsidP="000F1DF9">
      <w:pPr>
        <w:spacing w:after="0" w:line="240" w:lineRule="auto"/>
        <w:rPr>
          <w:rFonts w:cs="Times New Roman"/>
          <w:szCs w:val="24"/>
        </w:rPr>
      </w:pPr>
    </w:p>
    <w:p w:rsidR="001D5574" w:rsidRPr="00FF6471" w:rsidRDefault="001D55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CE162BB034487388C5A6D4E88772A0"/>
        </w:placeholder>
      </w:sdtPr>
      <w:sdtContent>
        <w:p w:rsidR="001D5574" w:rsidRDefault="001D55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B69D4E69EB4AAE9D9FEDD580990477"/>
        </w:placeholder>
      </w:sdtPr>
      <w:sdtContent>
        <w:p w:rsidR="001D5574" w:rsidRDefault="001D5574" w:rsidP="0026151D">
          <w:pPr>
            <w:pStyle w:val="NormalWeb"/>
            <w:spacing w:before="0" w:beforeAutospacing="0" w:after="0" w:afterAutospacing="0"/>
            <w:jc w:val="both"/>
            <w:divId w:val="1777868012"/>
            <w:rPr>
              <w:rFonts w:eastAsia="Times New Roman"/>
              <w:bCs/>
            </w:rPr>
          </w:pPr>
        </w:p>
        <w:p w:rsidR="001D5574" w:rsidRPr="00A20243" w:rsidRDefault="001D5574" w:rsidP="0026151D">
          <w:pPr>
            <w:pStyle w:val="NormalWeb"/>
            <w:spacing w:before="0" w:beforeAutospacing="0" w:after="0" w:afterAutospacing="0"/>
            <w:jc w:val="both"/>
            <w:divId w:val="1777868012"/>
          </w:pPr>
          <w:r w:rsidRPr="00A20243">
            <w:t>As technology expands across Texas, public providers have expressed a need to adjust law currently provided in the public information act to include cable, Internet, or a broadband service regarding executive sessions as the nature of since these matters are highly competitive with regard to pricing and logistics.</w:t>
          </w:r>
        </w:p>
        <w:p w:rsidR="001D5574" w:rsidRPr="00A20243" w:rsidRDefault="001D5574" w:rsidP="0026151D">
          <w:pPr>
            <w:pStyle w:val="NormalWeb"/>
            <w:spacing w:before="0" w:beforeAutospacing="0" w:after="0" w:afterAutospacing="0"/>
            <w:jc w:val="both"/>
            <w:divId w:val="1777868012"/>
          </w:pPr>
          <w:r w:rsidRPr="00A20243">
            <w:t> </w:t>
          </w:r>
        </w:p>
        <w:p w:rsidR="001D5574" w:rsidRPr="00A20243" w:rsidRDefault="001D5574" w:rsidP="0026151D">
          <w:pPr>
            <w:pStyle w:val="NormalWeb"/>
            <w:spacing w:before="0" w:beforeAutospacing="0" w:after="0" w:afterAutospacing="0"/>
            <w:jc w:val="both"/>
            <w:divId w:val="1777868012"/>
          </w:pPr>
          <w:r w:rsidRPr="00A20243">
            <w:t xml:space="preserve">This bill </w:t>
          </w:r>
          <w:r>
            <w:t>a</w:t>
          </w:r>
          <w:r w:rsidRPr="00A20243">
            <w:t>llows the utility provider a means to discuss competitive matters in executive session to help ensure the best outcome in furthering the deployment of competitively priced cable, Internet, and broadband services for the communities they serve.</w:t>
          </w:r>
        </w:p>
        <w:p w:rsidR="001D5574" w:rsidRPr="00A20243" w:rsidRDefault="001D5574" w:rsidP="0026151D">
          <w:pPr>
            <w:pStyle w:val="NormalWeb"/>
            <w:spacing w:before="0" w:beforeAutospacing="0" w:after="0" w:afterAutospacing="0"/>
            <w:jc w:val="both"/>
            <w:divId w:val="1777868012"/>
          </w:pPr>
          <w:r w:rsidRPr="00A20243">
            <w:t> </w:t>
          </w:r>
        </w:p>
        <w:p w:rsidR="001D5574" w:rsidRPr="00A20243" w:rsidRDefault="001D5574" w:rsidP="0026151D">
          <w:pPr>
            <w:pStyle w:val="NormalWeb"/>
            <w:spacing w:before="0" w:beforeAutospacing="0" w:after="0" w:afterAutospacing="0"/>
            <w:jc w:val="both"/>
            <w:divId w:val="1777868012"/>
          </w:pPr>
          <w:r w:rsidRPr="00A20243">
            <w:t>The committee substitute ensures this only applies to an electric utility already providing communities with cable, Internet, and broadband services on or before January 1, 2003. Additionally, the committee substitu</w:t>
          </w:r>
          <w:r>
            <w:t>te</w:t>
          </w:r>
          <w:r w:rsidRPr="00A20243">
            <w:t xml:space="preserve"> requires separate books be kept between the utility services and the cable, Internet, and broadband services to ensure those are not cross subsidized.</w:t>
          </w:r>
        </w:p>
        <w:p w:rsidR="001D5574" w:rsidRPr="00D70925" w:rsidRDefault="001D5574" w:rsidP="0026151D">
          <w:pPr>
            <w:spacing w:after="0" w:line="240" w:lineRule="auto"/>
            <w:jc w:val="both"/>
            <w:rPr>
              <w:rFonts w:eastAsia="Times New Roman" w:cs="Times New Roman"/>
              <w:bCs/>
              <w:szCs w:val="24"/>
            </w:rPr>
          </w:pPr>
        </w:p>
      </w:sdtContent>
    </w:sdt>
    <w:p w:rsidR="001D5574" w:rsidRDefault="001D55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983 </w:t>
      </w:r>
      <w:bookmarkStart w:id="1" w:name="AmendsCurrentLaw"/>
      <w:bookmarkEnd w:id="1"/>
      <w:r>
        <w:rPr>
          <w:rFonts w:cs="Times New Roman"/>
          <w:szCs w:val="24"/>
        </w:rPr>
        <w:t xml:space="preserve">amends current law relating to </w:t>
      </w:r>
      <w:r>
        <w:t>information maintained by certain municipally owned utilities that provide electricity services and cable, Internet, or broadband services.</w:t>
      </w:r>
    </w:p>
    <w:p w:rsidR="001D5574" w:rsidRPr="002C1DA4" w:rsidRDefault="001D5574" w:rsidP="000F1DF9">
      <w:pPr>
        <w:spacing w:after="0" w:line="240" w:lineRule="auto"/>
        <w:jc w:val="both"/>
        <w:rPr>
          <w:rFonts w:eastAsia="Times New Roman" w:cs="Times New Roman"/>
          <w:szCs w:val="24"/>
        </w:rPr>
      </w:pPr>
    </w:p>
    <w:p w:rsidR="001D5574" w:rsidRPr="005C2A78" w:rsidRDefault="001D55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936E22EE8548CD8A3309445973785E"/>
          </w:placeholder>
        </w:sdtPr>
        <w:sdtContent>
          <w:r>
            <w:rPr>
              <w:rFonts w:eastAsia="Times New Roman" w:cs="Times New Roman"/>
              <w:b/>
              <w:szCs w:val="24"/>
              <w:u w:val="single"/>
            </w:rPr>
            <w:t>RULEMAKING AUTHORITY</w:t>
          </w:r>
        </w:sdtContent>
      </w:sdt>
    </w:p>
    <w:p w:rsidR="001D5574" w:rsidRPr="006529C4" w:rsidRDefault="001D5574" w:rsidP="00774EC7">
      <w:pPr>
        <w:spacing w:after="0" w:line="240" w:lineRule="auto"/>
        <w:jc w:val="both"/>
        <w:rPr>
          <w:rFonts w:cs="Times New Roman"/>
          <w:szCs w:val="24"/>
        </w:rPr>
      </w:pPr>
    </w:p>
    <w:p w:rsidR="001D5574" w:rsidRPr="006529C4" w:rsidRDefault="001D5574" w:rsidP="001D557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5574" w:rsidRPr="006529C4" w:rsidRDefault="001D5574" w:rsidP="001D5574">
      <w:pPr>
        <w:spacing w:after="0" w:line="240" w:lineRule="auto"/>
        <w:jc w:val="both"/>
        <w:rPr>
          <w:rFonts w:cs="Times New Roman"/>
          <w:szCs w:val="24"/>
        </w:rPr>
      </w:pPr>
    </w:p>
    <w:p w:rsidR="001D5574" w:rsidRPr="005C2A78" w:rsidRDefault="001D5574" w:rsidP="001D557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69F4DB0D434B3B89D7A3557EC7911F"/>
          </w:placeholder>
        </w:sdtPr>
        <w:sdtContent>
          <w:r>
            <w:rPr>
              <w:rFonts w:eastAsia="Times New Roman" w:cs="Times New Roman"/>
              <w:b/>
              <w:szCs w:val="24"/>
              <w:u w:val="single"/>
            </w:rPr>
            <w:t>SECTION BY SECTION ANALYSIS</w:t>
          </w:r>
        </w:sdtContent>
      </w:sdt>
    </w:p>
    <w:p w:rsidR="001D5574" w:rsidRPr="005C2A78" w:rsidRDefault="001D5574" w:rsidP="001D5574">
      <w:pPr>
        <w:spacing w:after="0" w:line="240" w:lineRule="auto"/>
        <w:jc w:val="both"/>
        <w:rPr>
          <w:rFonts w:eastAsia="Times New Roman" w:cs="Times New Roman"/>
          <w:szCs w:val="24"/>
        </w:rPr>
      </w:pPr>
    </w:p>
    <w:p w:rsidR="001D5574" w:rsidRDefault="001D5574" w:rsidP="001D557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552.133(a), (a-1), and (b-1), Government Code, as follows:</w:t>
      </w:r>
    </w:p>
    <w:p w:rsidR="001D5574" w:rsidRDefault="001D5574" w:rsidP="001D5574">
      <w:pPr>
        <w:spacing w:after="0" w:line="240" w:lineRule="auto"/>
        <w:jc w:val="both"/>
        <w:rPr>
          <w:rFonts w:eastAsia="Times New Roman" w:cs="Times New Roman"/>
          <w:szCs w:val="24"/>
        </w:rPr>
      </w:pPr>
    </w:p>
    <w:p w:rsidR="001D5574" w:rsidRDefault="001D5574" w:rsidP="001D5574">
      <w:pPr>
        <w:spacing w:after="0" w:line="240" w:lineRule="auto"/>
        <w:ind w:left="720"/>
        <w:jc w:val="both"/>
        <w:rPr>
          <w:rFonts w:eastAsia="Times New Roman" w:cs="Times New Roman"/>
          <w:szCs w:val="24"/>
        </w:rPr>
      </w:pPr>
      <w:r>
        <w:rPr>
          <w:rFonts w:eastAsia="Times New Roman" w:cs="Times New Roman"/>
          <w:szCs w:val="24"/>
        </w:rPr>
        <w:t>(a) Defines "broadband service" and makes a nonsubstantive change.</w:t>
      </w:r>
    </w:p>
    <w:p w:rsidR="001D5574" w:rsidRDefault="001D5574" w:rsidP="001D5574">
      <w:pPr>
        <w:spacing w:after="0" w:line="240" w:lineRule="auto"/>
        <w:ind w:left="1440"/>
        <w:jc w:val="both"/>
        <w:rPr>
          <w:rFonts w:eastAsia="Times New Roman" w:cs="Times New Roman"/>
          <w:szCs w:val="24"/>
        </w:rPr>
      </w:pPr>
    </w:p>
    <w:p w:rsidR="001D5574" w:rsidRDefault="001D5574" w:rsidP="001D5574">
      <w:pPr>
        <w:spacing w:after="0" w:line="240" w:lineRule="auto"/>
        <w:ind w:left="720"/>
        <w:jc w:val="both"/>
        <w:rPr>
          <w:rFonts w:eastAsia="Times New Roman" w:cs="Times New Roman"/>
          <w:szCs w:val="24"/>
        </w:rPr>
      </w:pPr>
      <w:r>
        <w:rPr>
          <w:rFonts w:eastAsia="Times New Roman" w:cs="Times New Roman"/>
          <w:szCs w:val="24"/>
        </w:rPr>
        <w:t>(a-1) Provides that "competitive matter," for the purposes of</w:t>
      </w:r>
      <w:r w:rsidRPr="00D9135D">
        <w:rPr>
          <w:rFonts w:eastAsia="Times New Roman" w:cs="Times New Roman"/>
          <w:szCs w:val="24"/>
        </w:rPr>
        <w:t xml:space="preserve"> </w:t>
      </w:r>
      <w:r>
        <w:rPr>
          <w:rFonts w:eastAsia="Times New Roman" w:cs="Times New Roman"/>
          <w:szCs w:val="24"/>
        </w:rPr>
        <w:t xml:space="preserve">Section 552.133 (Exception: Confidentiality of Public Power Utility Competitive Matters), means </w:t>
      </w:r>
      <w:r w:rsidRPr="00E85DB1">
        <w:rPr>
          <w:rFonts w:eastAsia="Times New Roman" w:cs="Times New Roman"/>
          <w:szCs w:val="24"/>
        </w:rPr>
        <w:t>a utility-related matter</w:t>
      </w:r>
      <w:r w:rsidRPr="000B1211">
        <w:rPr>
          <w:rFonts w:eastAsia="Times New Roman" w:cs="Times New Roman"/>
          <w:szCs w:val="24"/>
        </w:rPr>
        <w:t>,</w:t>
      </w:r>
      <w:r w:rsidRPr="000B1211">
        <w:t xml:space="preserve"> including for an entity described by Subdivision (2) a cable, Internet, or broadband service matter</w:t>
      </w:r>
      <w:r>
        <w:t>, that is related to the public power utility's competitive activity, including commercial information, and would, if disclosed, give advantage to competitors or prospective competitors</w:t>
      </w:r>
      <w:r>
        <w:rPr>
          <w:rFonts w:eastAsia="Times New Roman" w:cs="Times New Roman"/>
          <w:szCs w:val="24"/>
        </w:rPr>
        <w:t>. Provides that the term:</w:t>
      </w:r>
    </w:p>
    <w:p w:rsidR="001D5574" w:rsidRDefault="001D5574" w:rsidP="001D5574">
      <w:pPr>
        <w:spacing w:after="0" w:line="240" w:lineRule="auto"/>
        <w:ind w:left="720"/>
        <w:jc w:val="both"/>
        <w:rPr>
          <w:rFonts w:eastAsia="Times New Roman" w:cs="Times New Roman"/>
          <w:szCs w:val="24"/>
        </w:rPr>
      </w:pPr>
    </w:p>
    <w:p w:rsidR="001D5574" w:rsidRDefault="001D5574" w:rsidP="001D5574">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1D5574" w:rsidRDefault="001D5574" w:rsidP="001D5574">
      <w:pPr>
        <w:spacing w:after="0" w:line="240" w:lineRule="auto"/>
        <w:ind w:left="1440"/>
        <w:jc w:val="both"/>
        <w:rPr>
          <w:rFonts w:eastAsia="Times New Roman" w:cs="Times New Roman"/>
          <w:szCs w:val="24"/>
        </w:rPr>
      </w:pPr>
    </w:p>
    <w:p w:rsidR="001D5574" w:rsidRDefault="001D5574" w:rsidP="001D5574">
      <w:pPr>
        <w:spacing w:after="0" w:line="240" w:lineRule="auto"/>
        <w:ind w:left="1440"/>
        <w:jc w:val="both"/>
        <w:rPr>
          <w:rFonts w:eastAsia="Times New Roman" w:cs="Times New Roman"/>
          <w:szCs w:val="24"/>
        </w:rPr>
      </w:pPr>
      <w:r>
        <w:rPr>
          <w:rFonts w:eastAsia="Times New Roman" w:cs="Times New Roman"/>
          <w:szCs w:val="24"/>
        </w:rPr>
        <w:t xml:space="preserve">(2) </w:t>
      </w:r>
      <w:r w:rsidRPr="000B1211">
        <w:rPr>
          <w:rFonts w:eastAsia="Times New Roman" w:cs="Times New Roman"/>
          <w:szCs w:val="24"/>
        </w:rPr>
        <w:t xml:space="preserve">means </w:t>
      </w:r>
      <w:r>
        <w:rPr>
          <w:rFonts w:eastAsia="Times New Roman" w:cs="Times New Roman"/>
          <w:szCs w:val="24"/>
        </w:rPr>
        <w:t>certain matters</w:t>
      </w:r>
      <w:r w:rsidRPr="000B1211">
        <w:rPr>
          <w:rFonts w:eastAsia="Times New Roman" w:cs="Times New Roman"/>
          <w:szCs w:val="24"/>
        </w:rPr>
        <w:t xml:space="preserve"> reasonably related to information involving the provision of cable, Internet, or broadband services by a municipally owned utility that provided electricity services and cable, Internet, or broadband services on or before January 1, 2003</w:t>
      </w:r>
      <w:r>
        <w:rPr>
          <w:rFonts w:eastAsia="Times New Roman" w:cs="Times New Roman"/>
          <w:szCs w:val="24"/>
        </w:rPr>
        <w:t>; and</w:t>
      </w:r>
    </w:p>
    <w:p w:rsidR="001D5574" w:rsidRDefault="001D5574" w:rsidP="001D5574">
      <w:pPr>
        <w:spacing w:after="0" w:line="240" w:lineRule="auto"/>
        <w:ind w:left="1440"/>
        <w:jc w:val="both"/>
        <w:rPr>
          <w:rFonts w:eastAsia="Times New Roman" w:cs="Times New Roman"/>
          <w:szCs w:val="24"/>
        </w:rPr>
      </w:pPr>
    </w:p>
    <w:p w:rsidR="001D5574" w:rsidRDefault="001D5574" w:rsidP="001D5574">
      <w:pPr>
        <w:spacing w:after="0" w:line="240" w:lineRule="auto"/>
        <w:ind w:left="1440"/>
        <w:jc w:val="both"/>
        <w:rPr>
          <w:rFonts w:eastAsia="Times New Roman" w:cs="Times New Roman"/>
          <w:szCs w:val="24"/>
        </w:rPr>
      </w:pPr>
      <w:r>
        <w:rPr>
          <w:rFonts w:eastAsia="Times New Roman" w:cs="Times New Roman"/>
          <w:szCs w:val="24"/>
        </w:rPr>
        <w:t>(3) does not include certain categories of information, including</w:t>
      </w:r>
      <w:r w:rsidRPr="000B1211">
        <w:t xml:space="preserve"> </w:t>
      </w:r>
      <w:r w:rsidRPr="000B1211">
        <w:rPr>
          <w:rFonts w:eastAsia="Times New Roman" w:cs="Times New Roman"/>
          <w:szCs w:val="24"/>
        </w:rPr>
        <w:t>information included in the separate books and records required to be kept by an entity described by Subdivision (2) as required by Section 552.915, Local Government Code.</w:t>
      </w:r>
    </w:p>
    <w:p w:rsidR="001D5574" w:rsidRDefault="001D5574" w:rsidP="001D5574">
      <w:pPr>
        <w:spacing w:after="0" w:line="240" w:lineRule="auto"/>
        <w:ind w:left="1440"/>
        <w:jc w:val="both"/>
        <w:rPr>
          <w:rFonts w:eastAsia="Times New Roman" w:cs="Times New Roman"/>
          <w:szCs w:val="24"/>
        </w:rPr>
      </w:pPr>
    </w:p>
    <w:p w:rsidR="001D5574" w:rsidRDefault="001D5574" w:rsidP="001D5574">
      <w:pPr>
        <w:spacing w:after="0" w:line="240" w:lineRule="auto"/>
        <w:ind w:left="720"/>
        <w:jc w:val="both"/>
        <w:rPr>
          <w:rFonts w:eastAsia="Times New Roman" w:cs="Times New Roman"/>
          <w:szCs w:val="24"/>
        </w:rPr>
      </w:pPr>
      <w:r>
        <w:rPr>
          <w:rFonts w:eastAsia="Times New Roman" w:cs="Times New Roman"/>
          <w:szCs w:val="24"/>
        </w:rPr>
        <w:t xml:space="preserve">(b-1) Makes a conforming change to this subsection. </w:t>
      </w:r>
    </w:p>
    <w:p w:rsidR="001D5574" w:rsidRDefault="001D5574" w:rsidP="001D5574">
      <w:pPr>
        <w:spacing w:after="0" w:line="240" w:lineRule="auto"/>
        <w:ind w:left="720"/>
        <w:jc w:val="both"/>
        <w:rPr>
          <w:rFonts w:eastAsia="Times New Roman" w:cs="Times New Roman"/>
          <w:szCs w:val="24"/>
        </w:rPr>
      </w:pPr>
    </w:p>
    <w:p w:rsidR="001D5574" w:rsidRDefault="001D5574" w:rsidP="001D5574">
      <w:pPr>
        <w:spacing w:after="0" w:line="240" w:lineRule="auto"/>
        <w:jc w:val="both"/>
        <w:rPr>
          <w:rFonts w:eastAsia="Times New Roman" w:cs="Times New Roman"/>
          <w:szCs w:val="24"/>
        </w:rPr>
      </w:pPr>
      <w:r>
        <w:rPr>
          <w:rFonts w:eastAsia="Times New Roman" w:cs="Times New Roman"/>
          <w:szCs w:val="24"/>
        </w:rPr>
        <w:t xml:space="preserve">SECTION 2. Amends </w:t>
      </w:r>
      <w:r w:rsidRPr="000B1211">
        <w:rPr>
          <w:rFonts w:eastAsia="Times New Roman" w:cs="Times New Roman"/>
          <w:szCs w:val="24"/>
        </w:rPr>
        <w:t>Subchapter Z, Chapter 552, Local Government Code, by adding Section 552.915</w:t>
      </w:r>
      <w:r>
        <w:rPr>
          <w:rFonts w:eastAsia="Times New Roman" w:cs="Times New Roman"/>
          <w:szCs w:val="24"/>
        </w:rPr>
        <w:t>,</w:t>
      </w:r>
      <w:r w:rsidRPr="000B1211">
        <w:rPr>
          <w:rFonts w:eastAsia="Times New Roman" w:cs="Times New Roman"/>
          <w:szCs w:val="24"/>
        </w:rPr>
        <w:t xml:space="preserve"> as follows:</w:t>
      </w:r>
    </w:p>
    <w:p w:rsidR="001D5574" w:rsidRPr="000B1211" w:rsidRDefault="001D5574" w:rsidP="001D5574">
      <w:pPr>
        <w:spacing w:after="0" w:line="240" w:lineRule="auto"/>
        <w:jc w:val="both"/>
        <w:rPr>
          <w:rFonts w:eastAsia="Times New Roman" w:cs="Times New Roman"/>
          <w:szCs w:val="24"/>
        </w:rPr>
      </w:pPr>
    </w:p>
    <w:p w:rsidR="001D5574" w:rsidRDefault="001D5574" w:rsidP="001D5574">
      <w:pPr>
        <w:spacing w:after="0" w:line="240" w:lineRule="auto"/>
        <w:ind w:left="720"/>
        <w:jc w:val="both"/>
        <w:rPr>
          <w:rFonts w:eastAsia="Times New Roman" w:cs="Times New Roman"/>
          <w:szCs w:val="24"/>
        </w:rPr>
      </w:pPr>
      <w:r w:rsidRPr="000B1211">
        <w:rPr>
          <w:rFonts w:eastAsia="Times New Roman" w:cs="Times New Roman"/>
          <w:szCs w:val="24"/>
        </w:rPr>
        <w:t xml:space="preserve">Sec. 552.915. RECORDS OF MUNICIPALLY OWNED ELECTRIC UTILITY PROVIDING BROADBAND SERVICES.  (a)  </w:t>
      </w:r>
      <w:r>
        <w:rPr>
          <w:rFonts w:eastAsia="Times New Roman" w:cs="Times New Roman"/>
          <w:szCs w:val="24"/>
        </w:rPr>
        <w:t>Defines "broadband service."</w:t>
      </w:r>
    </w:p>
    <w:p w:rsidR="001D5574" w:rsidRPr="000B1211" w:rsidRDefault="001D5574" w:rsidP="001D5574">
      <w:pPr>
        <w:spacing w:after="0" w:line="240" w:lineRule="auto"/>
        <w:ind w:left="720"/>
        <w:jc w:val="both"/>
        <w:rPr>
          <w:rFonts w:eastAsia="Times New Roman" w:cs="Times New Roman"/>
          <w:szCs w:val="24"/>
        </w:rPr>
      </w:pPr>
    </w:p>
    <w:p w:rsidR="001D5574" w:rsidRDefault="001D5574" w:rsidP="001D5574">
      <w:pPr>
        <w:spacing w:after="0" w:line="240" w:lineRule="auto"/>
        <w:ind w:left="1440"/>
        <w:jc w:val="both"/>
        <w:rPr>
          <w:rFonts w:eastAsia="Times New Roman" w:cs="Times New Roman"/>
          <w:szCs w:val="24"/>
        </w:rPr>
      </w:pPr>
      <w:r w:rsidRPr="000B1211">
        <w:rPr>
          <w:rFonts w:eastAsia="Times New Roman" w:cs="Times New Roman"/>
          <w:szCs w:val="24"/>
        </w:rPr>
        <w:t xml:space="preserve">(b) </w:t>
      </w:r>
      <w:r>
        <w:rPr>
          <w:rFonts w:eastAsia="Times New Roman" w:cs="Times New Roman"/>
          <w:szCs w:val="24"/>
        </w:rPr>
        <w:t>Provides that t</w:t>
      </w:r>
      <w:r w:rsidRPr="000B1211">
        <w:rPr>
          <w:rFonts w:eastAsia="Times New Roman" w:cs="Times New Roman"/>
          <w:szCs w:val="24"/>
        </w:rPr>
        <w:t>his section applies only to a municipally owned utility that:</w:t>
      </w:r>
    </w:p>
    <w:p w:rsidR="001D5574" w:rsidRPr="000B1211" w:rsidRDefault="001D5574" w:rsidP="001D5574">
      <w:pPr>
        <w:spacing w:after="0" w:line="240" w:lineRule="auto"/>
        <w:ind w:left="1440"/>
        <w:jc w:val="both"/>
        <w:rPr>
          <w:rFonts w:eastAsia="Times New Roman" w:cs="Times New Roman"/>
          <w:szCs w:val="24"/>
        </w:rPr>
      </w:pPr>
    </w:p>
    <w:p w:rsidR="001D5574" w:rsidRDefault="001D5574" w:rsidP="001D5574">
      <w:pPr>
        <w:spacing w:after="0" w:line="240" w:lineRule="auto"/>
        <w:ind w:left="2160"/>
        <w:jc w:val="both"/>
        <w:rPr>
          <w:rFonts w:eastAsia="Times New Roman" w:cs="Times New Roman"/>
          <w:szCs w:val="24"/>
        </w:rPr>
      </w:pPr>
      <w:r w:rsidRPr="000B1211">
        <w:rPr>
          <w:rFonts w:eastAsia="Times New Roman" w:cs="Times New Roman"/>
          <w:szCs w:val="24"/>
        </w:rPr>
        <w:t>(1) provides electricity and broadband services; and</w:t>
      </w:r>
    </w:p>
    <w:p w:rsidR="001D5574" w:rsidRPr="000B1211" w:rsidRDefault="001D5574" w:rsidP="001D5574">
      <w:pPr>
        <w:spacing w:after="0" w:line="240" w:lineRule="auto"/>
        <w:ind w:left="2160"/>
        <w:jc w:val="both"/>
        <w:rPr>
          <w:rFonts w:eastAsia="Times New Roman" w:cs="Times New Roman"/>
          <w:szCs w:val="24"/>
        </w:rPr>
      </w:pPr>
    </w:p>
    <w:p w:rsidR="001D5574" w:rsidRDefault="001D5574" w:rsidP="001D5574">
      <w:pPr>
        <w:spacing w:after="0" w:line="240" w:lineRule="auto"/>
        <w:ind w:left="2160"/>
        <w:jc w:val="both"/>
        <w:rPr>
          <w:rFonts w:eastAsia="Times New Roman" w:cs="Times New Roman"/>
          <w:szCs w:val="24"/>
        </w:rPr>
      </w:pPr>
      <w:r w:rsidRPr="000B1211">
        <w:rPr>
          <w:rFonts w:eastAsia="Times New Roman" w:cs="Times New Roman"/>
          <w:szCs w:val="24"/>
        </w:rPr>
        <w:t>(2) provided electricity services and cable, Internet, or broadband services on or before January 1, 2003.</w:t>
      </w:r>
    </w:p>
    <w:p w:rsidR="001D5574" w:rsidRPr="000B1211" w:rsidRDefault="001D5574" w:rsidP="001D5574">
      <w:pPr>
        <w:spacing w:after="0" w:line="240" w:lineRule="auto"/>
        <w:ind w:left="1440"/>
        <w:jc w:val="both"/>
        <w:rPr>
          <w:rFonts w:eastAsia="Times New Roman" w:cs="Times New Roman"/>
          <w:szCs w:val="24"/>
        </w:rPr>
      </w:pPr>
    </w:p>
    <w:p w:rsidR="001D5574" w:rsidRPr="005C2A78" w:rsidRDefault="001D5574" w:rsidP="001D5574">
      <w:pPr>
        <w:spacing w:after="0" w:line="240" w:lineRule="auto"/>
        <w:ind w:left="1440"/>
        <w:jc w:val="both"/>
        <w:rPr>
          <w:rFonts w:eastAsia="Times New Roman" w:cs="Times New Roman"/>
          <w:szCs w:val="24"/>
        </w:rPr>
      </w:pPr>
      <w:r w:rsidRPr="000B1211">
        <w:rPr>
          <w:rFonts w:eastAsia="Times New Roman" w:cs="Times New Roman"/>
          <w:szCs w:val="24"/>
        </w:rPr>
        <w:t xml:space="preserve">(c) </w:t>
      </w:r>
      <w:r>
        <w:rPr>
          <w:rFonts w:eastAsia="Times New Roman" w:cs="Times New Roman"/>
          <w:szCs w:val="24"/>
        </w:rPr>
        <w:t>Requires a</w:t>
      </w:r>
      <w:r w:rsidRPr="000B1211">
        <w:rPr>
          <w:rFonts w:eastAsia="Times New Roman" w:cs="Times New Roman"/>
          <w:szCs w:val="24"/>
        </w:rPr>
        <w:t xml:space="preserve"> municipally owned utility </w:t>
      </w:r>
      <w:r>
        <w:rPr>
          <w:rFonts w:eastAsia="Times New Roman" w:cs="Times New Roman"/>
          <w:szCs w:val="24"/>
        </w:rPr>
        <w:t>to</w:t>
      </w:r>
      <w:r w:rsidRPr="000B1211">
        <w:rPr>
          <w:rFonts w:eastAsia="Times New Roman" w:cs="Times New Roman"/>
          <w:szCs w:val="24"/>
        </w:rPr>
        <w:t xml:space="preserve"> maintain separate books and records of broadband service operations and </w:t>
      </w:r>
      <w:r>
        <w:rPr>
          <w:rFonts w:eastAsia="Times New Roman" w:cs="Times New Roman"/>
          <w:szCs w:val="24"/>
        </w:rPr>
        <w:t>to</w:t>
      </w:r>
      <w:r w:rsidRPr="000B1211">
        <w:rPr>
          <w:rFonts w:eastAsia="Times New Roman" w:cs="Times New Roman"/>
          <w:szCs w:val="24"/>
        </w:rPr>
        <w:t xml:space="preserve"> ensure that the rates charged for provision of electric service do not include any broadband service costs or any other costs not related to the provision of electric service.</w:t>
      </w:r>
    </w:p>
    <w:p w:rsidR="001D5574" w:rsidRPr="005C2A78" w:rsidRDefault="001D5574" w:rsidP="001D5574">
      <w:pPr>
        <w:spacing w:after="0" w:line="240" w:lineRule="auto"/>
        <w:jc w:val="both"/>
        <w:rPr>
          <w:rFonts w:eastAsia="Times New Roman" w:cs="Times New Roman"/>
          <w:szCs w:val="24"/>
        </w:rPr>
      </w:pPr>
    </w:p>
    <w:p w:rsidR="001D5574" w:rsidRPr="005C2A78" w:rsidRDefault="001D5574" w:rsidP="001D557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Makes application of </w:t>
      </w:r>
      <w:r w:rsidRPr="00E85DB1">
        <w:rPr>
          <w:rFonts w:eastAsia="Times New Roman" w:cs="Times New Roman"/>
          <w:szCs w:val="24"/>
        </w:rPr>
        <w:t>Section 552.133, Government Code, as amended by this Act,</w:t>
      </w:r>
      <w:r>
        <w:rPr>
          <w:rFonts w:eastAsia="Times New Roman" w:cs="Times New Roman"/>
          <w:szCs w:val="24"/>
        </w:rPr>
        <w:t xml:space="preserve"> prospective.</w:t>
      </w:r>
    </w:p>
    <w:p w:rsidR="001D5574" w:rsidRPr="005C2A78" w:rsidRDefault="001D5574" w:rsidP="001D5574">
      <w:pPr>
        <w:spacing w:after="0" w:line="240" w:lineRule="auto"/>
        <w:jc w:val="both"/>
        <w:rPr>
          <w:rFonts w:eastAsia="Times New Roman" w:cs="Times New Roman"/>
          <w:szCs w:val="24"/>
        </w:rPr>
      </w:pPr>
    </w:p>
    <w:p w:rsidR="001D5574" w:rsidRPr="00C8671F" w:rsidRDefault="001D5574" w:rsidP="001D557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Effective date: September 1, 2023.</w:t>
      </w:r>
    </w:p>
    <w:sectPr w:rsidR="001D55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C31" w:rsidRDefault="00EE0C31" w:rsidP="000F1DF9">
      <w:pPr>
        <w:spacing w:after="0" w:line="240" w:lineRule="auto"/>
      </w:pPr>
      <w:r>
        <w:separator/>
      </w:r>
    </w:p>
  </w:endnote>
  <w:endnote w:type="continuationSeparator" w:id="0">
    <w:p w:rsidR="00EE0C31" w:rsidRDefault="00EE0C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0C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557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5574">
                <w:rPr>
                  <w:sz w:val="20"/>
                  <w:szCs w:val="20"/>
                </w:rPr>
                <w:t>C.S.S.B. 983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55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0C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C31" w:rsidRDefault="00EE0C31" w:rsidP="000F1DF9">
      <w:pPr>
        <w:spacing w:after="0" w:line="240" w:lineRule="auto"/>
      </w:pPr>
      <w:r>
        <w:separator/>
      </w:r>
    </w:p>
  </w:footnote>
  <w:footnote w:type="continuationSeparator" w:id="0">
    <w:p w:rsidR="00EE0C31" w:rsidRDefault="00EE0C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557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0C3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BCDAF"/>
  <w15:docId w15:val="{E8564A1C-CEA3-495E-BBFC-91DF41BB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55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4939657C4C42C098F0096067EA3079"/>
        <w:category>
          <w:name w:val="General"/>
          <w:gallery w:val="placeholder"/>
        </w:category>
        <w:types>
          <w:type w:val="bbPlcHdr"/>
        </w:types>
        <w:behaviors>
          <w:behavior w:val="content"/>
        </w:behaviors>
        <w:guid w:val="{C8FFEAFD-E7CE-4BD2-B0D5-E66F56D5EB8B}"/>
      </w:docPartPr>
      <w:docPartBody>
        <w:p w:rsidR="00000000" w:rsidRDefault="001F0284"/>
      </w:docPartBody>
    </w:docPart>
    <w:docPart>
      <w:docPartPr>
        <w:name w:val="2CBA9A9AC66F4E45B10B639E6C3FA3CA"/>
        <w:category>
          <w:name w:val="General"/>
          <w:gallery w:val="placeholder"/>
        </w:category>
        <w:types>
          <w:type w:val="bbPlcHdr"/>
        </w:types>
        <w:behaviors>
          <w:behavior w:val="content"/>
        </w:behaviors>
        <w:guid w:val="{D412573A-40DC-4235-B55A-A78A59620A17}"/>
      </w:docPartPr>
      <w:docPartBody>
        <w:p w:rsidR="00000000" w:rsidRDefault="001F0284"/>
      </w:docPartBody>
    </w:docPart>
    <w:docPart>
      <w:docPartPr>
        <w:name w:val="49D4013F83664FC9A36FBF8FAAEE8254"/>
        <w:category>
          <w:name w:val="General"/>
          <w:gallery w:val="placeholder"/>
        </w:category>
        <w:types>
          <w:type w:val="bbPlcHdr"/>
        </w:types>
        <w:behaviors>
          <w:behavior w:val="content"/>
        </w:behaviors>
        <w:guid w:val="{51263771-5443-4F76-A27E-C8F5DE1156B8}"/>
      </w:docPartPr>
      <w:docPartBody>
        <w:p w:rsidR="00000000" w:rsidRDefault="001F0284"/>
      </w:docPartBody>
    </w:docPart>
    <w:docPart>
      <w:docPartPr>
        <w:name w:val="5389935966FB4C0E8A0F6740EDB20D29"/>
        <w:category>
          <w:name w:val="General"/>
          <w:gallery w:val="placeholder"/>
        </w:category>
        <w:types>
          <w:type w:val="bbPlcHdr"/>
        </w:types>
        <w:behaviors>
          <w:behavior w:val="content"/>
        </w:behaviors>
        <w:guid w:val="{7291A81D-3F56-4F9E-B365-5E807733F4AB}"/>
      </w:docPartPr>
      <w:docPartBody>
        <w:p w:rsidR="00000000" w:rsidRDefault="001F0284"/>
      </w:docPartBody>
    </w:docPart>
    <w:docPart>
      <w:docPartPr>
        <w:name w:val="6A746B08E68344B1A58183097F0910DE"/>
        <w:category>
          <w:name w:val="General"/>
          <w:gallery w:val="placeholder"/>
        </w:category>
        <w:types>
          <w:type w:val="bbPlcHdr"/>
        </w:types>
        <w:behaviors>
          <w:behavior w:val="content"/>
        </w:behaviors>
        <w:guid w:val="{012D3BB5-DB00-4678-9F65-4DEF3222DF34}"/>
      </w:docPartPr>
      <w:docPartBody>
        <w:p w:rsidR="00000000" w:rsidRDefault="001F0284"/>
      </w:docPartBody>
    </w:docPart>
    <w:docPart>
      <w:docPartPr>
        <w:name w:val="F4A6367CECE1475DA6434F2E8C8859D4"/>
        <w:category>
          <w:name w:val="General"/>
          <w:gallery w:val="placeholder"/>
        </w:category>
        <w:types>
          <w:type w:val="bbPlcHdr"/>
        </w:types>
        <w:behaviors>
          <w:behavior w:val="content"/>
        </w:behaviors>
        <w:guid w:val="{90F0A5AE-E6F6-4709-BD10-E00E2D9A00A5}"/>
      </w:docPartPr>
      <w:docPartBody>
        <w:p w:rsidR="00000000" w:rsidRDefault="001F0284"/>
      </w:docPartBody>
    </w:docPart>
    <w:docPart>
      <w:docPartPr>
        <w:name w:val="41C4669160BD4C1A947A368392774450"/>
        <w:category>
          <w:name w:val="General"/>
          <w:gallery w:val="placeholder"/>
        </w:category>
        <w:types>
          <w:type w:val="bbPlcHdr"/>
        </w:types>
        <w:behaviors>
          <w:behavior w:val="content"/>
        </w:behaviors>
        <w:guid w:val="{3A19B119-98D6-4BA6-8707-BD96A0807A0C}"/>
      </w:docPartPr>
      <w:docPartBody>
        <w:p w:rsidR="00000000" w:rsidRDefault="001F0284"/>
      </w:docPartBody>
    </w:docPart>
    <w:docPart>
      <w:docPartPr>
        <w:name w:val="AE8E3E7BF9FE4FD688396254AEED4278"/>
        <w:category>
          <w:name w:val="General"/>
          <w:gallery w:val="placeholder"/>
        </w:category>
        <w:types>
          <w:type w:val="bbPlcHdr"/>
        </w:types>
        <w:behaviors>
          <w:behavior w:val="content"/>
        </w:behaviors>
        <w:guid w:val="{46E30805-464C-4DE1-A902-7DECE966F1D5}"/>
      </w:docPartPr>
      <w:docPartBody>
        <w:p w:rsidR="00000000" w:rsidRDefault="001F0284"/>
      </w:docPartBody>
    </w:docPart>
    <w:docPart>
      <w:docPartPr>
        <w:name w:val="B6704771675C4AA496D26BBF7A207724"/>
        <w:category>
          <w:name w:val="General"/>
          <w:gallery w:val="placeholder"/>
        </w:category>
        <w:types>
          <w:type w:val="bbPlcHdr"/>
        </w:types>
        <w:behaviors>
          <w:behavior w:val="content"/>
        </w:behaviors>
        <w:guid w:val="{0C7AB1BC-0F63-44B5-867B-0A65D6954C85}"/>
      </w:docPartPr>
      <w:docPartBody>
        <w:p w:rsidR="00000000" w:rsidRDefault="001F0284"/>
      </w:docPartBody>
    </w:docPart>
    <w:docPart>
      <w:docPartPr>
        <w:name w:val="EF77201ABFDD4B3CA7CCF0DB3A37BCE5"/>
        <w:category>
          <w:name w:val="General"/>
          <w:gallery w:val="placeholder"/>
        </w:category>
        <w:types>
          <w:type w:val="bbPlcHdr"/>
        </w:types>
        <w:behaviors>
          <w:behavior w:val="content"/>
        </w:behaviors>
        <w:guid w:val="{12FFF9D7-466F-418B-8FA0-BE0370F2F0E5}"/>
      </w:docPartPr>
      <w:docPartBody>
        <w:p w:rsidR="00000000" w:rsidRDefault="005553AE" w:rsidP="005553AE">
          <w:pPr>
            <w:pStyle w:val="EF77201ABFDD4B3CA7CCF0DB3A37BCE5"/>
          </w:pPr>
          <w:r w:rsidRPr="00A30DD1">
            <w:rPr>
              <w:rStyle w:val="PlaceholderText"/>
            </w:rPr>
            <w:t>Click here to enter a date.</w:t>
          </w:r>
        </w:p>
      </w:docPartBody>
    </w:docPart>
    <w:docPart>
      <w:docPartPr>
        <w:name w:val="167084B6146C426A94B3F6EBB7E5F21A"/>
        <w:category>
          <w:name w:val="General"/>
          <w:gallery w:val="placeholder"/>
        </w:category>
        <w:types>
          <w:type w:val="bbPlcHdr"/>
        </w:types>
        <w:behaviors>
          <w:behavior w:val="content"/>
        </w:behaviors>
        <w:guid w:val="{098FFA47-B20F-4047-A177-CC8EA76C6E94}"/>
      </w:docPartPr>
      <w:docPartBody>
        <w:p w:rsidR="00000000" w:rsidRDefault="001F0284"/>
      </w:docPartBody>
    </w:docPart>
    <w:docPart>
      <w:docPartPr>
        <w:name w:val="B1CE162BB034487388C5A6D4E88772A0"/>
        <w:category>
          <w:name w:val="General"/>
          <w:gallery w:val="placeholder"/>
        </w:category>
        <w:types>
          <w:type w:val="bbPlcHdr"/>
        </w:types>
        <w:behaviors>
          <w:behavior w:val="content"/>
        </w:behaviors>
        <w:guid w:val="{756BD0B4-0555-4529-BFCA-F03953F275F0}"/>
      </w:docPartPr>
      <w:docPartBody>
        <w:p w:rsidR="00000000" w:rsidRDefault="001F0284"/>
      </w:docPartBody>
    </w:docPart>
    <w:docPart>
      <w:docPartPr>
        <w:name w:val="50B69D4E69EB4AAE9D9FEDD580990477"/>
        <w:category>
          <w:name w:val="General"/>
          <w:gallery w:val="placeholder"/>
        </w:category>
        <w:types>
          <w:type w:val="bbPlcHdr"/>
        </w:types>
        <w:behaviors>
          <w:behavior w:val="content"/>
        </w:behaviors>
        <w:guid w:val="{FB461C5B-4F63-4B1E-8498-08E3C2C021FE}"/>
      </w:docPartPr>
      <w:docPartBody>
        <w:p w:rsidR="00000000" w:rsidRDefault="005553AE" w:rsidP="005553AE">
          <w:pPr>
            <w:pStyle w:val="50B69D4E69EB4AAE9D9FEDD580990477"/>
          </w:pPr>
          <w:r>
            <w:rPr>
              <w:rFonts w:eastAsia="Times New Roman" w:cs="Times New Roman"/>
              <w:bCs/>
              <w:szCs w:val="24"/>
            </w:rPr>
            <w:t xml:space="preserve"> </w:t>
          </w:r>
        </w:p>
      </w:docPartBody>
    </w:docPart>
    <w:docPart>
      <w:docPartPr>
        <w:name w:val="BF936E22EE8548CD8A3309445973785E"/>
        <w:category>
          <w:name w:val="General"/>
          <w:gallery w:val="placeholder"/>
        </w:category>
        <w:types>
          <w:type w:val="bbPlcHdr"/>
        </w:types>
        <w:behaviors>
          <w:behavior w:val="content"/>
        </w:behaviors>
        <w:guid w:val="{03E5400C-65A4-4C23-A8A1-42E023F95290}"/>
      </w:docPartPr>
      <w:docPartBody>
        <w:p w:rsidR="00000000" w:rsidRDefault="001F0284"/>
      </w:docPartBody>
    </w:docPart>
    <w:docPart>
      <w:docPartPr>
        <w:name w:val="6A69F4DB0D434B3B89D7A3557EC7911F"/>
        <w:category>
          <w:name w:val="General"/>
          <w:gallery w:val="placeholder"/>
        </w:category>
        <w:types>
          <w:type w:val="bbPlcHdr"/>
        </w:types>
        <w:behaviors>
          <w:behavior w:val="content"/>
        </w:behaviors>
        <w:guid w:val="{C1BADF0E-B25A-4296-A1AE-543DAC98DD4C}"/>
      </w:docPartPr>
      <w:docPartBody>
        <w:p w:rsidR="00000000" w:rsidRDefault="001F0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0284"/>
    <w:rsid w:val="00280096"/>
    <w:rsid w:val="00290C4E"/>
    <w:rsid w:val="002A4665"/>
    <w:rsid w:val="002A5E86"/>
    <w:rsid w:val="002F07B9"/>
    <w:rsid w:val="0032359E"/>
    <w:rsid w:val="00330290"/>
    <w:rsid w:val="004816E8"/>
    <w:rsid w:val="00493D6D"/>
    <w:rsid w:val="005553A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3AE"/>
    <w:rPr>
      <w:color w:val="808080"/>
    </w:rPr>
  </w:style>
  <w:style w:type="paragraph" w:customStyle="1" w:styleId="EF77201ABFDD4B3CA7CCF0DB3A37BCE5">
    <w:name w:val="EF77201ABFDD4B3CA7CCF0DB3A37BCE5"/>
    <w:rsid w:val="005553AE"/>
    <w:pPr>
      <w:spacing w:after="160" w:line="259" w:lineRule="auto"/>
    </w:pPr>
  </w:style>
  <w:style w:type="paragraph" w:customStyle="1" w:styleId="50B69D4E69EB4AAE9D9FEDD580990477">
    <w:name w:val="50B69D4E69EB4AAE9D9FEDD580990477"/>
    <w:rsid w:val="005553A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554</Words>
  <Characters>3158</Characters>
  <Application>Microsoft Office Word</Application>
  <DocSecurity>0</DocSecurity>
  <Lines>26</Lines>
  <Paragraphs>7</Paragraphs>
  <ScaleCrop>false</ScaleCrop>
  <Company>Texas Legislative Council</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2023-04-20T16:37:00Z</dcterms:modified>
</cp:coreProperties>
</file>

<file path=docProps/custom.xml><?xml version="1.0" encoding="utf-8"?>
<op:Properties xmlns:vt="http://schemas.openxmlformats.org/officeDocument/2006/docPropsVTypes" xmlns:op="http://schemas.openxmlformats.org/officeDocument/2006/custom-properties"/>
</file>