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5C46" w:rsidRDefault="00D15C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C06769869A411987296792BD61C9D0"/>
          </w:placeholder>
        </w:sdtPr>
        <w:sdtContent>
          <w:r w:rsidRPr="005C2A78">
            <w:rPr>
              <w:rFonts w:cs="Times New Roman"/>
              <w:b/>
              <w:szCs w:val="24"/>
              <w:u w:val="single"/>
            </w:rPr>
            <w:t>BILL ANALYSIS</w:t>
          </w:r>
        </w:sdtContent>
      </w:sdt>
    </w:p>
    <w:p w:rsidR="00D15C46" w:rsidRPr="00585C31" w:rsidRDefault="00D15C46" w:rsidP="000F1DF9">
      <w:pPr>
        <w:spacing w:after="0" w:line="240" w:lineRule="auto"/>
        <w:rPr>
          <w:rFonts w:cs="Times New Roman"/>
          <w:szCs w:val="24"/>
        </w:rPr>
      </w:pPr>
    </w:p>
    <w:p w:rsidR="00D15C46" w:rsidRPr="00585C31" w:rsidRDefault="00D15C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5C46" w:rsidTr="000F1DF9">
        <w:tc>
          <w:tcPr>
            <w:tcW w:w="2718" w:type="dxa"/>
          </w:tcPr>
          <w:p w:rsidR="00D15C46" w:rsidRPr="005C2A78" w:rsidRDefault="00D15C46" w:rsidP="006D756B">
            <w:pPr>
              <w:rPr>
                <w:rFonts w:cs="Times New Roman"/>
                <w:szCs w:val="24"/>
              </w:rPr>
            </w:pPr>
            <w:sdt>
              <w:sdtPr>
                <w:rPr>
                  <w:rFonts w:cs="Times New Roman"/>
                  <w:szCs w:val="24"/>
                </w:rPr>
                <w:alias w:val="Agency Title"/>
                <w:tag w:val="AgencyTitleContentControl"/>
                <w:id w:val="1920747753"/>
                <w:lock w:val="sdtContentLocked"/>
                <w:placeholder>
                  <w:docPart w:val="840B8ACA3BEF4A968DA57D19659FD38F"/>
                </w:placeholder>
              </w:sdtPr>
              <w:sdtEndPr>
                <w:rPr>
                  <w:rFonts w:cstheme="minorBidi"/>
                  <w:szCs w:val="22"/>
                </w:rPr>
              </w:sdtEndPr>
              <w:sdtContent>
                <w:r>
                  <w:rPr>
                    <w:rFonts w:cs="Times New Roman"/>
                    <w:szCs w:val="24"/>
                  </w:rPr>
                  <w:t>Senate Research Center</w:t>
                </w:r>
              </w:sdtContent>
            </w:sdt>
          </w:p>
        </w:tc>
        <w:tc>
          <w:tcPr>
            <w:tcW w:w="6858" w:type="dxa"/>
          </w:tcPr>
          <w:p w:rsidR="00D15C46" w:rsidRPr="00FF6471" w:rsidRDefault="00D15C46" w:rsidP="000F1DF9">
            <w:pPr>
              <w:jc w:val="right"/>
              <w:rPr>
                <w:rFonts w:cs="Times New Roman"/>
                <w:szCs w:val="24"/>
              </w:rPr>
            </w:pPr>
            <w:sdt>
              <w:sdtPr>
                <w:rPr>
                  <w:rFonts w:cs="Times New Roman"/>
                  <w:szCs w:val="24"/>
                </w:rPr>
                <w:alias w:val="Bill Number"/>
                <w:tag w:val="BillNumberOne"/>
                <w:id w:val="-410784069"/>
                <w:lock w:val="sdtContentLocked"/>
                <w:placeholder>
                  <w:docPart w:val="F8E2ADC0478243B7B03BFBB64663C91D"/>
                </w:placeholder>
              </w:sdtPr>
              <w:sdtContent>
                <w:r>
                  <w:rPr>
                    <w:rFonts w:cs="Times New Roman"/>
                    <w:szCs w:val="24"/>
                  </w:rPr>
                  <w:t>C.S.S.B. 987</w:t>
                </w:r>
              </w:sdtContent>
            </w:sdt>
          </w:p>
        </w:tc>
      </w:tr>
      <w:tr w:rsidR="00D15C46" w:rsidTr="000F1DF9">
        <w:sdt>
          <w:sdtPr>
            <w:rPr>
              <w:rFonts w:cs="Times New Roman"/>
              <w:szCs w:val="24"/>
            </w:rPr>
            <w:alias w:val="TLCNumber"/>
            <w:tag w:val="TLCNumber"/>
            <w:id w:val="-542600604"/>
            <w:lock w:val="sdtLocked"/>
            <w:placeholder>
              <w:docPart w:val="212180CF01754E8D90DC394FD6166635"/>
            </w:placeholder>
          </w:sdtPr>
          <w:sdtContent>
            <w:tc>
              <w:tcPr>
                <w:tcW w:w="2718" w:type="dxa"/>
              </w:tcPr>
              <w:p w:rsidR="00D15C46" w:rsidRPr="000F1DF9" w:rsidRDefault="00D15C46" w:rsidP="00C65088">
                <w:pPr>
                  <w:rPr>
                    <w:rFonts w:cs="Times New Roman"/>
                    <w:szCs w:val="24"/>
                  </w:rPr>
                </w:pPr>
                <w:r>
                  <w:rPr>
                    <w:rFonts w:cs="Times New Roman"/>
                    <w:szCs w:val="24"/>
                  </w:rPr>
                  <w:t>88R19544 KBB-F</w:t>
                </w:r>
              </w:p>
            </w:tc>
          </w:sdtContent>
        </w:sdt>
        <w:tc>
          <w:tcPr>
            <w:tcW w:w="6858" w:type="dxa"/>
          </w:tcPr>
          <w:p w:rsidR="00D15C46" w:rsidRPr="005C2A78" w:rsidRDefault="00D15C46" w:rsidP="00073EDD">
            <w:pPr>
              <w:jc w:val="right"/>
              <w:rPr>
                <w:rFonts w:cs="Times New Roman"/>
                <w:szCs w:val="24"/>
              </w:rPr>
            </w:pPr>
            <w:sdt>
              <w:sdtPr>
                <w:rPr>
                  <w:rFonts w:cs="Times New Roman"/>
                  <w:szCs w:val="24"/>
                </w:rPr>
                <w:alias w:val="Author Label"/>
                <w:tag w:val="By"/>
                <w:id w:val="72399597"/>
                <w:lock w:val="sdtLocked"/>
                <w:placeholder>
                  <w:docPart w:val="DD159501F5C04463BC20E482EA663F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D36FD10C2842A48D7A477EBB1EA175"/>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4E1700A55E94176B534B2CAC1150830"/>
                </w:placeholder>
                <w:showingPlcHdr/>
              </w:sdtPr>
              <w:sdtContent/>
            </w:sdt>
            <w:sdt>
              <w:sdtPr>
                <w:rPr>
                  <w:rFonts w:cs="Times New Roman"/>
                  <w:szCs w:val="24"/>
                </w:rPr>
                <w:alias w:val="DualSponsor"/>
                <w:tag w:val="DualSponsor"/>
                <w:id w:val="1029379812"/>
                <w:lock w:val="sdtContentLocked"/>
                <w:placeholder>
                  <w:docPart w:val="330A396CAEF24F93BC00DAE40936ED2A"/>
                </w:placeholder>
                <w:showingPlcHdr/>
              </w:sdtPr>
              <w:sdtContent/>
            </w:sdt>
          </w:p>
        </w:tc>
      </w:tr>
      <w:tr w:rsidR="00D15C46" w:rsidTr="000F1DF9">
        <w:tc>
          <w:tcPr>
            <w:tcW w:w="2718" w:type="dxa"/>
          </w:tcPr>
          <w:p w:rsidR="00D15C46" w:rsidRPr="00BC7495" w:rsidRDefault="00D15C46" w:rsidP="000F1DF9">
            <w:pPr>
              <w:rPr>
                <w:rFonts w:cs="Times New Roman"/>
                <w:szCs w:val="24"/>
              </w:rPr>
            </w:pPr>
          </w:p>
        </w:tc>
        <w:sdt>
          <w:sdtPr>
            <w:rPr>
              <w:rFonts w:cs="Times New Roman"/>
              <w:szCs w:val="24"/>
            </w:rPr>
            <w:alias w:val="Committee"/>
            <w:tag w:val="Committee"/>
            <w:id w:val="1914272295"/>
            <w:lock w:val="sdtContentLocked"/>
            <w:placeholder>
              <w:docPart w:val="99B5024B2A8844A7A5292D69E45E5D82"/>
            </w:placeholder>
          </w:sdtPr>
          <w:sdtContent>
            <w:tc>
              <w:tcPr>
                <w:tcW w:w="6858" w:type="dxa"/>
              </w:tcPr>
              <w:p w:rsidR="00D15C46" w:rsidRPr="00FF6471" w:rsidRDefault="00D15C46" w:rsidP="000F1DF9">
                <w:pPr>
                  <w:jc w:val="right"/>
                  <w:rPr>
                    <w:rFonts w:cs="Times New Roman"/>
                    <w:szCs w:val="24"/>
                  </w:rPr>
                </w:pPr>
                <w:r>
                  <w:rPr>
                    <w:rFonts w:cs="Times New Roman"/>
                    <w:szCs w:val="24"/>
                  </w:rPr>
                  <w:t>Finance</w:t>
                </w:r>
              </w:p>
            </w:tc>
          </w:sdtContent>
        </w:sdt>
      </w:tr>
      <w:tr w:rsidR="00D15C46" w:rsidTr="000F1DF9">
        <w:tc>
          <w:tcPr>
            <w:tcW w:w="2718" w:type="dxa"/>
          </w:tcPr>
          <w:p w:rsidR="00D15C46" w:rsidRPr="00BC7495" w:rsidRDefault="00D15C46" w:rsidP="000F1DF9">
            <w:pPr>
              <w:rPr>
                <w:rFonts w:cs="Times New Roman"/>
                <w:szCs w:val="24"/>
              </w:rPr>
            </w:pPr>
          </w:p>
        </w:tc>
        <w:sdt>
          <w:sdtPr>
            <w:rPr>
              <w:rFonts w:cs="Times New Roman"/>
              <w:szCs w:val="24"/>
            </w:rPr>
            <w:alias w:val="Date"/>
            <w:tag w:val="DateContentControl"/>
            <w:id w:val="1178081906"/>
            <w:lock w:val="sdtLocked"/>
            <w:placeholder>
              <w:docPart w:val="89673F13B9E04572834AE37710528CF0"/>
            </w:placeholder>
            <w:date w:fullDate="2023-03-22T00:00:00Z">
              <w:dateFormat w:val="M/d/yyyy"/>
              <w:lid w:val="en-US"/>
              <w:storeMappedDataAs w:val="dateTime"/>
              <w:calendar w:val="gregorian"/>
            </w:date>
          </w:sdtPr>
          <w:sdtContent>
            <w:tc>
              <w:tcPr>
                <w:tcW w:w="6858" w:type="dxa"/>
              </w:tcPr>
              <w:p w:rsidR="00D15C46" w:rsidRPr="00FF6471" w:rsidRDefault="00D15C46" w:rsidP="000F1DF9">
                <w:pPr>
                  <w:jc w:val="right"/>
                  <w:rPr>
                    <w:rFonts w:cs="Times New Roman"/>
                    <w:szCs w:val="24"/>
                  </w:rPr>
                </w:pPr>
                <w:r>
                  <w:rPr>
                    <w:rFonts w:cs="Times New Roman"/>
                    <w:szCs w:val="24"/>
                  </w:rPr>
                  <w:t>3/22/2023</w:t>
                </w:r>
              </w:p>
            </w:tc>
          </w:sdtContent>
        </w:sdt>
      </w:tr>
      <w:tr w:rsidR="00D15C46" w:rsidTr="000F1DF9">
        <w:tc>
          <w:tcPr>
            <w:tcW w:w="2718" w:type="dxa"/>
          </w:tcPr>
          <w:p w:rsidR="00D15C46" w:rsidRPr="00BC7495" w:rsidRDefault="00D15C46" w:rsidP="000F1DF9">
            <w:pPr>
              <w:rPr>
                <w:rFonts w:cs="Times New Roman"/>
                <w:szCs w:val="24"/>
              </w:rPr>
            </w:pPr>
          </w:p>
        </w:tc>
        <w:sdt>
          <w:sdtPr>
            <w:rPr>
              <w:rFonts w:cs="Times New Roman"/>
              <w:szCs w:val="24"/>
            </w:rPr>
            <w:alias w:val="BA Version"/>
            <w:tag w:val="BAVersion"/>
            <w:id w:val="-1685590809"/>
            <w:lock w:val="sdtContentLocked"/>
            <w:placeholder>
              <w:docPart w:val="DF96BFD33A934BE5873A2E0AFB75CA2D"/>
            </w:placeholder>
          </w:sdtPr>
          <w:sdtContent>
            <w:tc>
              <w:tcPr>
                <w:tcW w:w="6858" w:type="dxa"/>
              </w:tcPr>
              <w:p w:rsidR="00D15C46" w:rsidRPr="00FF6471" w:rsidRDefault="00D15C46" w:rsidP="000F1DF9">
                <w:pPr>
                  <w:jc w:val="right"/>
                  <w:rPr>
                    <w:rFonts w:cs="Times New Roman"/>
                    <w:szCs w:val="24"/>
                  </w:rPr>
                </w:pPr>
                <w:r>
                  <w:rPr>
                    <w:rFonts w:cs="Times New Roman"/>
                    <w:szCs w:val="24"/>
                  </w:rPr>
                  <w:t>Committee Report (Substituted)</w:t>
                </w:r>
              </w:p>
            </w:tc>
          </w:sdtContent>
        </w:sdt>
      </w:tr>
    </w:tbl>
    <w:p w:rsidR="00D15C46" w:rsidRPr="00FF6471" w:rsidRDefault="00D15C46" w:rsidP="000F1DF9">
      <w:pPr>
        <w:spacing w:after="0" w:line="240" w:lineRule="auto"/>
        <w:rPr>
          <w:rFonts w:cs="Times New Roman"/>
          <w:szCs w:val="24"/>
        </w:rPr>
      </w:pPr>
    </w:p>
    <w:p w:rsidR="00D15C46" w:rsidRPr="00FF6471" w:rsidRDefault="00D15C46" w:rsidP="000F1DF9">
      <w:pPr>
        <w:spacing w:after="0" w:line="240" w:lineRule="auto"/>
        <w:rPr>
          <w:rFonts w:cs="Times New Roman"/>
          <w:szCs w:val="24"/>
        </w:rPr>
      </w:pPr>
    </w:p>
    <w:p w:rsidR="00D15C46" w:rsidRPr="00FF6471" w:rsidRDefault="00D15C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D5AA4C2727495D94331A5FC762B728"/>
        </w:placeholder>
      </w:sdtPr>
      <w:sdtContent>
        <w:p w:rsidR="00D15C46" w:rsidRDefault="00D15C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2EBF6439A241F4A5ABA66F5AE48B92"/>
        </w:placeholder>
      </w:sdtPr>
      <w:sdtContent>
        <w:p w:rsidR="00D15C46" w:rsidRDefault="00D15C46" w:rsidP="00D15C46">
          <w:pPr>
            <w:pStyle w:val="NormalWeb"/>
            <w:spacing w:before="0" w:beforeAutospacing="0" w:after="0" w:afterAutospacing="0"/>
            <w:jc w:val="both"/>
            <w:divId w:val="208612092"/>
            <w:rPr>
              <w:rFonts w:eastAsia="Times New Roman" w:cstheme="minorBidi"/>
              <w:bCs/>
              <w:szCs w:val="22"/>
            </w:rPr>
          </w:pPr>
        </w:p>
        <w:p w:rsidR="00D15C46" w:rsidRPr="00A27767" w:rsidRDefault="00D15C46" w:rsidP="00D15C46">
          <w:pPr>
            <w:pStyle w:val="NormalWeb"/>
            <w:spacing w:before="0" w:beforeAutospacing="0" w:after="0" w:afterAutospacing="0"/>
            <w:jc w:val="both"/>
            <w:divId w:val="208612092"/>
          </w:pPr>
          <w:r w:rsidRPr="00A27767">
            <w:t xml:space="preserve">In 2005, the 79th Legislature passed a law requiring the </w:t>
          </w:r>
          <w:r>
            <w:t>Comptroller of Public Accounts (comptroller)</w:t>
          </w:r>
          <w:r w:rsidRPr="00A27767">
            <w:t>, on a biennial basis, to contract for the audit and recovery of certain state agency overpayments.</w:t>
          </w:r>
        </w:p>
        <w:p w:rsidR="00D15C46" w:rsidRPr="00A27767" w:rsidRDefault="00D15C46" w:rsidP="00D15C46">
          <w:pPr>
            <w:pStyle w:val="NormalWeb"/>
            <w:spacing w:before="0" w:beforeAutospacing="0" w:after="0" w:afterAutospacing="0"/>
            <w:jc w:val="both"/>
            <w:divId w:val="208612092"/>
          </w:pPr>
          <w:r w:rsidRPr="00A27767">
            <w:t> </w:t>
          </w:r>
        </w:p>
        <w:p w:rsidR="00D15C46" w:rsidRPr="00A27767" w:rsidRDefault="00D15C46" w:rsidP="00D15C46">
          <w:pPr>
            <w:pStyle w:val="NormalWeb"/>
            <w:spacing w:before="0" w:beforeAutospacing="0" w:after="0" w:afterAutospacing="0"/>
            <w:jc w:val="both"/>
            <w:divId w:val="208612092"/>
          </w:pPr>
          <w:r w:rsidRPr="00A27767">
            <w:t xml:space="preserve">The Patient Protection and Affordable Care Act (PPACA) enacted in 2011 contained a provision requiring states to establish a recovery audit contractor (RAC) program for Medicaid providers, which eliminated these providers from consideration in the statewide recovery audit program. This drastically decreased the number of payments subject to the audit and made it difficult for the </w:t>
          </w:r>
          <w:r>
            <w:t>c</w:t>
          </w:r>
          <w:r w:rsidRPr="00A27767">
            <w:t>omptroller to attract vendors to carry out the program. In 2019, the 86th Legislature passed S</w:t>
          </w:r>
          <w:r>
            <w:t>.</w:t>
          </w:r>
          <w:r w:rsidRPr="00A27767">
            <w:t>B</w:t>
          </w:r>
          <w:r>
            <w:t>.</w:t>
          </w:r>
          <w:r w:rsidRPr="00A27767">
            <w:t xml:space="preserve"> 1571</w:t>
          </w:r>
          <w:r>
            <w:t>,</w:t>
          </w:r>
          <w:r w:rsidRPr="00A27767">
            <w:t xml:space="preserve"> which decreased the total amount of biennial expenditures that made an agency subject to a recovery audit. The bill also provided the </w:t>
          </w:r>
          <w:r>
            <w:t>c</w:t>
          </w:r>
          <w:r w:rsidRPr="00A27767">
            <w:t xml:space="preserve">omptroller with the authority to determine when to enter these engagements, rather than requiring the </w:t>
          </w:r>
          <w:r>
            <w:t>c</w:t>
          </w:r>
          <w:r w:rsidRPr="00A27767">
            <w:t>omptroller to contract with a vendor every two years to carry out a recovery audit.</w:t>
          </w:r>
        </w:p>
        <w:p w:rsidR="00D15C46" w:rsidRPr="00A27767" w:rsidRDefault="00D15C46" w:rsidP="00D15C46">
          <w:pPr>
            <w:pStyle w:val="NormalWeb"/>
            <w:spacing w:before="0" w:beforeAutospacing="0" w:after="0" w:afterAutospacing="0"/>
            <w:jc w:val="both"/>
            <w:divId w:val="208612092"/>
          </w:pPr>
          <w:r w:rsidRPr="00A27767">
            <w:t> </w:t>
          </w:r>
        </w:p>
        <w:p w:rsidR="00D15C46" w:rsidRPr="00A27767" w:rsidRDefault="00D15C46" w:rsidP="00D15C46">
          <w:pPr>
            <w:pStyle w:val="NormalWeb"/>
            <w:spacing w:before="0" w:beforeAutospacing="0" w:after="0" w:afterAutospacing="0"/>
            <w:jc w:val="both"/>
            <w:divId w:val="208612092"/>
          </w:pPr>
          <w:r w:rsidRPr="00A27767">
            <w:t>Although the changes from the 86th Legislature were helpful, the PPACA provision also effectively reduced the statewide vendor recovery audit to a single phase with one report by the consultant. Conforming changes are needed in Section 2115.005 of the Government Code, which sets out reporting requirements related to the statewide recovery audit program, to align the current statewide recovery audit program with statute. </w:t>
          </w:r>
        </w:p>
        <w:p w:rsidR="00D15C46" w:rsidRPr="00A27767" w:rsidRDefault="00D15C46" w:rsidP="00D15C46">
          <w:pPr>
            <w:pStyle w:val="NormalWeb"/>
            <w:spacing w:before="0" w:beforeAutospacing="0" w:after="0" w:afterAutospacing="0"/>
            <w:jc w:val="both"/>
            <w:divId w:val="208612092"/>
          </w:pPr>
          <w:r w:rsidRPr="00A27767">
            <w:t> </w:t>
          </w:r>
        </w:p>
        <w:p w:rsidR="00D15C46" w:rsidRPr="00A27767" w:rsidRDefault="00D15C46" w:rsidP="00D15C46">
          <w:pPr>
            <w:pStyle w:val="NormalWeb"/>
            <w:spacing w:before="0" w:beforeAutospacing="0" w:after="0" w:afterAutospacing="0"/>
            <w:jc w:val="both"/>
            <w:divId w:val="208612092"/>
          </w:pPr>
          <w:r w:rsidRPr="00A27767">
            <w:t xml:space="preserve">Section 2115.005(a) and (b), Government Code, currently requires the </w:t>
          </w:r>
          <w:r>
            <w:t>c</w:t>
          </w:r>
          <w:r w:rsidRPr="00A27767">
            <w:t>omptroller to forward the consultant</w:t>
          </w:r>
          <w:r>
            <w:t>'</w:t>
          </w:r>
          <w:r w:rsidRPr="00A27767">
            <w:t xml:space="preserve">s reports to leadership within 15 days of receipt. These same reports are incorporated into a summary report that the </w:t>
          </w:r>
          <w:r>
            <w:t>c</w:t>
          </w:r>
          <w:r w:rsidRPr="00A27767">
            <w:t>omptroller must submit to leadership per Section 2115.005(c), resulting in unnecessary reporting redundancies. </w:t>
          </w:r>
        </w:p>
        <w:p w:rsidR="00D15C46" w:rsidRPr="00A27767" w:rsidRDefault="00D15C46" w:rsidP="00D15C46">
          <w:pPr>
            <w:pStyle w:val="NormalWeb"/>
            <w:spacing w:before="0" w:beforeAutospacing="0" w:after="0" w:afterAutospacing="0"/>
            <w:jc w:val="both"/>
            <w:divId w:val="208612092"/>
          </w:pPr>
          <w:r w:rsidRPr="00A27767">
            <w:t> </w:t>
          </w:r>
        </w:p>
        <w:p w:rsidR="00D15C46" w:rsidRPr="00A27767" w:rsidRDefault="00D15C46" w:rsidP="00D15C46">
          <w:pPr>
            <w:pStyle w:val="NormalWeb"/>
            <w:spacing w:before="0" w:beforeAutospacing="0" w:after="0" w:afterAutospacing="0"/>
            <w:jc w:val="both"/>
            <w:divId w:val="208612092"/>
          </w:pPr>
          <w:r w:rsidRPr="00A27767">
            <w:t>Section 2115.005(c), Government Code</w:t>
          </w:r>
          <w:r>
            <w:t>,</w:t>
          </w:r>
          <w:r w:rsidRPr="00A27767">
            <w:t xml:space="preserve"> currently requires the </w:t>
          </w:r>
          <w:r>
            <w:t>c</w:t>
          </w:r>
          <w:r w:rsidRPr="00A27767">
            <w:t>omptroller to issue a report to leadership even if no auditing activity has occurred, which is not an effective use of staff resources and produces a report that is of little use to leadership.</w:t>
          </w:r>
        </w:p>
        <w:p w:rsidR="00D15C46" w:rsidRPr="00A27767" w:rsidRDefault="00D15C46" w:rsidP="00D15C46">
          <w:pPr>
            <w:pStyle w:val="NormalWeb"/>
            <w:spacing w:before="0" w:beforeAutospacing="0" w:after="0" w:afterAutospacing="0"/>
            <w:jc w:val="both"/>
            <w:divId w:val="208612092"/>
          </w:pPr>
          <w:r w:rsidRPr="00A27767">
            <w:t> </w:t>
          </w:r>
        </w:p>
        <w:p w:rsidR="00D15C46" w:rsidRPr="00A27767" w:rsidRDefault="00D15C46" w:rsidP="00D15C46">
          <w:pPr>
            <w:pStyle w:val="NormalWeb"/>
            <w:spacing w:before="0" w:beforeAutospacing="0" w:after="0" w:afterAutospacing="0"/>
            <w:jc w:val="both"/>
            <w:divId w:val="208612092"/>
          </w:pPr>
          <w:r w:rsidRPr="00A27767">
            <w:t>S</w:t>
          </w:r>
          <w:r>
            <w:t>.</w:t>
          </w:r>
          <w:r w:rsidRPr="00A27767">
            <w:t>B</w:t>
          </w:r>
          <w:r>
            <w:t>.</w:t>
          </w:r>
          <w:r w:rsidRPr="00A27767">
            <w:t xml:space="preserve"> 987 will eliminate the requirement to forward the consultant</w:t>
          </w:r>
          <w:r>
            <w:t>'</w:t>
          </w:r>
          <w:r w:rsidRPr="00A27767">
            <w:t xml:space="preserve">s reports to the oversight agencies. Instead, the </w:t>
          </w:r>
          <w:r>
            <w:t>c</w:t>
          </w:r>
          <w:r w:rsidRPr="00A27767">
            <w:t>omptroller</w:t>
          </w:r>
          <w:r>
            <w:t>'</w:t>
          </w:r>
          <w:r w:rsidRPr="00A27767">
            <w:t>s office will summarize all audit activity in one comprehensive report sent to leadership by Feb</w:t>
          </w:r>
          <w:r>
            <w:t>ruary</w:t>
          </w:r>
          <w:r w:rsidRPr="00A27767">
            <w:t xml:space="preserve"> 1 of each year following the year a recovery audit is completed.</w:t>
          </w:r>
        </w:p>
        <w:p w:rsidR="00D15C46" w:rsidRPr="00A27767" w:rsidRDefault="00D15C46" w:rsidP="00D15C46">
          <w:pPr>
            <w:pStyle w:val="NormalWeb"/>
            <w:spacing w:before="0" w:beforeAutospacing="0" w:after="0" w:afterAutospacing="0"/>
            <w:jc w:val="both"/>
            <w:divId w:val="208612092"/>
          </w:pPr>
          <w:r w:rsidRPr="00A27767">
            <w:t> </w:t>
          </w:r>
        </w:p>
        <w:p w:rsidR="00D15C46" w:rsidRPr="00A27767" w:rsidRDefault="00D15C46" w:rsidP="00D15C46">
          <w:pPr>
            <w:pStyle w:val="NormalWeb"/>
            <w:spacing w:before="0" w:beforeAutospacing="0" w:after="0" w:afterAutospacing="0"/>
            <w:jc w:val="both"/>
            <w:divId w:val="208612092"/>
          </w:pPr>
          <w:r w:rsidRPr="00A27767">
            <w:t>Key Provisions</w:t>
          </w:r>
        </w:p>
        <w:p w:rsidR="00D15C46" w:rsidRPr="00A27767" w:rsidRDefault="00D15C46" w:rsidP="00D15C46">
          <w:pPr>
            <w:numPr>
              <w:ilvl w:val="0"/>
              <w:numId w:val="1"/>
            </w:numPr>
            <w:spacing w:after="0" w:line="240" w:lineRule="auto"/>
            <w:jc w:val="both"/>
            <w:divId w:val="208612092"/>
            <w:rPr>
              <w:rFonts w:eastAsia="Times New Roman"/>
            </w:rPr>
          </w:pPr>
          <w:r w:rsidRPr="00A27767">
            <w:rPr>
              <w:rFonts w:eastAsia="Times New Roman"/>
            </w:rPr>
            <w:t>Amends Section 2115.005, Government Code</w:t>
          </w:r>
          <w:r>
            <w:rPr>
              <w:rFonts w:eastAsia="Times New Roman"/>
            </w:rPr>
            <w:t>,</w:t>
          </w:r>
          <w:r w:rsidRPr="00A27767">
            <w:rPr>
              <w:rFonts w:eastAsia="Times New Roman"/>
            </w:rPr>
            <w:t xml:space="preserve"> to eliminate the requirement to forward the consultant</w:t>
          </w:r>
          <w:r>
            <w:rPr>
              <w:rFonts w:eastAsia="Times New Roman"/>
            </w:rPr>
            <w:t>'</w:t>
          </w:r>
          <w:r w:rsidRPr="00A27767">
            <w:rPr>
              <w:rFonts w:eastAsia="Times New Roman"/>
            </w:rPr>
            <w:t xml:space="preserve">s reports to the oversight agencies. Instead, the </w:t>
          </w:r>
          <w:r>
            <w:rPr>
              <w:rFonts w:eastAsia="Times New Roman"/>
            </w:rPr>
            <w:t>c</w:t>
          </w:r>
          <w:r w:rsidRPr="00A27767">
            <w:rPr>
              <w:rFonts w:eastAsia="Times New Roman"/>
            </w:rPr>
            <w:t>omptroller</w:t>
          </w:r>
          <w:r>
            <w:rPr>
              <w:rFonts w:eastAsia="Times New Roman"/>
            </w:rPr>
            <w:t>'</w:t>
          </w:r>
          <w:r w:rsidRPr="00A27767">
            <w:rPr>
              <w:rFonts w:eastAsia="Times New Roman"/>
            </w:rPr>
            <w:t>s office will summarize all audit activity in one comprehensive report sent to leadership by Feb</w:t>
          </w:r>
          <w:r>
            <w:rPr>
              <w:rFonts w:eastAsia="Times New Roman"/>
            </w:rPr>
            <w:t>ruary</w:t>
          </w:r>
          <w:r w:rsidRPr="00A27767">
            <w:rPr>
              <w:rFonts w:eastAsia="Times New Roman"/>
            </w:rPr>
            <w:t xml:space="preserve"> 1 of each year following the year a recovery audit is completed.</w:t>
          </w:r>
        </w:p>
        <w:p w:rsidR="00D15C46" w:rsidRPr="00A27767" w:rsidRDefault="00D15C46" w:rsidP="00D15C46">
          <w:pPr>
            <w:pStyle w:val="NormalWeb"/>
            <w:spacing w:before="0" w:beforeAutospacing="0" w:after="0" w:afterAutospacing="0"/>
            <w:jc w:val="both"/>
            <w:divId w:val="208612092"/>
          </w:pPr>
          <w:r w:rsidRPr="00A27767">
            <w:t> </w:t>
          </w:r>
        </w:p>
        <w:p w:rsidR="00D15C46" w:rsidRPr="00A27767" w:rsidRDefault="00D15C46" w:rsidP="00D15C46">
          <w:pPr>
            <w:pStyle w:val="NormalWeb"/>
            <w:spacing w:before="0" w:beforeAutospacing="0" w:after="0" w:afterAutospacing="0"/>
            <w:jc w:val="both"/>
            <w:divId w:val="208612092"/>
          </w:pPr>
          <w:r w:rsidRPr="00A27767">
            <w:t>Committee Substitute Changes</w:t>
          </w:r>
        </w:p>
        <w:p w:rsidR="00D15C46" w:rsidRPr="00A27767" w:rsidRDefault="00D15C46" w:rsidP="00D15C46">
          <w:pPr>
            <w:numPr>
              <w:ilvl w:val="0"/>
              <w:numId w:val="2"/>
            </w:numPr>
            <w:spacing w:after="0" w:line="240" w:lineRule="auto"/>
            <w:jc w:val="both"/>
            <w:divId w:val="208612092"/>
            <w:rPr>
              <w:rFonts w:eastAsia="Times New Roman"/>
            </w:rPr>
          </w:pPr>
          <w:r w:rsidRPr="00A27767">
            <w:rPr>
              <w:rFonts w:eastAsia="Times New Roman"/>
            </w:rPr>
            <w:t xml:space="preserve">First, the </w:t>
          </w:r>
          <w:r>
            <w:rPr>
              <w:rFonts w:eastAsia="Times New Roman"/>
            </w:rPr>
            <w:t>c</w:t>
          </w:r>
          <w:r w:rsidRPr="00A27767">
            <w:rPr>
              <w:rFonts w:eastAsia="Times New Roman"/>
            </w:rPr>
            <w:t xml:space="preserve">ommittee </w:t>
          </w:r>
          <w:r>
            <w:rPr>
              <w:rFonts w:eastAsia="Times New Roman"/>
            </w:rPr>
            <w:t>s</w:t>
          </w:r>
          <w:r w:rsidRPr="00A27767">
            <w:rPr>
              <w:rFonts w:eastAsia="Times New Roman"/>
            </w:rPr>
            <w:t>ubstitute to S</w:t>
          </w:r>
          <w:r>
            <w:rPr>
              <w:rFonts w:eastAsia="Times New Roman"/>
            </w:rPr>
            <w:t>.</w:t>
          </w:r>
          <w:r w:rsidRPr="00A27767">
            <w:rPr>
              <w:rFonts w:eastAsia="Times New Roman"/>
            </w:rPr>
            <w:t>B</w:t>
          </w:r>
          <w:r>
            <w:rPr>
              <w:rFonts w:eastAsia="Times New Roman"/>
            </w:rPr>
            <w:t>.</w:t>
          </w:r>
          <w:r w:rsidRPr="00A27767">
            <w:rPr>
              <w:rFonts w:eastAsia="Times New Roman"/>
            </w:rPr>
            <w:t xml:space="preserve"> 987 makes technical corrections requested by the </w:t>
          </w:r>
          <w:r>
            <w:rPr>
              <w:rFonts w:eastAsia="Times New Roman"/>
            </w:rPr>
            <w:t>c</w:t>
          </w:r>
          <w:r w:rsidRPr="00A27767">
            <w:rPr>
              <w:rFonts w:eastAsia="Times New Roman"/>
            </w:rPr>
            <w:t>omptroller</w:t>
          </w:r>
          <w:r>
            <w:rPr>
              <w:rFonts w:eastAsia="Times New Roman"/>
            </w:rPr>
            <w:t>'</w:t>
          </w:r>
          <w:r w:rsidRPr="00A27767">
            <w:rPr>
              <w:rFonts w:eastAsia="Times New Roman"/>
            </w:rPr>
            <w:t>s office.</w:t>
          </w:r>
        </w:p>
        <w:p w:rsidR="00D15C46" w:rsidRPr="00A27767" w:rsidRDefault="00D15C46" w:rsidP="00D15C46">
          <w:pPr>
            <w:numPr>
              <w:ilvl w:val="0"/>
              <w:numId w:val="2"/>
            </w:numPr>
            <w:spacing w:after="0" w:line="240" w:lineRule="auto"/>
            <w:jc w:val="both"/>
            <w:divId w:val="208612092"/>
            <w:rPr>
              <w:rFonts w:eastAsia="Times New Roman"/>
            </w:rPr>
          </w:pPr>
          <w:r w:rsidRPr="00A27767">
            <w:rPr>
              <w:rFonts w:eastAsia="Times New Roman"/>
            </w:rPr>
            <w:t>Second, C</w:t>
          </w:r>
          <w:r>
            <w:rPr>
              <w:rFonts w:eastAsia="Times New Roman"/>
            </w:rPr>
            <w:t>.</w:t>
          </w:r>
          <w:r w:rsidRPr="00A27767">
            <w:rPr>
              <w:rFonts w:eastAsia="Times New Roman"/>
            </w:rPr>
            <w:t>S</w:t>
          </w:r>
          <w:r>
            <w:rPr>
              <w:rFonts w:eastAsia="Times New Roman"/>
            </w:rPr>
            <w:t>.</w:t>
          </w:r>
          <w:r w:rsidRPr="00A27767">
            <w:rPr>
              <w:rFonts w:eastAsia="Times New Roman"/>
            </w:rPr>
            <w:t>S</w:t>
          </w:r>
          <w:r>
            <w:rPr>
              <w:rFonts w:eastAsia="Times New Roman"/>
            </w:rPr>
            <w:t>.</w:t>
          </w:r>
          <w:r w:rsidRPr="00A27767">
            <w:rPr>
              <w:rFonts w:eastAsia="Times New Roman"/>
            </w:rPr>
            <w:t>B</w:t>
          </w:r>
          <w:r>
            <w:rPr>
              <w:rFonts w:eastAsia="Times New Roman"/>
            </w:rPr>
            <w:t>.</w:t>
          </w:r>
          <w:r w:rsidRPr="00A27767">
            <w:rPr>
              <w:rFonts w:eastAsia="Times New Roman"/>
            </w:rPr>
            <w:t xml:space="preserve"> 987 repeals the </w:t>
          </w:r>
          <w:r>
            <w:rPr>
              <w:rFonts w:eastAsia="Times New Roman"/>
            </w:rPr>
            <w:t>c</w:t>
          </w:r>
          <w:r w:rsidRPr="00A27767">
            <w:rPr>
              <w:rFonts w:eastAsia="Times New Roman"/>
            </w:rPr>
            <w:t>omptroller</w:t>
          </w:r>
          <w:r>
            <w:rPr>
              <w:rFonts w:eastAsia="Times New Roman"/>
            </w:rPr>
            <w:t>'</w:t>
          </w:r>
          <w:r w:rsidRPr="00A27767">
            <w:rPr>
              <w:rFonts w:eastAsia="Times New Roman"/>
            </w:rPr>
            <w:t>s duties related to data collection and reporting in the Indigent Health Care Program and transfers them to the Texas Health and Human Services Commission, which is responsible for analyzing the data and administering the program.</w:t>
          </w:r>
        </w:p>
        <w:p w:rsidR="00D15C46" w:rsidRPr="00A27767" w:rsidRDefault="00D15C46" w:rsidP="00D15C46">
          <w:pPr>
            <w:numPr>
              <w:ilvl w:val="0"/>
              <w:numId w:val="2"/>
            </w:numPr>
            <w:spacing w:after="0" w:line="240" w:lineRule="auto"/>
            <w:jc w:val="both"/>
            <w:divId w:val="208612092"/>
            <w:rPr>
              <w:rFonts w:eastAsia="Times New Roman"/>
            </w:rPr>
          </w:pPr>
          <w:r w:rsidRPr="00A27767">
            <w:rPr>
              <w:rFonts w:eastAsia="Times New Roman"/>
            </w:rPr>
            <w:t xml:space="preserve">Removing the </w:t>
          </w:r>
          <w:r>
            <w:rPr>
              <w:rFonts w:eastAsia="Times New Roman"/>
            </w:rPr>
            <w:t>c</w:t>
          </w:r>
          <w:r w:rsidRPr="00A27767">
            <w:rPr>
              <w:rFonts w:eastAsia="Times New Roman"/>
            </w:rPr>
            <w:t>omptroller will enable HHSC to receive this data directly from counties, so that it may analyze the data and administer the program.</w:t>
          </w:r>
        </w:p>
        <w:p w:rsidR="00D15C46" w:rsidRPr="00D70925" w:rsidRDefault="00D15C46" w:rsidP="00D15C46">
          <w:pPr>
            <w:spacing w:after="0" w:line="240" w:lineRule="auto"/>
            <w:jc w:val="both"/>
            <w:rPr>
              <w:rFonts w:eastAsia="Times New Roman" w:cs="Times New Roman"/>
              <w:bCs/>
              <w:szCs w:val="24"/>
            </w:rPr>
          </w:pPr>
        </w:p>
      </w:sdtContent>
    </w:sdt>
    <w:p w:rsidR="00D15C46" w:rsidRDefault="00D15C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987 </w:t>
      </w:r>
      <w:bookmarkStart w:id="1" w:name="AmendsCurrentLaw"/>
      <w:bookmarkEnd w:id="1"/>
      <w:r>
        <w:rPr>
          <w:rFonts w:cs="Times New Roman"/>
          <w:szCs w:val="24"/>
        </w:rPr>
        <w:t>amends current law relating to the reporting of certain information regarding the payment of state money to certain vendors and counties.</w:t>
      </w:r>
    </w:p>
    <w:p w:rsidR="00D15C46" w:rsidRPr="002D581F" w:rsidRDefault="00D15C46" w:rsidP="00A27767">
      <w:pPr>
        <w:spacing w:after="0" w:line="240" w:lineRule="auto"/>
        <w:jc w:val="both"/>
        <w:rPr>
          <w:rFonts w:eastAsia="Times New Roman" w:cs="Times New Roman"/>
          <w:szCs w:val="24"/>
        </w:rPr>
      </w:pPr>
    </w:p>
    <w:p w:rsidR="00D15C46" w:rsidRPr="005C2A78" w:rsidRDefault="00D15C46" w:rsidP="00A2776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521521F91E400D8BCE0F022F3B062E"/>
          </w:placeholder>
        </w:sdtPr>
        <w:sdtContent>
          <w:r>
            <w:rPr>
              <w:rFonts w:eastAsia="Times New Roman" w:cs="Times New Roman"/>
              <w:b/>
              <w:szCs w:val="24"/>
              <w:u w:val="single"/>
            </w:rPr>
            <w:t>RULEMAKING AUTHORITY</w:t>
          </w:r>
        </w:sdtContent>
      </w:sdt>
    </w:p>
    <w:p w:rsidR="00D15C46" w:rsidRPr="006529C4" w:rsidRDefault="00D15C46" w:rsidP="00A27767">
      <w:pPr>
        <w:spacing w:after="0" w:line="240" w:lineRule="auto"/>
        <w:jc w:val="both"/>
        <w:rPr>
          <w:rFonts w:cs="Times New Roman"/>
          <w:szCs w:val="24"/>
        </w:rPr>
      </w:pPr>
    </w:p>
    <w:p w:rsidR="00D15C46" w:rsidRPr="006529C4" w:rsidRDefault="00D15C46" w:rsidP="00A2776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5C46" w:rsidRPr="006529C4" w:rsidRDefault="00D15C46" w:rsidP="00A2776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94E0C36E2C684004BB8DDBE0A2DFDF18"/>
        </w:placeholder>
      </w:sdtPr>
      <w:sdtContent>
        <w:p w:rsidR="00D15C46" w:rsidRPr="005C2A78" w:rsidRDefault="00D15C46" w:rsidP="00A2776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D15C46" w:rsidRPr="005C2A78" w:rsidRDefault="00D15C46" w:rsidP="00A27767">
      <w:pPr>
        <w:spacing w:after="0" w:line="240" w:lineRule="auto"/>
        <w:jc w:val="both"/>
        <w:rPr>
          <w:rFonts w:eastAsia="Times New Roman" w:cs="Times New Roman"/>
          <w:szCs w:val="24"/>
        </w:rPr>
      </w:pPr>
    </w:p>
    <w:p w:rsidR="00D15C46" w:rsidRDefault="00D15C46" w:rsidP="00A2776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2115.005, Government Code, as follows:</w:t>
      </w:r>
    </w:p>
    <w:p w:rsidR="00D15C46" w:rsidRDefault="00D15C46" w:rsidP="009B45F3">
      <w:pPr>
        <w:spacing w:after="0" w:line="240" w:lineRule="auto"/>
        <w:jc w:val="both"/>
        <w:rPr>
          <w:rFonts w:eastAsia="Times New Roman" w:cs="Times New Roman"/>
          <w:szCs w:val="24"/>
        </w:rPr>
      </w:pPr>
    </w:p>
    <w:p w:rsidR="00D15C46" w:rsidRDefault="00D15C46" w:rsidP="009B45F3">
      <w:pPr>
        <w:spacing w:after="0" w:line="240" w:lineRule="auto"/>
        <w:ind w:left="720"/>
        <w:jc w:val="both"/>
        <w:rPr>
          <w:rFonts w:eastAsia="Times New Roman" w:cs="Times New Roman"/>
          <w:szCs w:val="24"/>
        </w:rPr>
      </w:pPr>
      <w:r>
        <w:rPr>
          <w:rFonts w:eastAsia="Times New Roman" w:cs="Times New Roman"/>
          <w:szCs w:val="24"/>
        </w:rPr>
        <w:t xml:space="preserve">Sec. 2115.005. New heading: ANNUAL REPORT BY COMPTROLLER. (a) Requires the Comptroller of Public Accounts of the State of Texas (comptroller), subject to Subsection (b), not </w:t>
      </w:r>
      <w:r w:rsidRPr="00B72A40">
        <w:rPr>
          <w:rFonts w:eastAsia="Times New Roman" w:cs="Times New Roman"/>
          <w:szCs w:val="24"/>
        </w:rPr>
        <w:t>later than February 1 of each year,</w:t>
      </w:r>
      <w:r>
        <w:rPr>
          <w:rFonts w:eastAsia="Times New Roman" w:cs="Times New Roman"/>
          <w:szCs w:val="24"/>
        </w:rPr>
        <w:t xml:space="preserve"> to </w:t>
      </w:r>
      <w:r w:rsidRPr="00B72A40">
        <w:rPr>
          <w:rFonts w:eastAsia="Times New Roman" w:cs="Times New Roman"/>
          <w:szCs w:val="24"/>
        </w:rPr>
        <w:t xml:space="preserve">issue to the legislature, governor, </w:t>
      </w:r>
      <w:r>
        <w:rPr>
          <w:rFonts w:eastAsia="Times New Roman" w:cs="Times New Roman"/>
          <w:szCs w:val="24"/>
        </w:rPr>
        <w:t>Office of the S</w:t>
      </w:r>
      <w:r w:rsidRPr="00B72A40">
        <w:rPr>
          <w:rFonts w:eastAsia="Times New Roman" w:cs="Times New Roman"/>
          <w:szCs w:val="24"/>
        </w:rPr>
        <w:t xml:space="preserve">tate </w:t>
      </w:r>
      <w:r>
        <w:rPr>
          <w:rFonts w:eastAsia="Times New Roman" w:cs="Times New Roman"/>
          <w:szCs w:val="24"/>
        </w:rPr>
        <w:t>A</w:t>
      </w:r>
      <w:r w:rsidRPr="00B72A40">
        <w:rPr>
          <w:rFonts w:eastAsia="Times New Roman" w:cs="Times New Roman"/>
          <w:szCs w:val="24"/>
        </w:rPr>
        <w:t>uditor</w:t>
      </w:r>
      <w:r>
        <w:rPr>
          <w:rFonts w:eastAsia="Times New Roman" w:cs="Times New Roman"/>
          <w:szCs w:val="24"/>
        </w:rPr>
        <w:t xml:space="preserve"> (SAO)</w:t>
      </w:r>
      <w:r w:rsidRPr="00B72A40">
        <w:rPr>
          <w:rFonts w:eastAsia="Times New Roman" w:cs="Times New Roman"/>
          <w:szCs w:val="24"/>
        </w:rPr>
        <w:t xml:space="preserve">, and Legislative Budget Board </w:t>
      </w:r>
      <w:r>
        <w:rPr>
          <w:rFonts w:eastAsia="Times New Roman" w:cs="Times New Roman"/>
          <w:szCs w:val="24"/>
        </w:rPr>
        <w:t xml:space="preserve">(LBB) </w:t>
      </w:r>
      <w:r w:rsidRPr="00B72A40">
        <w:rPr>
          <w:rFonts w:eastAsia="Times New Roman" w:cs="Times New Roman"/>
          <w:szCs w:val="24"/>
        </w:rPr>
        <w:t xml:space="preserve">a report summarizing the activities conducted by a consultant pursuant to a recovery audit under </w:t>
      </w:r>
      <w:r>
        <w:rPr>
          <w:rFonts w:eastAsia="Times New Roman" w:cs="Times New Roman"/>
          <w:szCs w:val="24"/>
        </w:rPr>
        <w:t>C</w:t>
      </w:r>
      <w:r w:rsidRPr="00B72A40">
        <w:rPr>
          <w:rFonts w:eastAsia="Times New Roman" w:cs="Times New Roman"/>
          <w:szCs w:val="24"/>
        </w:rPr>
        <w:t>hapter</w:t>
      </w:r>
      <w:r>
        <w:rPr>
          <w:rFonts w:eastAsia="Times New Roman" w:cs="Times New Roman"/>
          <w:szCs w:val="24"/>
        </w:rPr>
        <w:t xml:space="preserve"> 2115 (Recovery of Certain State Agency Overpayments)</w:t>
      </w:r>
      <w:r w:rsidRPr="00B72A40">
        <w:rPr>
          <w:rFonts w:eastAsia="Times New Roman" w:cs="Times New Roman"/>
          <w:szCs w:val="24"/>
        </w:rPr>
        <w:t xml:space="preserve"> during the preceding state fiscal </w:t>
      </w:r>
      <w:r>
        <w:rPr>
          <w:rFonts w:eastAsia="Times New Roman" w:cs="Times New Roman"/>
          <w:szCs w:val="24"/>
        </w:rPr>
        <w:t xml:space="preserve">year, rather than during the state fiscal biennium ending August 31 of the previous year. Deletes existing text requiring the comptroller to </w:t>
      </w:r>
      <w:r w:rsidRPr="00B72A40">
        <w:rPr>
          <w:rFonts w:eastAsia="Times New Roman" w:cs="Times New Roman"/>
          <w:szCs w:val="24"/>
        </w:rPr>
        <w:t xml:space="preserve">provide copies, including electronic form copies, of any reports received from a consultant contracting under Section 2115.002 </w:t>
      </w:r>
      <w:r>
        <w:rPr>
          <w:rFonts w:eastAsia="Times New Roman" w:cs="Times New Roman"/>
          <w:szCs w:val="24"/>
        </w:rPr>
        <w:t xml:space="preserve">(Contract Consultants for Recovery Audits for Certain Overpayments) </w:t>
      </w:r>
      <w:r w:rsidRPr="00B72A40">
        <w:rPr>
          <w:rFonts w:eastAsia="Times New Roman" w:cs="Times New Roman"/>
          <w:szCs w:val="24"/>
        </w:rPr>
        <w:t>to the governor</w:t>
      </w:r>
      <w:r>
        <w:rPr>
          <w:rFonts w:eastAsia="Times New Roman" w:cs="Times New Roman"/>
          <w:szCs w:val="24"/>
        </w:rPr>
        <w:t>, SAO,</w:t>
      </w:r>
      <w:r w:rsidRPr="00B72A40">
        <w:rPr>
          <w:rFonts w:eastAsia="Times New Roman" w:cs="Times New Roman"/>
          <w:szCs w:val="24"/>
        </w:rPr>
        <w:t xml:space="preserve"> and</w:t>
      </w:r>
      <w:r>
        <w:rPr>
          <w:rFonts w:eastAsia="Times New Roman" w:cs="Times New Roman"/>
          <w:szCs w:val="24"/>
        </w:rPr>
        <w:t xml:space="preserve"> LBB</w:t>
      </w:r>
      <w:r w:rsidRPr="00B72A40">
        <w:rPr>
          <w:rFonts w:eastAsia="Times New Roman" w:cs="Times New Roman"/>
          <w:szCs w:val="24"/>
        </w:rPr>
        <w:t>.</w:t>
      </w:r>
      <w:r>
        <w:rPr>
          <w:rFonts w:eastAsia="Times New Roman" w:cs="Times New Roman"/>
          <w:szCs w:val="24"/>
        </w:rPr>
        <w:t xml:space="preserve"> Makes nonsubstantive changes.</w:t>
      </w:r>
    </w:p>
    <w:p w:rsidR="00D15C46" w:rsidRDefault="00D15C46" w:rsidP="009B45F3">
      <w:pPr>
        <w:spacing w:after="0" w:line="240" w:lineRule="auto"/>
        <w:ind w:left="720"/>
        <w:jc w:val="both"/>
        <w:rPr>
          <w:rFonts w:eastAsia="Times New Roman" w:cs="Times New Roman"/>
          <w:szCs w:val="24"/>
        </w:rPr>
      </w:pPr>
    </w:p>
    <w:p w:rsidR="00D15C46" w:rsidRPr="005C2A78" w:rsidRDefault="00D15C46" w:rsidP="009B45F3">
      <w:pPr>
        <w:spacing w:after="0" w:line="240" w:lineRule="auto"/>
        <w:ind w:left="1440"/>
        <w:jc w:val="both"/>
        <w:rPr>
          <w:rFonts w:eastAsia="Times New Roman" w:cs="Times New Roman"/>
          <w:szCs w:val="24"/>
        </w:rPr>
      </w:pPr>
      <w:r>
        <w:rPr>
          <w:rFonts w:eastAsia="Times New Roman" w:cs="Times New Roman"/>
          <w:szCs w:val="24"/>
        </w:rPr>
        <w:t>(b) Provides that the</w:t>
      </w:r>
      <w:r w:rsidRPr="00B72A40">
        <w:rPr>
          <w:rFonts w:eastAsia="Times New Roman" w:cs="Times New Roman"/>
          <w:szCs w:val="24"/>
        </w:rPr>
        <w:t xml:space="preserve"> comptroller is required to issue a report under Subsection (a) only if a recovery audit was completed under this chapter during the preceding state fiscal biennium.</w:t>
      </w:r>
      <w:r>
        <w:rPr>
          <w:rFonts w:eastAsia="Times New Roman" w:cs="Times New Roman"/>
          <w:szCs w:val="24"/>
        </w:rPr>
        <w:t xml:space="preserve"> Deletes existing text requiring the comptroller to </w:t>
      </w:r>
      <w:r w:rsidRPr="00B72A40">
        <w:rPr>
          <w:rFonts w:eastAsia="Times New Roman" w:cs="Times New Roman"/>
          <w:szCs w:val="24"/>
        </w:rPr>
        <w:t>provide the copies required by Subsection (a) not later than the 15th day after the date the comptroller receives the consultant's report.</w:t>
      </w:r>
    </w:p>
    <w:p w:rsidR="00D15C46" w:rsidRPr="005C2A78" w:rsidRDefault="00D15C46" w:rsidP="009B45F3">
      <w:pPr>
        <w:spacing w:after="0" w:line="240" w:lineRule="auto"/>
        <w:jc w:val="both"/>
        <w:rPr>
          <w:rFonts w:eastAsia="Times New Roman" w:cs="Times New Roman"/>
          <w:szCs w:val="24"/>
        </w:rPr>
      </w:pPr>
    </w:p>
    <w:p w:rsidR="00D15C46" w:rsidRDefault="00D15C46" w:rsidP="009B45F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61.040, Health and Safety Code, as follows: </w:t>
      </w:r>
    </w:p>
    <w:p w:rsidR="00D15C46" w:rsidRDefault="00D15C46" w:rsidP="009B45F3">
      <w:pPr>
        <w:spacing w:after="0" w:line="240" w:lineRule="auto"/>
        <w:jc w:val="both"/>
        <w:rPr>
          <w:rFonts w:eastAsia="Times New Roman" w:cs="Times New Roman"/>
          <w:szCs w:val="24"/>
        </w:rPr>
      </w:pPr>
    </w:p>
    <w:p w:rsidR="00D15C46" w:rsidRDefault="00D15C46" w:rsidP="009B45F3">
      <w:pPr>
        <w:spacing w:after="0" w:line="240" w:lineRule="auto"/>
        <w:ind w:left="720"/>
        <w:jc w:val="both"/>
        <w:rPr>
          <w:rFonts w:eastAsia="Times New Roman" w:cs="Times New Roman"/>
          <w:szCs w:val="24"/>
        </w:rPr>
      </w:pPr>
      <w:r>
        <w:rPr>
          <w:rFonts w:eastAsia="Times New Roman" w:cs="Times New Roman"/>
          <w:szCs w:val="24"/>
        </w:rPr>
        <w:t xml:space="preserve">Sec. 61.040 TAX INFORMATION. (a) Authorizes the Department of State Health Services (DSHS), for the purpose of determining eligibility for state assistance under Chapter 61 (Indigent Health Care and Treatment Act), to require a county to provide the following information for the relevant period: </w:t>
      </w:r>
    </w:p>
    <w:p w:rsidR="00D15C46" w:rsidRDefault="00D15C46" w:rsidP="009B45F3">
      <w:pPr>
        <w:spacing w:after="0" w:line="240" w:lineRule="auto"/>
        <w:ind w:left="720"/>
        <w:jc w:val="both"/>
        <w:rPr>
          <w:rFonts w:eastAsia="Times New Roman" w:cs="Times New Roman"/>
          <w:szCs w:val="24"/>
        </w:rPr>
      </w:pPr>
    </w:p>
    <w:p w:rsidR="00D15C46" w:rsidRDefault="00D15C46" w:rsidP="009B45F3">
      <w:pPr>
        <w:spacing w:after="0" w:line="240" w:lineRule="auto"/>
        <w:ind w:left="2160"/>
        <w:jc w:val="both"/>
        <w:rPr>
          <w:rFonts w:eastAsia="Times New Roman" w:cs="Times New Roman"/>
          <w:szCs w:val="24"/>
        </w:rPr>
      </w:pPr>
      <w:r>
        <w:rPr>
          <w:rFonts w:eastAsia="Times New Roman" w:cs="Times New Roman"/>
          <w:szCs w:val="24"/>
        </w:rPr>
        <w:t xml:space="preserve">(1) the taxable value of property taxable by the county; </w:t>
      </w:r>
    </w:p>
    <w:p w:rsidR="00D15C46" w:rsidRDefault="00D15C46" w:rsidP="009B45F3">
      <w:pPr>
        <w:spacing w:after="0" w:line="240" w:lineRule="auto"/>
        <w:ind w:left="2160"/>
        <w:jc w:val="both"/>
        <w:rPr>
          <w:rFonts w:eastAsia="Times New Roman" w:cs="Times New Roman"/>
          <w:szCs w:val="24"/>
        </w:rPr>
      </w:pPr>
    </w:p>
    <w:p w:rsidR="00D15C46" w:rsidRDefault="00D15C46" w:rsidP="009B45F3">
      <w:pPr>
        <w:spacing w:after="0" w:line="240" w:lineRule="auto"/>
        <w:ind w:left="2160"/>
        <w:jc w:val="both"/>
        <w:rPr>
          <w:rFonts w:eastAsia="Times New Roman" w:cs="Times New Roman"/>
          <w:szCs w:val="24"/>
        </w:rPr>
      </w:pPr>
      <w:r>
        <w:rPr>
          <w:rFonts w:eastAsia="Times New Roman" w:cs="Times New Roman"/>
          <w:szCs w:val="24"/>
        </w:rPr>
        <w:t>(2) the county's applicable general revenue tax levy; and</w:t>
      </w:r>
    </w:p>
    <w:p w:rsidR="00D15C46" w:rsidRDefault="00D15C46" w:rsidP="009B45F3">
      <w:pPr>
        <w:spacing w:after="0" w:line="240" w:lineRule="auto"/>
        <w:ind w:left="2160"/>
        <w:jc w:val="both"/>
        <w:rPr>
          <w:rFonts w:eastAsia="Times New Roman" w:cs="Times New Roman"/>
          <w:szCs w:val="24"/>
        </w:rPr>
      </w:pPr>
    </w:p>
    <w:p w:rsidR="00D15C46" w:rsidRDefault="00D15C46" w:rsidP="009B45F3">
      <w:pPr>
        <w:spacing w:after="0" w:line="240" w:lineRule="auto"/>
        <w:ind w:left="2160"/>
        <w:jc w:val="both"/>
        <w:rPr>
          <w:rFonts w:eastAsia="Times New Roman" w:cs="Times New Roman"/>
          <w:szCs w:val="24"/>
        </w:rPr>
      </w:pPr>
      <w:r>
        <w:rPr>
          <w:rFonts w:eastAsia="Times New Roman" w:cs="Times New Roman"/>
          <w:szCs w:val="24"/>
        </w:rPr>
        <w:t>(3) the amount of sales and use tax revenue received by the county.</w:t>
      </w:r>
    </w:p>
    <w:p w:rsidR="00D15C46" w:rsidRDefault="00D15C46" w:rsidP="009B45F3">
      <w:pPr>
        <w:spacing w:after="0" w:line="240" w:lineRule="auto"/>
        <w:ind w:left="2160"/>
        <w:jc w:val="both"/>
        <w:rPr>
          <w:rFonts w:eastAsia="Times New Roman" w:cs="Times New Roman"/>
          <w:szCs w:val="24"/>
        </w:rPr>
      </w:pPr>
    </w:p>
    <w:p w:rsidR="00D15C46" w:rsidRDefault="00D15C46" w:rsidP="009B45F3">
      <w:pPr>
        <w:spacing w:after="0" w:line="240" w:lineRule="auto"/>
        <w:ind w:left="1440"/>
        <w:jc w:val="both"/>
        <w:rPr>
          <w:rFonts w:eastAsia="Times New Roman" w:cs="Times New Roman"/>
          <w:szCs w:val="24"/>
        </w:rPr>
      </w:pPr>
      <w:r>
        <w:rPr>
          <w:rFonts w:eastAsia="Times New Roman" w:cs="Times New Roman"/>
          <w:szCs w:val="24"/>
        </w:rPr>
        <w:t>(b) Requires DSHS to prescribe the manner in which a county is required to provide the information described by Subsection (a).</w:t>
      </w:r>
    </w:p>
    <w:p w:rsidR="00D15C46" w:rsidRDefault="00D15C46" w:rsidP="009B45F3">
      <w:pPr>
        <w:spacing w:after="0" w:line="240" w:lineRule="auto"/>
        <w:ind w:left="1440"/>
        <w:jc w:val="both"/>
        <w:rPr>
          <w:rFonts w:eastAsia="Times New Roman" w:cs="Times New Roman"/>
          <w:szCs w:val="24"/>
        </w:rPr>
      </w:pPr>
    </w:p>
    <w:p w:rsidR="00D15C46" w:rsidRDefault="00D15C46" w:rsidP="009B45F3">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the comptroller to give DSHS information relating to the taxable value of property taxable by each county, each county's applicable general revenue tax levy for the relevant period, and the amount of sales and use tax revenue received by each county for the relevant period. </w:t>
      </w:r>
    </w:p>
    <w:p w:rsidR="00D15C46" w:rsidRPr="005C2A78" w:rsidRDefault="00D15C46" w:rsidP="009B45F3">
      <w:pPr>
        <w:spacing w:after="0" w:line="240" w:lineRule="auto"/>
        <w:jc w:val="both"/>
        <w:rPr>
          <w:rFonts w:eastAsia="Times New Roman" w:cs="Times New Roman"/>
          <w:szCs w:val="24"/>
        </w:rPr>
      </w:pPr>
    </w:p>
    <w:p w:rsidR="00D15C46" w:rsidRPr="00C8671F" w:rsidRDefault="00D15C46" w:rsidP="009B45F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D15C46"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6325" w:rsidRDefault="00726325" w:rsidP="000F1DF9">
      <w:pPr>
        <w:spacing w:after="0" w:line="240" w:lineRule="auto"/>
      </w:pPr>
      <w:r>
        <w:separator/>
      </w:r>
    </w:p>
  </w:endnote>
  <w:endnote w:type="continuationSeparator" w:id="0">
    <w:p w:rsidR="00726325" w:rsidRDefault="007263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63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5C46">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15C46">
                <w:rPr>
                  <w:sz w:val="20"/>
                  <w:szCs w:val="20"/>
                </w:rPr>
                <w:t>C.S.S.B. 987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15C4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63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6325" w:rsidRDefault="00726325" w:rsidP="000F1DF9">
      <w:pPr>
        <w:spacing w:after="0" w:line="240" w:lineRule="auto"/>
      </w:pPr>
      <w:r>
        <w:separator/>
      </w:r>
    </w:p>
  </w:footnote>
  <w:footnote w:type="continuationSeparator" w:id="0">
    <w:p w:rsidR="00726325" w:rsidRDefault="00726325"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4BE"/>
    <w:multiLevelType w:val="multilevel"/>
    <w:tmpl w:val="FA80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37E37"/>
    <w:multiLevelType w:val="multilevel"/>
    <w:tmpl w:val="9520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632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5C46"/>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31B6"/>
  <w15:docId w15:val="{5BEA2B0C-9EA0-4463-83CC-4A2EE79E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5C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C06769869A411987296792BD61C9D0"/>
        <w:category>
          <w:name w:val="General"/>
          <w:gallery w:val="placeholder"/>
        </w:category>
        <w:types>
          <w:type w:val="bbPlcHdr"/>
        </w:types>
        <w:behaviors>
          <w:behavior w:val="content"/>
        </w:behaviors>
        <w:guid w:val="{C1960488-ED95-4C59-A28D-D3D6A6FE961C}"/>
      </w:docPartPr>
      <w:docPartBody>
        <w:p w:rsidR="00000000" w:rsidRDefault="00DC5460"/>
      </w:docPartBody>
    </w:docPart>
    <w:docPart>
      <w:docPartPr>
        <w:name w:val="840B8ACA3BEF4A968DA57D19659FD38F"/>
        <w:category>
          <w:name w:val="General"/>
          <w:gallery w:val="placeholder"/>
        </w:category>
        <w:types>
          <w:type w:val="bbPlcHdr"/>
        </w:types>
        <w:behaviors>
          <w:behavior w:val="content"/>
        </w:behaviors>
        <w:guid w:val="{6CBE3B88-EDAD-4708-ADE9-FB5F06B5F8B9}"/>
      </w:docPartPr>
      <w:docPartBody>
        <w:p w:rsidR="00000000" w:rsidRDefault="00DC5460"/>
      </w:docPartBody>
    </w:docPart>
    <w:docPart>
      <w:docPartPr>
        <w:name w:val="F8E2ADC0478243B7B03BFBB64663C91D"/>
        <w:category>
          <w:name w:val="General"/>
          <w:gallery w:val="placeholder"/>
        </w:category>
        <w:types>
          <w:type w:val="bbPlcHdr"/>
        </w:types>
        <w:behaviors>
          <w:behavior w:val="content"/>
        </w:behaviors>
        <w:guid w:val="{F2CFDF54-61E2-427C-A28D-CC7746388A10}"/>
      </w:docPartPr>
      <w:docPartBody>
        <w:p w:rsidR="00000000" w:rsidRDefault="00DC5460"/>
      </w:docPartBody>
    </w:docPart>
    <w:docPart>
      <w:docPartPr>
        <w:name w:val="212180CF01754E8D90DC394FD6166635"/>
        <w:category>
          <w:name w:val="General"/>
          <w:gallery w:val="placeholder"/>
        </w:category>
        <w:types>
          <w:type w:val="bbPlcHdr"/>
        </w:types>
        <w:behaviors>
          <w:behavior w:val="content"/>
        </w:behaviors>
        <w:guid w:val="{84214543-1ACF-4E5F-8B09-F9DABBEC128F}"/>
      </w:docPartPr>
      <w:docPartBody>
        <w:p w:rsidR="00000000" w:rsidRDefault="00DC5460"/>
      </w:docPartBody>
    </w:docPart>
    <w:docPart>
      <w:docPartPr>
        <w:name w:val="DD159501F5C04463BC20E482EA663F8D"/>
        <w:category>
          <w:name w:val="General"/>
          <w:gallery w:val="placeholder"/>
        </w:category>
        <w:types>
          <w:type w:val="bbPlcHdr"/>
        </w:types>
        <w:behaviors>
          <w:behavior w:val="content"/>
        </w:behaviors>
        <w:guid w:val="{4F058058-BCC6-42A2-B813-D5D2812284B5}"/>
      </w:docPartPr>
      <w:docPartBody>
        <w:p w:rsidR="00000000" w:rsidRDefault="00DC5460"/>
      </w:docPartBody>
    </w:docPart>
    <w:docPart>
      <w:docPartPr>
        <w:name w:val="EDD36FD10C2842A48D7A477EBB1EA175"/>
        <w:category>
          <w:name w:val="General"/>
          <w:gallery w:val="placeholder"/>
        </w:category>
        <w:types>
          <w:type w:val="bbPlcHdr"/>
        </w:types>
        <w:behaviors>
          <w:behavior w:val="content"/>
        </w:behaviors>
        <w:guid w:val="{114F6046-DC27-4517-8BD5-AD09E6BD4101}"/>
      </w:docPartPr>
      <w:docPartBody>
        <w:p w:rsidR="00000000" w:rsidRDefault="00DC5460"/>
      </w:docPartBody>
    </w:docPart>
    <w:docPart>
      <w:docPartPr>
        <w:name w:val="C4E1700A55E94176B534B2CAC1150830"/>
        <w:category>
          <w:name w:val="General"/>
          <w:gallery w:val="placeholder"/>
        </w:category>
        <w:types>
          <w:type w:val="bbPlcHdr"/>
        </w:types>
        <w:behaviors>
          <w:behavior w:val="content"/>
        </w:behaviors>
        <w:guid w:val="{A2B1A02C-13EB-43F0-8D9D-B201FC54DFCB}"/>
      </w:docPartPr>
      <w:docPartBody>
        <w:p w:rsidR="00000000" w:rsidRDefault="00DC5460"/>
      </w:docPartBody>
    </w:docPart>
    <w:docPart>
      <w:docPartPr>
        <w:name w:val="330A396CAEF24F93BC00DAE40936ED2A"/>
        <w:category>
          <w:name w:val="General"/>
          <w:gallery w:val="placeholder"/>
        </w:category>
        <w:types>
          <w:type w:val="bbPlcHdr"/>
        </w:types>
        <w:behaviors>
          <w:behavior w:val="content"/>
        </w:behaviors>
        <w:guid w:val="{E9FDCE59-2F70-43AC-9BDA-1504BA31FB6A}"/>
      </w:docPartPr>
      <w:docPartBody>
        <w:p w:rsidR="00000000" w:rsidRDefault="00DC5460"/>
      </w:docPartBody>
    </w:docPart>
    <w:docPart>
      <w:docPartPr>
        <w:name w:val="99B5024B2A8844A7A5292D69E45E5D82"/>
        <w:category>
          <w:name w:val="General"/>
          <w:gallery w:val="placeholder"/>
        </w:category>
        <w:types>
          <w:type w:val="bbPlcHdr"/>
        </w:types>
        <w:behaviors>
          <w:behavior w:val="content"/>
        </w:behaviors>
        <w:guid w:val="{4189CD27-4C78-4C95-9BEC-A9C2106EE6DD}"/>
      </w:docPartPr>
      <w:docPartBody>
        <w:p w:rsidR="00000000" w:rsidRDefault="00DC5460"/>
      </w:docPartBody>
    </w:docPart>
    <w:docPart>
      <w:docPartPr>
        <w:name w:val="89673F13B9E04572834AE37710528CF0"/>
        <w:category>
          <w:name w:val="General"/>
          <w:gallery w:val="placeholder"/>
        </w:category>
        <w:types>
          <w:type w:val="bbPlcHdr"/>
        </w:types>
        <w:behaviors>
          <w:behavior w:val="content"/>
        </w:behaviors>
        <w:guid w:val="{2CE18C58-9013-4629-8EFE-7D9C250A4A6B}"/>
      </w:docPartPr>
      <w:docPartBody>
        <w:p w:rsidR="00000000" w:rsidRDefault="00E73EB5" w:rsidP="00E73EB5">
          <w:pPr>
            <w:pStyle w:val="89673F13B9E04572834AE37710528CF0"/>
          </w:pPr>
          <w:r w:rsidRPr="00A30DD1">
            <w:rPr>
              <w:rStyle w:val="PlaceholderText"/>
            </w:rPr>
            <w:t>Click here to enter a date.</w:t>
          </w:r>
        </w:p>
      </w:docPartBody>
    </w:docPart>
    <w:docPart>
      <w:docPartPr>
        <w:name w:val="DF96BFD33A934BE5873A2E0AFB75CA2D"/>
        <w:category>
          <w:name w:val="General"/>
          <w:gallery w:val="placeholder"/>
        </w:category>
        <w:types>
          <w:type w:val="bbPlcHdr"/>
        </w:types>
        <w:behaviors>
          <w:behavior w:val="content"/>
        </w:behaviors>
        <w:guid w:val="{28DA840E-35C0-4451-BD58-E1DB0F0D8F90}"/>
      </w:docPartPr>
      <w:docPartBody>
        <w:p w:rsidR="00000000" w:rsidRDefault="00DC5460"/>
      </w:docPartBody>
    </w:docPart>
    <w:docPart>
      <w:docPartPr>
        <w:name w:val="46D5AA4C2727495D94331A5FC762B728"/>
        <w:category>
          <w:name w:val="General"/>
          <w:gallery w:val="placeholder"/>
        </w:category>
        <w:types>
          <w:type w:val="bbPlcHdr"/>
        </w:types>
        <w:behaviors>
          <w:behavior w:val="content"/>
        </w:behaviors>
        <w:guid w:val="{3952ED11-EAF8-48B3-B650-4E2F2118CF05}"/>
      </w:docPartPr>
      <w:docPartBody>
        <w:p w:rsidR="00000000" w:rsidRDefault="00DC5460"/>
      </w:docPartBody>
    </w:docPart>
    <w:docPart>
      <w:docPartPr>
        <w:name w:val="B62EBF6439A241F4A5ABA66F5AE48B92"/>
        <w:category>
          <w:name w:val="General"/>
          <w:gallery w:val="placeholder"/>
        </w:category>
        <w:types>
          <w:type w:val="bbPlcHdr"/>
        </w:types>
        <w:behaviors>
          <w:behavior w:val="content"/>
        </w:behaviors>
        <w:guid w:val="{5B4F2D6B-173C-4790-BF05-91A4041FEC2B}"/>
      </w:docPartPr>
      <w:docPartBody>
        <w:p w:rsidR="00000000" w:rsidRDefault="00E73EB5" w:rsidP="00E73EB5">
          <w:pPr>
            <w:pStyle w:val="B62EBF6439A241F4A5ABA66F5AE48B92"/>
          </w:pPr>
          <w:r>
            <w:rPr>
              <w:rFonts w:eastAsia="Times New Roman" w:cs="Times New Roman"/>
              <w:bCs/>
              <w:szCs w:val="24"/>
            </w:rPr>
            <w:t xml:space="preserve"> </w:t>
          </w:r>
        </w:p>
      </w:docPartBody>
    </w:docPart>
    <w:docPart>
      <w:docPartPr>
        <w:name w:val="58521521F91E400D8BCE0F022F3B062E"/>
        <w:category>
          <w:name w:val="General"/>
          <w:gallery w:val="placeholder"/>
        </w:category>
        <w:types>
          <w:type w:val="bbPlcHdr"/>
        </w:types>
        <w:behaviors>
          <w:behavior w:val="content"/>
        </w:behaviors>
        <w:guid w:val="{1D321BF4-6AC4-47BF-A8E7-5539F800710B}"/>
      </w:docPartPr>
      <w:docPartBody>
        <w:p w:rsidR="00000000" w:rsidRDefault="00DC5460"/>
      </w:docPartBody>
    </w:docPart>
    <w:docPart>
      <w:docPartPr>
        <w:name w:val="94E0C36E2C684004BB8DDBE0A2DFDF18"/>
        <w:category>
          <w:name w:val="General"/>
          <w:gallery w:val="placeholder"/>
        </w:category>
        <w:types>
          <w:type w:val="bbPlcHdr"/>
        </w:types>
        <w:behaviors>
          <w:behavior w:val="content"/>
        </w:behaviors>
        <w:guid w:val="{60DB769C-C23D-49F7-A490-EBEDE45D1097}"/>
      </w:docPartPr>
      <w:docPartBody>
        <w:p w:rsidR="00000000" w:rsidRDefault="00DC54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5460"/>
    <w:rsid w:val="00E11D0C"/>
    <w:rsid w:val="00E35A8C"/>
    <w:rsid w:val="00E65C8A"/>
    <w:rsid w:val="00E73EB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EB5"/>
    <w:rPr>
      <w:color w:val="808080"/>
    </w:rPr>
  </w:style>
  <w:style w:type="paragraph" w:customStyle="1" w:styleId="89673F13B9E04572834AE37710528CF0">
    <w:name w:val="89673F13B9E04572834AE37710528CF0"/>
    <w:rsid w:val="00E73EB5"/>
    <w:pPr>
      <w:spacing w:after="160" w:line="259" w:lineRule="auto"/>
    </w:pPr>
  </w:style>
  <w:style w:type="paragraph" w:customStyle="1" w:styleId="B62EBF6439A241F4A5ABA66F5AE48B92">
    <w:name w:val="B62EBF6439A241F4A5ABA66F5AE48B92"/>
    <w:rsid w:val="00E73EB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921</Words>
  <Characters>5251</Characters>
  <Application>Microsoft Office Word</Application>
  <DocSecurity>0</DocSecurity>
  <Lines>43</Lines>
  <Paragraphs>12</Paragraphs>
  <ScaleCrop>false</ScaleCrop>
  <Company>Texas Legislative Council</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2023-03-23T13:54:00Z</dcterms:modified>
</cp:coreProperties>
</file>

<file path=docProps/custom.xml><?xml version="1.0" encoding="utf-8"?>
<op:Properties xmlns:vt="http://schemas.openxmlformats.org/officeDocument/2006/docPropsVTypes" xmlns:op="http://schemas.openxmlformats.org/officeDocument/2006/custom-properties"/>
</file>