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A6AF5" w14:paraId="197846A7" w14:textId="77777777" w:rsidTr="00345119">
        <w:tc>
          <w:tcPr>
            <w:tcW w:w="9576" w:type="dxa"/>
            <w:noWrap/>
          </w:tcPr>
          <w:p w14:paraId="3E8BEFB8" w14:textId="77777777" w:rsidR="008423E4" w:rsidRPr="0022177D" w:rsidRDefault="002725EF" w:rsidP="00BA7402">
            <w:pPr>
              <w:pStyle w:val="Heading1"/>
            </w:pPr>
            <w:r w:rsidRPr="00631897">
              <w:t>BILL ANALYSIS</w:t>
            </w:r>
          </w:p>
        </w:tc>
      </w:tr>
    </w:tbl>
    <w:p w14:paraId="363B4238" w14:textId="77777777" w:rsidR="008423E4" w:rsidRPr="0022177D" w:rsidRDefault="008423E4" w:rsidP="00BA7402">
      <w:pPr>
        <w:jc w:val="center"/>
      </w:pPr>
    </w:p>
    <w:p w14:paraId="1A68381C" w14:textId="77777777" w:rsidR="008423E4" w:rsidRPr="00B31F0E" w:rsidRDefault="008423E4" w:rsidP="00BA7402"/>
    <w:p w14:paraId="2B3D54E1" w14:textId="77777777" w:rsidR="008423E4" w:rsidRPr="00742794" w:rsidRDefault="008423E4" w:rsidP="00BA740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A6AF5" w14:paraId="458BBC51" w14:textId="77777777" w:rsidTr="00345119">
        <w:tc>
          <w:tcPr>
            <w:tcW w:w="9576" w:type="dxa"/>
          </w:tcPr>
          <w:p w14:paraId="6AEDF2E2" w14:textId="77777777" w:rsidR="008423E4" w:rsidRPr="00861995" w:rsidRDefault="002725EF" w:rsidP="00BA7402">
            <w:pPr>
              <w:jc w:val="right"/>
            </w:pPr>
            <w:r>
              <w:t>S.B. 997</w:t>
            </w:r>
          </w:p>
        </w:tc>
      </w:tr>
      <w:tr w:rsidR="008A6AF5" w14:paraId="2FA9197B" w14:textId="77777777" w:rsidTr="00345119">
        <w:tc>
          <w:tcPr>
            <w:tcW w:w="9576" w:type="dxa"/>
          </w:tcPr>
          <w:p w14:paraId="1CC43EC7" w14:textId="77777777" w:rsidR="008423E4" w:rsidRPr="00861995" w:rsidRDefault="002725EF" w:rsidP="00BA7402">
            <w:pPr>
              <w:jc w:val="right"/>
            </w:pPr>
            <w:r>
              <w:t xml:space="preserve">By: </w:t>
            </w:r>
            <w:r w:rsidR="00467DF8">
              <w:t>West</w:t>
            </w:r>
          </w:p>
        </w:tc>
      </w:tr>
      <w:tr w:rsidR="008A6AF5" w14:paraId="048FED8B" w14:textId="77777777" w:rsidTr="00345119">
        <w:tc>
          <w:tcPr>
            <w:tcW w:w="9576" w:type="dxa"/>
          </w:tcPr>
          <w:p w14:paraId="05435E93" w14:textId="77777777" w:rsidR="008423E4" w:rsidRPr="00861995" w:rsidRDefault="002725EF" w:rsidP="00BA7402">
            <w:pPr>
              <w:jc w:val="right"/>
            </w:pPr>
            <w:r>
              <w:t>Judiciary &amp; Civil Jurisprudence</w:t>
            </w:r>
          </w:p>
        </w:tc>
      </w:tr>
      <w:tr w:rsidR="008A6AF5" w14:paraId="1D2D220F" w14:textId="77777777" w:rsidTr="00345119">
        <w:tc>
          <w:tcPr>
            <w:tcW w:w="9576" w:type="dxa"/>
          </w:tcPr>
          <w:p w14:paraId="2098B38E" w14:textId="77777777" w:rsidR="008423E4" w:rsidRDefault="002725EF" w:rsidP="00BA7402">
            <w:pPr>
              <w:jc w:val="right"/>
            </w:pPr>
            <w:r>
              <w:t>Committee Report (Unamended)</w:t>
            </w:r>
          </w:p>
        </w:tc>
      </w:tr>
    </w:tbl>
    <w:p w14:paraId="67805A43" w14:textId="77777777" w:rsidR="008423E4" w:rsidRDefault="008423E4" w:rsidP="00BA7402">
      <w:pPr>
        <w:tabs>
          <w:tab w:val="right" w:pos="9360"/>
        </w:tabs>
      </w:pPr>
    </w:p>
    <w:p w14:paraId="42139AC0" w14:textId="77777777" w:rsidR="008423E4" w:rsidRDefault="008423E4" w:rsidP="00BA7402"/>
    <w:p w14:paraId="05248C7F" w14:textId="77777777" w:rsidR="008423E4" w:rsidRDefault="008423E4" w:rsidP="00BA740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A6AF5" w14:paraId="0B99DC2A" w14:textId="77777777" w:rsidTr="00345119">
        <w:tc>
          <w:tcPr>
            <w:tcW w:w="9576" w:type="dxa"/>
          </w:tcPr>
          <w:p w14:paraId="662EA852" w14:textId="77777777" w:rsidR="008423E4" w:rsidRPr="00A8133F" w:rsidRDefault="002725EF" w:rsidP="00BA740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6FC36DF" w14:textId="77777777" w:rsidR="008423E4" w:rsidRDefault="008423E4" w:rsidP="00BA7402"/>
          <w:p w14:paraId="34D1BDC3" w14:textId="38552537" w:rsidR="008423E4" w:rsidRDefault="002725EF" w:rsidP="00BA7402">
            <w:pPr>
              <w:pStyle w:val="Header"/>
              <w:jc w:val="both"/>
            </w:pPr>
            <w:r w:rsidRPr="00B1412B">
              <w:t>In today's world</w:t>
            </w:r>
            <w:r>
              <w:t>, w</w:t>
            </w:r>
            <w:r w:rsidR="006A4262">
              <w:t xml:space="preserve">hen a person </w:t>
            </w:r>
            <w:r>
              <w:t xml:space="preserve">dies at the scene of </w:t>
            </w:r>
            <w:r w:rsidR="006A4262">
              <w:t>a crime or accident there is always a chance</w:t>
            </w:r>
            <w:r w:rsidR="004847C6">
              <w:t xml:space="preserve"> that</w:t>
            </w:r>
            <w:r w:rsidR="006A4262">
              <w:t xml:space="preserve"> gruesome photographs</w:t>
            </w:r>
            <w:r w:rsidR="004847C6">
              <w:t xml:space="preserve"> of the person</w:t>
            </w:r>
            <w:r w:rsidR="00FA6BD8">
              <w:t>'s remains</w:t>
            </w:r>
            <w:r w:rsidR="006A4262">
              <w:t xml:space="preserve"> </w:t>
            </w:r>
            <w:r>
              <w:t>may</w:t>
            </w:r>
            <w:r w:rsidR="006A4262">
              <w:t xml:space="preserve"> wind up in the wrong hands or even be sold for</w:t>
            </w:r>
            <w:r>
              <w:t xml:space="preserve"> </w:t>
            </w:r>
            <w:r w:rsidR="00FA6BD8">
              <w:t xml:space="preserve">the purpose of </w:t>
            </w:r>
            <w:r w:rsidR="006A4262">
              <w:t xml:space="preserve">publication by a news organization. In Texas, there are no specific </w:t>
            </w:r>
            <w:r w:rsidR="00D40A6E">
              <w:t>laws</w:t>
            </w:r>
            <w:r w:rsidR="006A4262">
              <w:t xml:space="preserve"> </w:t>
            </w:r>
            <w:r w:rsidR="004847C6">
              <w:t>that</w:t>
            </w:r>
            <w:r w:rsidR="006A4262">
              <w:t xml:space="preserve"> prohibit the unauthorized disclosure of </w:t>
            </w:r>
            <w:r w:rsidR="00FA6BD8">
              <w:t xml:space="preserve">such </w:t>
            </w:r>
            <w:r w:rsidR="006A4262">
              <w:t>photographs</w:t>
            </w:r>
            <w:r w:rsidR="00D40A6E">
              <w:t>,</w:t>
            </w:r>
            <w:r w:rsidR="006A4262">
              <w:t xml:space="preserve"> except</w:t>
            </w:r>
            <w:r w:rsidR="00D40A6E">
              <w:t xml:space="preserve"> </w:t>
            </w:r>
            <w:r w:rsidR="007B4B5B">
              <w:t>for</w:t>
            </w:r>
            <w:r w:rsidR="004847C6">
              <w:t xml:space="preserve"> </w:t>
            </w:r>
            <w:r w:rsidR="00D40A6E">
              <w:t>certain</w:t>
            </w:r>
            <w:r w:rsidR="007B4B5B">
              <w:t xml:space="preserve"> narrowly crafted</w:t>
            </w:r>
            <w:r w:rsidR="00D40A6E">
              <w:t xml:space="preserve"> provisions</w:t>
            </w:r>
            <w:r w:rsidR="006A4262">
              <w:t xml:space="preserve"> of </w:t>
            </w:r>
            <w:r w:rsidR="00D40A6E" w:rsidRPr="00D40A6E">
              <w:t>state public information law</w:t>
            </w:r>
            <w:r w:rsidR="007B4B5B">
              <w:t xml:space="preserve"> regarding</w:t>
            </w:r>
            <w:r w:rsidR="006A4262">
              <w:t xml:space="preserve"> the </w:t>
            </w:r>
            <w:r w:rsidR="007B4B5B">
              <w:t xml:space="preserve">confidentiality </w:t>
            </w:r>
            <w:r w:rsidR="006A4262">
              <w:t xml:space="preserve">of sensitive crime scene images. Further, </w:t>
            </w:r>
            <w:r w:rsidR="00066371" w:rsidRPr="00066371">
              <w:t>state public information law</w:t>
            </w:r>
            <w:r w:rsidR="00066371">
              <w:t xml:space="preserve"> </w:t>
            </w:r>
            <w:r w:rsidR="006A4262">
              <w:t>do</w:t>
            </w:r>
            <w:r w:rsidR="00066371">
              <w:t>es</w:t>
            </w:r>
            <w:r w:rsidR="006A4262">
              <w:t xml:space="preserve"> not address or contemplate</w:t>
            </w:r>
            <w:r w:rsidR="00066371">
              <w:t xml:space="preserve"> </w:t>
            </w:r>
            <w:r w:rsidR="006A4262">
              <w:t>disclosure</w:t>
            </w:r>
            <w:r w:rsidR="004847C6">
              <w:t xml:space="preserve"> by</w:t>
            </w:r>
            <w:r w:rsidR="006A4262">
              <w:t xml:space="preserve"> a government employee texting, without authorization, a crime scene photograph to a</w:t>
            </w:r>
            <w:r w:rsidR="00066371">
              <w:t>n unauthorized</w:t>
            </w:r>
            <w:r w:rsidR="006A4262">
              <w:t xml:space="preserve"> third</w:t>
            </w:r>
            <w:r w:rsidR="00C97CD3">
              <w:t xml:space="preserve"> </w:t>
            </w:r>
            <w:r w:rsidR="006A4262">
              <w:t xml:space="preserve">party or to a member of the media. </w:t>
            </w:r>
            <w:r w:rsidR="00066371">
              <w:t xml:space="preserve">S.B. 997 seeks to </w:t>
            </w:r>
            <w:r w:rsidR="006A4262">
              <w:t xml:space="preserve">close this gap in </w:t>
            </w:r>
            <w:r w:rsidR="00066371">
              <w:t>state</w:t>
            </w:r>
            <w:r w:rsidR="006A4262">
              <w:t xml:space="preserve"> law</w:t>
            </w:r>
            <w:r w:rsidR="00066371">
              <w:t xml:space="preserve"> by prohibiting a</w:t>
            </w:r>
            <w:r w:rsidR="00066371" w:rsidRPr="00066371">
              <w:t xml:space="preserve">n individual </w:t>
            </w:r>
            <w:r w:rsidR="00066371">
              <w:t>from</w:t>
            </w:r>
            <w:r w:rsidR="00066371" w:rsidRPr="00066371">
              <w:t xml:space="preserve"> publish</w:t>
            </w:r>
            <w:r w:rsidR="00066371">
              <w:t>ing</w:t>
            </w:r>
            <w:r w:rsidR="00066371" w:rsidRPr="00066371">
              <w:t xml:space="preserve"> a photograph of human remains that the individual obtained while acting within the course and scope of the individual's duties as an officer or employee of th</w:t>
            </w:r>
            <w:r w:rsidR="00066371">
              <w:t>e</w:t>
            </w:r>
            <w:r w:rsidR="00066371" w:rsidRPr="00066371">
              <w:t xml:space="preserve"> state or a political subdivision of th</w:t>
            </w:r>
            <w:r w:rsidR="00066371">
              <w:t>e</w:t>
            </w:r>
            <w:r w:rsidR="00066371" w:rsidRPr="00066371">
              <w:t xml:space="preserve"> state</w:t>
            </w:r>
            <w:r w:rsidR="00066371">
              <w:t xml:space="preserve"> </w:t>
            </w:r>
            <w:r w:rsidR="006A4262">
              <w:t>and</w:t>
            </w:r>
            <w:r w:rsidR="00066371">
              <w:t xml:space="preserve"> providing for a related</w:t>
            </w:r>
            <w:r w:rsidR="006A4262">
              <w:t xml:space="preserve"> civil penalty</w:t>
            </w:r>
            <w:r w:rsidR="00066371">
              <w:t>.</w:t>
            </w:r>
          </w:p>
          <w:p w14:paraId="6D69B6E2" w14:textId="77777777" w:rsidR="008423E4" w:rsidRPr="00E26B13" w:rsidRDefault="008423E4" w:rsidP="00BA7402">
            <w:pPr>
              <w:rPr>
                <w:b/>
              </w:rPr>
            </w:pPr>
          </w:p>
        </w:tc>
      </w:tr>
      <w:tr w:rsidR="008A6AF5" w14:paraId="351B6117" w14:textId="77777777" w:rsidTr="00345119">
        <w:tc>
          <w:tcPr>
            <w:tcW w:w="9576" w:type="dxa"/>
          </w:tcPr>
          <w:p w14:paraId="289FE5A4" w14:textId="77777777" w:rsidR="0017725B" w:rsidRDefault="002725EF" w:rsidP="00BA74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93988C4" w14:textId="77777777" w:rsidR="0017725B" w:rsidRDefault="0017725B" w:rsidP="00BA7402">
            <w:pPr>
              <w:rPr>
                <w:b/>
                <w:u w:val="single"/>
              </w:rPr>
            </w:pPr>
          </w:p>
          <w:p w14:paraId="384D70AE" w14:textId="0DE88D65" w:rsidR="00467DF8" w:rsidRPr="00467DF8" w:rsidRDefault="002725EF" w:rsidP="00BA7402">
            <w:pPr>
              <w:jc w:val="both"/>
            </w:pPr>
            <w:r>
              <w:t>It is</w:t>
            </w:r>
            <w:r>
              <w:t xml:space="preserve"> the committee's opinion that this bill does not expressly create a criminal offense, increase the punishment for an existing criminal offense or category of offenses, or change the eligibility of a person for community supervision, parole, or mandatory su</w:t>
            </w:r>
            <w:r>
              <w:t>pervision.</w:t>
            </w:r>
          </w:p>
          <w:p w14:paraId="795E637B" w14:textId="77777777" w:rsidR="0017725B" w:rsidRPr="0017725B" w:rsidRDefault="0017725B" w:rsidP="00BA7402">
            <w:pPr>
              <w:rPr>
                <w:b/>
                <w:u w:val="single"/>
              </w:rPr>
            </w:pPr>
          </w:p>
        </w:tc>
      </w:tr>
      <w:tr w:rsidR="008A6AF5" w14:paraId="5372ED4C" w14:textId="77777777" w:rsidTr="00345119">
        <w:tc>
          <w:tcPr>
            <w:tcW w:w="9576" w:type="dxa"/>
          </w:tcPr>
          <w:p w14:paraId="76688F7C" w14:textId="77777777" w:rsidR="008423E4" w:rsidRPr="00A8133F" w:rsidRDefault="002725EF" w:rsidP="00BA740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5589F9" w14:textId="77777777" w:rsidR="008423E4" w:rsidRDefault="008423E4" w:rsidP="00BA7402"/>
          <w:p w14:paraId="32D3FA7A" w14:textId="093CED32" w:rsidR="00467DF8" w:rsidRDefault="002725EF" w:rsidP="00BA74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2AD0A5A" w14:textId="77777777" w:rsidR="008423E4" w:rsidRPr="00E21FDC" w:rsidRDefault="008423E4" w:rsidP="00BA7402">
            <w:pPr>
              <w:rPr>
                <w:b/>
              </w:rPr>
            </w:pPr>
          </w:p>
        </w:tc>
      </w:tr>
      <w:tr w:rsidR="008A6AF5" w14:paraId="4DA42B54" w14:textId="77777777" w:rsidTr="00345119">
        <w:tc>
          <w:tcPr>
            <w:tcW w:w="9576" w:type="dxa"/>
          </w:tcPr>
          <w:p w14:paraId="7B06504D" w14:textId="77777777" w:rsidR="008423E4" w:rsidRPr="00A8133F" w:rsidRDefault="002725EF" w:rsidP="00BA740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C43960E" w14:textId="77777777" w:rsidR="008423E4" w:rsidRDefault="008423E4" w:rsidP="00BA7402"/>
          <w:p w14:paraId="07E06923" w14:textId="1740D379" w:rsidR="009C36CD" w:rsidRDefault="002725EF" w:rsidP="00BA74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997 amends the </w:t>
            </w:r>
            <w:r w:rsidRPr="00467DF8">
              <w:t xml:space="preserve">Health and Safety </w:t>
            </w:r>
            <w:r w:rsidRPr="00467DF8">
              <w:t>Code</w:t>
            </w:r>
            <w:r>
              <w:t xml:space="preserve"> to prohibit an individual from publishing a photograph of human remains that the individual obtained while acting within the course and scope of the individual's duties as an officer or employee of </w:t>
            </w:r>
            <w:r w:rsidR="000B5821">
              <w:t>the state</w:t>
            </w:r>
            <w:r>
              <w:t xml:space="preserve"> or a political subdivision of </w:t>
            </w:r>
            <w:r w:rsidR="000B5821">
              <w:t>the state</w:t>
            </w:r>
            <w:r>
              <w:t>.</w:t>
            </w:r>
            <w:r w:rsidR="000B5821">
              <w:t xml:space="preserve"> The bill</w:t>
            </w:r>
            <w:r w:rsidR="002063FC">
              <w:t xml:space="preserve"> defines "human remains" </w:t>
            </w:r>
            <w:r w:rsidR="002063FC" w:rsidRPr="002063FC">
              <w:t>by reference as the body of a decedent</w:t>
            </w:r>
            <w:r w:rsidR="002063FC">
              <w:t xml:space="preserve"> and</w:t>
            </w:r>
            <w:r w:rsidR="000B5821">
              <w:t xml:space="preserve"> </w:t>
            </w:r>
            <w:r w:rsidR="000B5821" w:rsidRPr="00B1412B">
              <w:t>establishes that</w:t>
            </w:r>
            <w:r w:rsidR="000B5821">
              <w:t xml:space="preserve"> </w:t>
            </w:r>
            <w:r w:rsidR="000B5821" w:rsidRPr="000B5821">
              <w:t>"</w:t>
            </w:r>
            <w:r w:rsidR="000B5821">
              <w:t>p</w:t>
            </w:r>
            <w:r w:rsidR="000B5821" w:rsidRPr="000B5821">
              <w:t xml:space="preserve">ublish" </w:t>
            </w:r>
            <w:r w:rsidR="000B5821">
              <w:t>means</w:t>
            </w:r>
            <w:r w:rsidR="000B5821" w:rsidRPr="000B5821">
              <w:t xml:space="preserve"> to display, present, or release a photograph to an unauthorized person, or to cause a photograph to be displayed, presented, or released to an unauthorized person.</w:t>
            </w:r>
            <w:r w:rsidR="00DF18B0">
              <w:t xml:space="preserve"> </w:t>
            </w:r>
            <w:r w:rsidR="00B1412B">
              <w:t>For purposes of the prohibition</w:t>
            </w:r>
            <w:r w:rsidR="00DF18B0" w:rsidRPr="00B1412B">
              <w:t>,</w:t>
            </w:r>
            <w:r w:rsidR="00DF18B0">
              <w:t xml:space="preserve"> </w:t>
            </w:r>
            <w:r w:rsidR="00E25F40">
              <w:t xml:space="preserve">a </w:t>
            </w:r>
            <w:r w:rsidR="00E25F40" w:rsidRPr="00E25F40">
              <w:t>photograph is considered to have been published</w:t>
            </w:r>
            <w:r w:rsidR="0021048F">
              <w:t xml:space="preserve"> </w:t>
            </w:r>
            <w:r w:rsidR="0021048F" w:rsidRPr="008B6457">
              <w:t>under the following circumstances</w:t>
            </w:r>
            <w:r w:rsidR="00E25F40" w:rsidRPr="00E25F40">
              <w:t>:</w:t>
            </w:r>
          </w:p>
          <w:p w14:paraId="0407622B" w14:textId="2C4771DA" w:rsidR="00E25F40" w:rsidRDefault="002725EF" w:rsidP="00BA7402">
            <w:pPr>
              <w:pStyle w:val="Header"/>
              <w:numPr>
                <w:ilvl w:val="0"/>
                <w:numId w:val="1"/>
              </w:numPr>
              <w:jc w:val="both"/>
            </w:pPr>
            <w:r w:rsidRPr="0021048F">
              <w:t xml:space="preserve">the photograph is </w:t>
            </w:r>
            <w:r>
              <w:t>displayed to an unauthorized person;</w:t>
            </w:r>
          </w:p>
          <w:p w14:paraId="05D69AAB" w14:textId="302916D3" w:rsidR="00E25F40" w:rsidRDefault="002725EF" w:rsidP="00BA7402">
            <w:pPr>
              <w:pStyle w:val="Header"/>
              <w:numPr>
                <w:ilvl w:val="0"/>
                <w:numId w:val="1"/>
              </w:numPr>
              <w:jc w:val="both"/>
            </w:pPr>
            <w:r w:rsidRPr="0021048F">
              <w:t xml:space="preserve">the photograph is </w:t>
            </w:r>
            <w:r>
              <w:t>released to an unauthorized person by any deliv</w:t>
            </w:r>
            <w:r>
              <w:t>ery method, including text message, email, or facsimile;</w:t>
            </w:r>
          </w:p>
          <w:p w14:paraId="146D466E" w14:textId="0A1CD5FE" w:rsidR="00E25F40" w:rsidRDefault="002725EF" w:rsidP="00BA7402">
            <w:pPr>
              <w:pStyle w:val="Header"/>
              <w:numPr>
                <w:ilvl w:val="0"/>
                <w:numId w:val="1"/>
              </w:numPr>
              <w:jc w:val="both"/>
            </w:pPr>
            <w:r w:rsidRPr="0021048F">
              <w:t xml:space="preserve">the photograph is </w:t>
            </w:r>
            <w:r>
              <w:t>posted on a social media platform; or</w:t>
            </w:r>
          </w:p>
          <w:p w14:paraId="3A9E383C" w14:textId="0C050E5C" w:rsidR="00E25F40" w:rsidRDefault="002725EF" w:rsidP="00BA740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21048F">
              <w:t xml:space="preserve">the photograph is </w:t>
            </w:r>
            <w:r>
              <w:t>sold to a news publication.</w:t>
            </w:r>
          </w:p>
          <w:p w14:paraId="60CEA8A8" w14:textId="732925DF" w:rsidR="00E25F40" w:rsidRDefault="00E25F40" w:rsidP="00BA74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3D88167" w14:textId="60E7339E" w:rsidR="007D476B" w:rsidRDefault="002725EF" w:rsidP="00BA74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997 </w:t>
            </w:r>
            <w:r w:rsidR="00DF18B0">
              <w:t xml:space="preserve">makes an </w:t>
            </w:r>
            <w:r w:rsidR="00DF18B0" w:rsidRPr="00DF18B0">
              <w:t xml:space="preserve">individual who violates </w:t>
            </w:r>
            <w:r w:rsidR="00DF18B0" w:rsidRPr="00B629A2">
              <w:t>the bill's</w:t>
            </w:r>
            <w:r w:rsidR="000C4DCF" w:rsidRPr="00B629A2">
              <w:t xml:space="preserve"> photograph publication</w:t>
            </w:r>
            <w:r w:rsidR="00DF18B0" w:rsidRPr="00B629A2">
              <w:t xml:space="preserve"> prohibition</w:t>
            </w:r>
            <w:r w:rsidR="00DF18B0" w:rsidRPr="00DF18B0">
              <w:t xml:space="preserve"> liable for a civil penalty in an amount </w:t>
            </w:r>
            <w:r w:rsidR="00DF18B0">
              <w:t xml:space="preserve">capped at </w:t>
            </w:r>
            <w:r w:rsidR="00DF18B0" w:rsidRPr="00DF18B0">
              <w:t>$10,000 for each violation</w:t>
            </w:r>
            <w:r w:rsidR="00DF18B0">
              <w:t xml:space="preserve">. </w:t>
            </w:r>
            <w:r>
              <w:t xml:space="preserve">The bill authorizes the attorney general or </w:t>
            </w:r>
            <w:r w:rsidRPr="00E25F40">
              <w:t>the appropriate county or district attorney</w:t>
            </w:r>
            <w:r w:rsidR="000C4DCF">
              <w:t xml:space="preserve"> to </w:t>
            </w:r>
            <w:r>
              <w:t xml:space="preserve">sue to </w:t>
            </w:r>
            <w:r w:rsidRPr="00E25F40">
              <w:t xml:space="preserve">collect the civil penalty </w:t>
            </w:r>
            <w:r>
              <w:t xml:space="preserve">and </w:t>
            </w:r>
            <w:r w:rsidR="00C97CD3">
              <w:t xml:space="preserve">to </w:t>
            </w:r>
            <w:r>
              <w:t xml:space="preserve">recover </w:t>
            </w:r>
            <w:r w:rsidRPr="00E25F40">
              <w:t>attorney's fees and costs incurred in obtaining</w:t>
            </w:r>
            <w:r w:rsidR="00045361">
              <w:t xml:space="preserve"> </w:t>
            </w:r>
            <w:r w:rsidRPr="00B629A2">
              <w:t>relief</w:t>
            </w:r>
            <w:r w:rsidR="00045361" w:rsidRPr="00B629A2">
              <w:t>.</w:t>
            </w:r>
            <w:r w:rsidR="00C97CD3" w:rsidRPr="00B629A2">
              <w:t xml:space="preserve"> </w:t>
            </w:r>
            <w:r w:rsidR="00045361" w:rsidRPr="00B629A2">
              <w:t>Th</w:t>
            </w:r>
            <w:r w:rsidR="00045361">
              <w:t xml:space="preserve">e bill </w:t>
            </w:r>
            <w:r w:rsidRPr="00E25F40">
              <w:t>establishes</w:t>
            </w:r>
            <w:r w:rsidR="00045361">
              <w:t xml:space="preserve"> </w:t>
            </w:r>
            <w:r w:rsidR="00045361" w:rsidRPr="008B6457">
              <w:t>the following</w:t>
            </w:r>
            <w:r w:rsidRPr="00E25F40">
              <w:t xml:space="preserve"> as a defense to </w:t>
            </w:r>
            <w:r w:rsidR="00F01999" w:rsidRPr="00F01999">
              <w:t xml:space="preserve">liability for </w:t>
            </w:r>
            <w:r w:rsidR="00045361">
              <w:t>the</w:t>
            </w:r>
            <w:r w:rsidR="00F01999" w:rsidRPr="00F01999">
              <w:t xml:space="preserve"> civil penalty</w:t>
            </w:r>
            <w:r w:rsidR="00045361">
              <w:t xml:space="preserve">: </w:t>
            </w:r>
          </w:p>
          <w:p w14:paraId="3F45A280" w14:textId="385097CA" w:rsidR="00045361" w:rsidRDefault="002725EF" w:rsidP="00BA7402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F01999">
              <w:t xml:space="preserve">the individual published the photograph of human remains for an official law enforcement, scientific, educational, research, or medical purpose, or as part of a </w:t>
            </w:r>
            <w:r w:rsidRPr="00F01999">
              <w:t>civil proceeding; or</w:t>
            </w:r>
            <w:r>
              <w:t xml:space="preserve"> </w:t>
            </w:r>
          </w:p>
          <w:p w14:paraId="2CFEE096" w14:textId="77777777" w:rsidR="00045361" w:rsidRDefault="002725EF" w:rsidP="00BA740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F01999">
              <w:t>the photograph was published in a documentary film or television show with the approval of the chief medical examiner, coroner, or commissioners court, as applicable, and the remains are unidentifiable.</w:t>
            </w:r>
            <w:r>
              <w:t xml:space="preserve"> </w:t>
            </w:r>
          </w:p>
          <w:p w14:paraId="3BA44748" w14:textId="06DBE0D3" w:rsidR="00E25F40" w:rsidRPr="009C36CD" w:rsidRDefault="002725EF" w:rsidP="00BA74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prohibits a defendant</w:t>
            </w:r>
            <w:r>
              <w:t xml:space="preserve"> from asserting official immunity as a defense in an action brough</w:t>
            </w:r>
            <w:r w:rsidR="00045361">
              <w:t>t</w:t>
            </w:r>
            <w:r>
              <w:t xml:space="preserve"> </w:t>
            </w:r>
            <w:r w:rsidRPr="008B6457">
              <w:t xml:space="preserve">under </w:t>
            </w:r>
            <w:r w:rsidR="00045361" w:rsidRPr="008B6457">
              <w:t xml:space="preserve">these provisions of </w:t>
            </w:r>
            <w:r w:rsidRPr="008B6457">
              <w:t>th</w:t>
            </w:r>
            <w:r w:rsidR="00045361" w:rsidRPr="008B6457">
              <w:t>e</w:t>
            </w:r>
            <w:r w:rsidRPr="008B6457">
              <w:t xml:space="preserve"> bill</w:t>
            </w:r>
            <w:r>
              <w:t>.</w:t>
            </w:r>
          </w:p>
          <w:p w14:paraId="472E1338" w14:textId="77777777" w:rsidR="008423E4" w:rsidRPr="00835628" w:rsidRDefault="008423E4" w:rsidP="00BA7402">
            <w:pPr>
              <w:rPr>
                <w:b/>
              </w:rPr>
            </w:pPr>
          </w:p>
        </w:tc>
      </w:tr>
      <w:tr w:rsidR="008A6AF5" w14:paraId="2F5A13AA" w14:textId="77777777" w:rsidTr="00345119">
        <w:tc>
          <w:tcPr>
            <w:tcW w:w="9576" w:type="dxa"/>
          </w:tcPr>
          <w:p w14:paraId="2E1F0325" w14:textId="77777777" w:rsidR="008423E4" w:rsidRPr="00A8133F" w:rsidRDefault="002725EF" w:rsidP="00BA740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6C85CCF" w14:textId="77777777" w:rsidR="008423E4" w:rsidRDefault="008423E4" w:rsidP="00BA7402"/>
          <w:p w14:paraId="7F9D5E24" w14:textId="3CD1B1C8" w:rsidR="008423E4" w:rsidRPr="003624F2" w:rsidRDefault="002725EF" w:rsidP="00BA74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3318F7A" w14:textId="77777777" w:rsidR="008423E4" w:rsidRPr="00233FDB" w:rsidRDefault="008423E4" w:rsidP="00BA7402">
            <w:pPr>
              <w:rPr>
                <w:b/>
              </w:rPr>
            </w:pPr>
          </w:p>
        </w:tc>
      </w:tr>
    </w:tbl>
    <w:p w14:paraId="2DB11A28" w14:textId="77777777" w:rsidR="008423E4" w:rsidRPr="00BE0E75" w:rsidRDefault="008423E4" w:rsidP="00BA7402">
      <w:pPr>
        <w:jc w:val="both"/>
        <w:rPr>
          <w:rFonts w:ascii="Arial" w:hAnsi="Arial"/>
          <w:sz w:val="16"/>
          <w:szCs w:val="16"/>
        </w:rPr>
      </w:pPr>
    </w:p>
    <w:p w14:paraId="7E452940" w14:textId="77777777" w:rsidR="004108C3" w:rsidRPr="008423E4" w:rsidRDefault="004108C3" w:rsidP="00BA740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1E3E" w14:textId="77777777" w:rsidR="00000000" w:rsidRDefault="002725EF">
      <w:r>
        <w:separator/>
      </w:r>
    </w:p>
  </w:endnote>
  <w:endnote w:type="continuationSeparator" w:id="0">
    <w:p w14:paraId="6DC3CD8D" w14:textId="77777777" w:rsidR="00000000" w:rsidRDefault="0027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BF0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A6AF5" w14:paraId="26F4C69D" w14:textId="77777777" w:rsidTr="009C1E9A">
      <w:trPr>
        <w:cantSplit/>
      </w:trPr>
      <w:tc>
        <w:tcPr>
          <w:tcW w:w="0" w:type="pct"/>
        </w:tcPr>
        <w:p w14:paraId="4B98A5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08E9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F4F43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4966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E48C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6AF5" w14:paraId="13FB5CA7" w14:textId="77777777" w:rsidTr="009C1E9A">
      <w:trPr>
        <w:cantSplit/>
      </w:trPr>
      <w:tc>
        <w:tcPr>
          <w:tcW w:w="0" w:type="pct"/>
        </w:tcPr>
        <w:p w14:paraId="17744B6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7E7EFE" w14:textId="77777777" w:rsidR="00EC379B" w:rsidRPr="009C1E9A" w:rsidRDefault="002725E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29791-D</w:t>
          </w:r>
        </w:p>
      </w:tc>
      <w:tc>
        <w:tcPr>
          <w:tcW w:w="2453" w:type="pct"/>
        </w:tcPr>
        <w:p w14:paraId="06DAD3C8" w14:textId="63397040" w:rsidR="00EC379B" w:rsidRDefault="002725E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A7402">
            <w:t>23.131.558</w:t>
          </w:r>
          <w:r>
            <w:fldChar w:fldCharType="end"/>
          </w:r>
        </w:p>
      </w:tc>
    </w:tr>
    <w:tr w:rsidR="008A6AF5" w14:paraId="7BEEF477" w14:textId="77777777" w:rsidTr="009C1E9A">
      <w:trPr>
        <w:cantSplit/>
      </w:trPr>
      <w:tc>
        <w:tcPr>
          <w:tcW w:w="0" w:type="pct"/>
        </w:tcPr>
        <w:p w14:paraId="2D1E209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D574A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2EA350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00B3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6AF5" w14:paraId="0B57482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25843A" w14:textId="77777777" w:rsidR="00EC379B" w:rsidRDefault="002725E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4E56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77D9D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699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8D46" w14:textId="77777777" w:rsidR="00000000" w:rsidRDefault="002725EF">
      <w:r>
        <w:separator/>
      </w:r>
    </w:p>
  </w:footnote>
  <w:footnote w:type="continuationSeparator" w:id="0">
    <w:p w14:paraId="10B202A4" w14:textId="77777777" w:rsidR="00000000" w:rsidRDefault="0027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8EF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192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5EA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074C"/>
    <w:multiLevelType w:val="hybridMultilevel"/>
    <w:tmpl w:val="3A6E13BE"/>
    <w:lvl w:ilvl="0" w:tplc="8A44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C9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8E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8D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2F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03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6E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0A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88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0426B"/>
    <w:multiLevelType w:val="hybridMultilevel"/>
    <w:tmpl w:val="954AD206"/>
    <w:lvl w:ilvl="0" w:tplc="129AE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8F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C0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C8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AF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2D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06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69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63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452AA"/>
    <w:multiLevelType w:val="hybridMultilevel"/>
    <w:tmpl w:val="086457DC"/>
    <w:lvl w:ilvl="0" w:tplc="8AA44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69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2F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4E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0B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60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A7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AC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0A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9000D"/>
    <w:multiLevelType w:val="hybridMultilevel"/>
    <w:tmpl w:val="24227828"/>
    <w:lvl w:ilvl="0" w:tplc="8A1CC39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27A224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B420F6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274CDB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7F4409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F08D1E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924B06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1A428D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E72A2D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86194C"/>
    <w:multiLevelType w:val="hybridMultilevel"/>
    <w:tmpl w:val="6B6EF7B2"/>
    <w:lvl w:ilvl="0" w:tplc="D1F89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AA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4C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1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AA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6E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A1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AF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A5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2081">
    <w:abstractNumId w:val="1"/>
  </w:num>
  <w:num w:numId="2" w16cid:durableId="998385427">
    <w:abstractNumId w:val="2"/>
  </w:num>
  <w:num w:numId="3" w16cid:durableId="1252197726">
    <w:abstractNumId w:val="3"/>
  </w:num>
  <w:num w:numId="4" w16cid:durableId="889152290">
    <w:abstractNumId w:val="4"/>
  </w:num>
  <w:num w:numId="5" w16cid:durableId="86502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F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3DDB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361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371"/>
    <w:rsid w:val="000667BA"/>
    <w:rsid w:val="000676A7"/>
    <w:rsid w:val="00073914"/>
    <w:rsid w:val="00074236"/>
    <w:rsid w:val="000746BD"/>
    <w:rsid w:val="00076D7D"/>
    <w:rsid w:val="00080D95"/>
    <w:rsid w:val="000822F7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5821"/>
    <w:rsid w:val="000B6090"/>
    <w:rsid w:val="000B6FEE"/>
    <w:rsid w:val="000C12C4"/>
    <w:rsid w:val="000C49DA"/>
    <w:rsid w:val="000C4B3D"/>
    <w:rsid w:val="000C4DCF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3FC"/>
    <w:rsid w:val="0020775D"/>
    <w:rsid w:val="0021048F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5EF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516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3C3"/>
    <w:rsid w:val="00452FC3"/>
    <w:rsid w:val="00454715"/>
    <w:rsid w:val="00454780"/>
    <w:rsid w:val="00455936"/>
    <w:rsid w:val="00455ACE"/>
    <w:rsid w:val="00461B69"/>
    <w:rsid w:val="00462B3D"/>
    <w:rsid w:val="00465EF4"/>
    <w:rsid w:val="00467DF8"/>
    <w:rsid w:val="00474927"/>
    <w:rsid w:val="00475913"/>
    <w:rsid w:val="00480080"/>
    <w:rsid w:val="004824A7"/>
    <w:rsid w:val="00483AF0"/>
    <w:rsid w:val="00484167"/>
    <w:rsid w:val="004847C6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262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B5B"/>
    <w:rsid w:val="007B4FCA"/>
    <w:rsid w:val="007B7B85"/>
    <w:rsid w:val="007C462E"/>
    <w:rsid w:val="007C496B"/>
    <w:rsid w:val="007C6803"/>
    <w:rsid w:val="007D2892"/>
    <w:rsid w:val="007D2DCC"/>
    <w:rsid w:val="007D476B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73C"/>
    <w:rsid w:val="008A3FDF"/>
    <w:rsid w:val="008A6418"/>
    <w:rsid w:val="008A6AF5"/>
    <w:rsid w:val="008B05D8"/>
    <w:rsid w:val="008B0B3D"/>
    <w:rsid w:val="008B2B1A"/>
    <w:rsid w:val="008B3428"/>
    <w:rsid w:val="008B4A91"/>
    <w:rsid w:val="008B6457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12B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29A2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402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CD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A6E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82D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8B0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F40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2E2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524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999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BC6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BD8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E857F9-FECC-4EF4-BC99-905CD22D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67D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7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7D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7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7DF8"/>
    <w:rPr>
      <w:b/>
      <w:bCs/>
    </w:rPr>
  </w:style>
  <w:style w:type="character" w:styleId="Hyperlink">
    <w:name w:val="Hyperlink"/>
    <w:basedOn w:val="DefaultParagraphFont"/>
    <w:unhideWhenUsed/>
    <w:rsid w:val="00D40A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A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847C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97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3056</Characters>
  <Application>Microsoft Office Word</Application>
  <DocSecurity>4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SB00997 (Committee Report (Unamended))</vt:lpstr>
    </vt:vector>
  </TitlesOfParts>
  <Company>State of Texas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29791</dc:subject>
  <dc:creator>State of Texas</dc:creator>
  <dc:description>SB 997 by West-(H)Judiciary &amp; Civil Jurisprudence</dc:description>
  <cp:lastModifiedBy>Damian Duarte</cp:lastModifiedBy>
  <cp:revision>2</cp:revision>
  <cp:lastPrinted>2003-11-26T17:21:00Z</cp:lastPrinted>
  <dcterms:created xsi:type="dcterms:W3CDTF">2023-05-17T17:05:00Z</dcterms:created>
  <dcterms:modified xsi:type="dcterms:W3CDTF">2023-05-17T17:05:00Z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23.131.558</vt:lpwstr>
  </property>
</Properties>
</file>