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403AB" w:rsidRDefault="00F403AB"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F953100723DD449F94B20ACC5376B3E1"/>
          </w:placeholder>
        </w:sdtPr>
        <w:sdtContent>
          <w:r w:rsidRPr="005C2A78">
            <w:rPr>
              <w:rFonts w:cs="Times New Roman"/>
              <w:b/>
              <w:szCs w:val="24"/>
              <w:u w:val="single"/>
            </w:rPr>
            <w:t>BILL ANALYSIS</w:t>
          </w:r>
        </w:sdtContent>
      </w:sdt>
    </w:p>
    <w:p w:rsidR="00F403AB" w:rsidRPr="00585C31" w:rsidRDefault="00F403AB" w:rsidP="000F1DF9">
      <w:pPr>
        <w:spacing w:after="0" w:line="240" w:lineRule="auto"/>
        <w:rPr>
          <w:rFonts w:cs="Times New Roman"/>
          <w:szCs w:val="24"/>
        </w:rPr>
      </w:pPr>
    </w:p>
    <w:p w:rsidR="00F403AB" w:rsidRPr="00585C31" w:rsidRDefault="00F403AB"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F403AB" w:rsidTr="000F1DF9">
        <w:tc>
          <w:tcPr>
            <w:tcW w:w="2718" w:type="dxa"/>
          </w:tcPr>
          <w:p w:rsidR="00F403AB" w:rsidRPr="005C2A78" w:rsidRDefault="00F403AB" w:rsidP="006D756B">
            <w:pPr>
              <w:rPr>
                <w:rFonts w:cs="Times New Roman"/>
                <w:szCs w:val="24"/>
              </w:rPr>
            </w:pPr>
            <w:sdt>
              <w:sdtPr>
                <w:rPr>
                  <w:rFonts w:cs="Times New Roman"/>
                  <w:szCs w:val="24"/>
                </w:rPr>
                <w:alias w:val="Agency Title"/>
                <w:tag w:val="AgencyTitleContentControl"/>
                <w:id w:val="1920747753"/>
                <w:lock w:val="sdtContentLocked"/>
                <w:placeholder>
                  <w:docPart w:val="88FECBF6F6924612938A89F87E95E1AA"/>
                </w:placeholder>
              </w:sdtPr>
              <w:sdtEndPr>
                <w:rPr>
                  <w:rFonts w:cstheme="minorBidi"/>
                  <w:szCs w:val="22"/>
                </w:rPr>
              </w:sdtEndPr>
              <w:sdtContent>
                <w:r>
                  <w:rPr>
                    <w:rFonts w:cs="Times New Roman"/>
                    <w:szCs w:val="24"/>
                  </w:rPr>
                  <w:t>Senate Research Center</w:t>
                </w:r>
              </w:sdtContent>
            </w:sdt>
          </w:p>
        </w:tc>
        <w:tc>
          <w:tcPr>
            <w:tcW w:w="6858" w:type="dxa"/>
          </w:tcPr>
          <w:p w:rsidR="00F403AB" w:rsidRPr="00FF6471" w:rsidRDefault="00F403AB" w:rsidP="000F1DF9">
            <w:pPr>
              <w:jc w:val="right"/>
              <w:rPr>
                <w:rFonts w:cs="Times New Roman"/>
                <w:szCs w:val="24"/>
              </w:rPr>
            </w:pPr>
            <w:sdt>
              <w:sdtPr>
                <w:rPr>
                  <w:rFonts w:cs="Times New Roman"/>
                  <w:szCs w:val="24"/>
                </w:rPr>
                <w:alias w:val="Bill Number"/>
                <w:tag w:val="BillNumberOne"/>
                <w:id w:val="-410784069"/>
                <w:lock w:val="sdtContentLocked"/>
                <w:placeholder>
                  <w:docPart w:val="6E8E0C854D2448E484B5BA2407172592"/>
                </w:placeholder>
              </w:sdtPr>
              <w:sdtContent>
                <w:r>
                  <w:rPr>
                    <w:rFonts w:cs="Times New Roman"/>
                    <w:szCs w:val="24"/>
                  </w:rPr>
                  <w:t>S.B. 997</w:t>
                </w:r>
              </w:sdtContent>
            </w:sdt>
          </w:p>
        </w:tc>
      </w:tr>
      <w:tr w:rsidR="00F403AB" w:rsidTr="000F1DF9">
        <w:sdt>
          <w:sdtPr>
            <w:rPr>
              <w:rFonts w:cs="Times New Roman"/>
              <w:szCs w:val="24"/>
            </w:rPr>
            <w:alias w:val="TLCNumber"/>
            <w:tag w:val="TLCNumber"/>
            <w:id w:val="-542600604"/>
            <w:lock w:val="sdtLocked"/>
            <w:placeholder>
              <w:docPart w:val="E827848FB4474A819B69881CED213FE0"/>
            </w:placeholder>
          </w:sdtPr>
          <w:sdtContent>
            <w:tc>
              <w:tcPr>
                <w:tcW w:w="2718" w:type="dxa"/>
              </w:tcPr>
              <w:p w:rsidR="00F403AB" w:rsidRPr="000F1DF9" w:rsidRDefault="00F403AB" w:rsidP="00C65088">
                <w:pPr>
                  <w:rPr>
                    <w:rFonts w:cs="Times New Roman"/>
                    <w:szCs w:val="24"/>
                  </w:rPr>
                </w:pPr>
                <w:r>
                  <w:rPr>
                    <w:rFonts w:cs="Times New Roman"/>
                    <w:szCs w:val="24"/>
                  </w:rPr>
                  <w:t>88R8258 MZM-D</w:t>
                </w:r>
              </w:p>
            </w:tc>
          </w:sdtContent>
        </w:sdt>
        <w:tc>
          <w:tcPr>
            <w:tcW w:w="6858" w:type="dxa"/>
          </w:tcPr>
          <w:p w:rsidR="00F403AB" w:rsidRPr="005C2A78" w:rsidRDefault="00F403AB" w:rsidP="00073EDD">
            <w:pPr>
              <w:jc w:val="right"/>
              <w:rPr>
                <w:rFonts w:cs="Times New Roman"/>
                <w:szCs w:val="24"/>
              </w:rPr>
            </w:pPr>
            <w:sdt>
              <w:sdtPr>
                <w:rPr>
                  <w:rFonts w:cs="Times New Roman"/>
                  <w:szCs w:val="24"/>
                </w:rPr>
                <w:alias w:val="Author Label"/>
                <w:tag w:val="By"/>
                <w:id w:val="72399597"/>
                <w:lock w:val="sdtLocked"/>
                <w:placeholder>
                  <w:docPart w:val="B007DCBBE7134A0591584A21A25BA864"/>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4E0F78F2735640D7AD2E1A71A362DEB3"/>
                </w:placeholder>
              </w:sdtPr>
              <w:sdtContent>
                <w:r>
                  <w:rPr>
                    <w:rFonts w:cs="Times New Roman"/>
                    <w:szCs w:val="24"/>
                  </w:rPr>
                  <w:t>West</w:t>
                </w:r>
              </w:sdtContent>
            </w:sdt>
            <w:sdt>
              <w:sdtPr>
                <w:rPr>
                  <w:rFonts w:cs="Times New Roman"/>
                  <w:szCs w:val="24"/>
                </w:rPr>
                <w:alias w:val="Sponsor"/>
                <w:tag w:val="Sponsor"/>
                <w:id w:val="-2039656131"/>
                <w:lock w:val="sdtContentLocked"/>
                <w:placeholder>
                  <w:docPart w:val="C9D6CF09257E42629CB412EBD296C98C"/>
                </w:placeholder>
                <w:showingPlcHdr/>
              </w:sdtPr>
              <w:sdtContent/>
            </w:sdt>
            <w:sdt>
              <w:sdtPr>
                <w:rPr>
                  <w:rFonts w:cs="Times New Roman"/>
                  <w:szCs w:val="24"/>
                </w:rPr>
                <w:alias w:val="DualSponsor"/>
                <w:tag w:val="DualSponsor"/>
                <w:id w:val="1029379812"/>
                <w:lock w:val="sdtContentLocked"/>
                <w:placeholder>
                  <w:docPart w:val="10E491324E9F4D0B98078803CC246BA5"/>
                </w:placeholder>
                <w:showingPlcHdr/>
              </w:sdtPr>
              <w:sdtContent/>
            </w:sdt>
          </w:p>
        </w:tc>
      </w:tr>
      <w:tr w:rsidR="00F403AB" w:rsidTr="000F1DF9">
        <w:tc>
          <w:tcPr>
            <w:tcW w:w="2718" w:type="dxa"/>
          </w:tcPr>
          <w:p w:rsidR="00F403AB" w:rsidRPr="00BC7495" w:rsidRDefault="00F403AB" w:rsidP="000F1DF9">
            <w:pPr>
              <w:rPr>
                <w:rFonts w:cs="Times New Roman"/>
                <w:szCs w:val="24"/>
              </w:rPr>
            </w:pPr>
          </w:p>
        </w:tc>
        <w:sdt>
          <w:sdtPr>
            <w:rPr>
              <w:rFonts w:cs="Times New Roman"/>
              <w:szCs w:val="24"/>
            </w:rPr>
            <w:alias w:val="Committee"/>
            <w:tag w:val="Committee"/>
            <w:id w:val="1914272295"/>
            <w:lock w:val="sdtContentLocked"/>
            <w:placeholder>
              <w:docPart w:val="9BAD279D8A964B7FA0558EFF3AE9EE2D"/>
            </w:placeholder>
          </w:sdtPr>
          <w:sdtContent>
            <w:tc>
              <w:tcPr>
                <w:tcW w:w="6858" w:type="dxa"/>
              </w:tcPr>
              <w:p w:rsidR="00F403AB" w:rsidRPr="00FF6471" w:rsidRDefault="00F403AB" w:rsidP="000F1DF9">
                <w:pPr>
                  <w:jc w:val="right"/>
                  <w:rPr>
                    <w:rFonts w:cs="Times New Roman"/>
                    <w:szCs w:val="24"/>
                  </w:rPr>
                </w:pPr>
                <w:r>
                  <w:rPr>
                    <w:rFonts w:cs="Times New Roman"/>
                    <w:szCs w:val="24"/>
                  </w:rPr>
                  <w:t>State Affairs</w:t>
                </w:r>
              </w:p>
            </w:tc>
          </w:sdtContent>
        </w:sdt>
      </w:tr>
      <w:tr w:rsidR="00F403AB" w:rsidTr="000F1DF9">
        <w:tc>
          <w:tcPr>
            <w:tcW w:w="2718" w:type="dxa"/>
          </w:tcPr>
          <w:p w:rsidR="00F403AB" w:rsidRPr="00BC7495" w:rsidRDefault="00F403AB" w:rsidP="000F1DF9">
            <w:pPr>
              <w:rPr>
                <w:rFonts w:cs="Times New Roman"/>
                <w:szCs w:val="24"/>
              </w:rPr>
            </w:pPr>
          </w:p>
        </w:tc>
        <w:sdt>
          <w:sdtPr>
            <w:rPr>
              <w:rFonts w:cs="Times New Roman"/>
              <w:szCs w:val="24"/>
            </w:rPr>
            <w:alias w:val="Date"/>
            <w:tag w:val="DateContentControl"/>
            <w:id w:val="1178081906"/>
            <w:lock w:val="sdtLocked"/>
            <w:placeholder>
              <w:docPart w:val="ABB66BB082984E349E28E02D1BBAA4F9"/>
            </w:placeholder>
            <w:date w:fullDate="2023-04-07T00:00:00Z">
              <w:dateFormat w:val="M/d/yyyy"/>
              <w:lid w:val="en-US"/>
              <w:storeMappedDataAs w:val="dateTime"/>
              <w:calendar w:val="gregorian"/>
            </w:date>
          </w:sdtPr>
          <w:sdtContent>
            <w:tc>
              <w:tcPr>
                <w:tcW w:w="6858" w:type="dxa"/>
              </w:tcPr>
              <w:p w:rsidR="00F403AB" w:rsidRPr="00FF6471" w:rsidRDefault="00F403AB" w:rsidP="000F1DF9">
                <w:pPr>
                  <w:jc w:val="right"/>
                  <w:rPr>
                    <w:rFonts w:cs="Times New Roman"/>
                    <w:szCs w:val="24"/>
                  </w:rPr>
                </w:pPr>
                <w:r>
                  <w:rPr>
                    <w:rFonts w:cs="Times New Roman"/>
                    <w:szCs w:val="24"/>
                  </w:rPr>
                  <w:t>4/7/2023</w:t>
                </w:r>
              </w:p>
            </w:tc>
          </w:sdtContent>
        </w:sdt>
      </w:tr>
      <w:tr w:rsidR="00F403AB" w:rsidTr="000F1DF9">
        <w:tc>
          <w:tcPr>
            <w:tcW w:w="2718" w:type="dxa"/>
          </w:tcPr>
          <w:p w:rsidR="00F403AB" w:rsidRPr="00BC7495" w:rsidRDefault="00F403AB" w:rsidP="000F1DF9">
            <w:pPr>
              <w:rPr>
                <w:rFonts w:cs="Times New Roman"/>
                <w:szCs w:val="24"/>
              </w:rPr>
            </w:pPr>
          </w:p>
        </w:tc>
        <w:sdt>
          <w:sdtPr>
            <w:rPr>
              <w:rFonts w:cs="Times New Roman"/>
              <w:szCs w:val="24"/>
            </w:rPr>
            <w:alias w:val="BA Version"/>
            <w:tag w:val="BAVersion"/>
            <w:id w:val="-1685590809"/>
            <w:lock w:val="sdtContentLocked"/>
            <w:placeholder>
              <w:docPart w:val="A4BBBE1E90374CC493A63E3B6EDD0BF6"/>
            </w:placeholder>
          </w:sdtPr>
          <w:sdtContent>
            <w:tc>
              <w:tcPr>
                <w:tcW w:w="6858" w:type="dxa"/>
              </w:tcPr>
              <w:p w:rsidR="00F403AB" w:rsidRPr="00FF6471" w:rsidRDefault="00F403AB" w:rsidP="000F1DF9">
                <w:pPr>
                  <w:jc w:val="right"/>
                  <w:rPr>
                    <w:rFonts w:cs="Times New Roman"/>
                    <w:szCs w:val="24"/>
                  </w:rPr>
                </w:pPr>
                <w:r>
                  <w:rPr>
                    <w:rFonts w:cs="Times New Roman"/>
                    <w:szCs w:val="24"/>
                  </w:rPr>
                  <w:t>As Filed</w:t>
                </w:r>
              </w:p>
            </w:tc>
          </w:sdtContent>
        </w:sdt>
      </w:tr>
    </w:tbl>
    <w:p w:rsidR="00F403AB" w:rsidRPr="00FF6471" w:rsidRDefault="00F403AB" w:rsidP="000F1DF9">
      <w:pPr>
        <w:spacing w:after="0" w:line="240" w:lineRule="auto"/>
        <w:rPr>
          <w:rFonts w:cs="Times New Roman"/>
          <w:szCs w:val="24"/>
        </w:rPr>
      </w:pPr>
    </w:p>
    <w:p w:rsidR="00F403AB" w:rsidRPr="00FF6471" w:rsidRDefault="00F403AB" w:rsidP="000F1DF9">
      <w:pPr>
        <w:spacing w:after="0" w:line="240" w:lineRule="auto"/>
        <w:rPr>
          <w:rFonts w:cs="Times New Roman"/>
          <w:szCs w:val="24"/>
        </w:rPr>
      </w:pPr>
    </w:p>
    <w:p w:rsidR="00F403AB" w:rsidRPr="00FF6471" w:rsidRDefault="00F403AB"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0BB15B7DD91F4611A23B805CCBC5EB88"/>
        </w:placeholder>
      </w:sdtPr>
      <w:sdtContent>
        <w:p w:rsidR="00F403AB" w:rsidRDefault="00F403AB"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bCs/>
        </w:rPr>
        <w:alias w:val="Background and Purpose"/>
        <w:tag w:val="BackgroundandPurposeContentControl"/>
        <w:id w:val="-1903514545"/>
        <w:lock w:val="sdtContentLocked"/>
        <w:placeholder>
          <w:docPart w:val="F98623BD656147A0AC4E254B5824E719"/>
        </w:placeholder>
      </w:sdtPr>
      <w:sdtContent>
        <w:p w:rsidR="00F403AB" w:rsidRDefault="00F403AB" w:rsidP="001531E0">
          <w:pPr>
            <w:pStyle w:val="NormalWeb"/>
            <w:spacing w:before="0" w:beforeAutospacing="0" w:after="0" w:afterAutospacing="0"/>
            <w:jc w:val="both"/>
            <w:divId w:val="1557740120"/>
            <w:rPr>
              <w:rFonts w:eastAsia="Times New Roman"/>
              <w:bCs/>
            </w:rPr>
          </w:pPr>
        </w:p>
        <w:p w:rsidR="00F403AB" w:rsidRPr="00447FA4" w:rsidRDefault="00F403AB" w:rsidP="001531E0">
          <w:pPr>
            <w:pStyle w:val="NormalWeb"/>
            <w:spacing w:before="0" w:beforeAutospacing="0" w:after="0" w:afterAutospacing="0"/>
            <w:jc w:val="both"/>
            <w:divId w:val="1557740120"/>
          </w:pPr>
          <w:r w:rsidRPr="00447FA4">
            <w:t>A nationally publicized civil lawsuit involving the widow of the late basketball star Kobe Bryant has brought to light the fact that, in an age where most people have a digital device in their pocket with a camera, photographs of human remains from crime and accident scenes can end up in the public domain and cause significant mental and emotional harm to surviving family and friends. </w:t>
          </w:r>
        </w:p>
        <w:p w:rsidR="00F403AB" w:rsidRPr="00447FA4" w:rsidRDefault="00F403AB" w:rsidP="001531E0">
          <w:pPr>
            <w:pStyle w:val="NormalWeb"/>
            <w:spacing w:before="0" w:beforeAutospacing="0" w:after="0" w:afterAutospacing="0"/>
            <w:jc w:val="both"/>
            <w:divId w:val="1557740120"/>
          </w:pPr>
          <w:r w:rsidRPr="00447FA4">
            <w:br/>
            <w:t>S</w:t>
          </w:r>
          <w:r>
            <w:t>.</w:t>
          </w:r>
          <w:r w:rsidRPr="00447FA4">
            <w:t>B</w:t>
          </w:r>
          <w:r>
            <w:t>.</w:t>
          </w:r>
          <w:r w:rsidRPr="00447FA4">
            <w:t xml:space="preserve"> 977 addresses the publication of photographs of human remains by first responders, coroners, medical examiners, law enforcement, and others who would, in their official capacity, have access to the scene of an accident or crime at which a dead or dismembered body is likely to be present. </w:t>
          </w:r>
        </w:p>
        <w:p w:rsidR="00F403AB" w:rsidRDefault="00F403AB" w:rsidP="001531E0">
          <w:pPr>
            <w:pStyle w:val="NormalWeb"/>
            <w:spacing w:before="0" w:beforeAutospacing="0" w:after="0" w:afterAutospacing="0"/>
            <w:jc w:val="both"/>
            <w:divId w:val="1557740120"/>
          </w:pPr>
        </w:p>
        <w:p w:rsidR="00F403AB" w:rsidRDefault="00F403AB" w:rsidP="001531E0">
          <w:pPr>
            <w:pStyle w:val="NormalWeb"/>
            <w:spacing w:before="0" w:beforeAutospacing="0" w:after="0" w:afterAutospacing="0"/>
            <w:jc w:val="both"/>
            <w:divId w:val="1557740120"/>
          </w:pPr>
          <w:r>
            <w:t>This proposed legislation creates a criminal offense</w:t>
          </w:r>
          <w:r w:rsidRPr="001531E0">
            <w:t>—</w:t>
          </w:r>
          <w:r>
            <w:t>a state jail felony</w:t>
          </w:r>
          <w:r w:rsidRPr="001531E0">
            <w:t>—</w:t>
          </w:r>
          <w:r>
            <w:t>if a person publishes a photograph of human remains that the person obtained while acting as a first responder, coroner, medical examiner, or employee of those offices.</w:t>
          </w:r>
        </w:p>
        <w:p w:rsidR="00F403AB" w:rsidRDefault="00F403AB" w:rsidP="001531E0">
          <w:pPr>
            <w:pStyle w:val="NormalWeb"/>
            <w:spacing w:before="0" w:beforeAutospacing="0" w:after="0" w:afterAutospacing="0"/>
            <w:jc w:val="both"/>
            <w:divId w:val="1557740120"/>
          </w:pPr>
        </w:p>
        <w:p w:rsidR="00F403AB" w:rsidRDefault="00F403AB" w:rsidP="001531E0">
          <w:pPr>
            <w:pStyle w:val="NormalWeb"/>
            <w:spacing w:before="0" w:beforeAutospacing="0" w:after="0" w:afterAutospacing="0"/>
            <w:jc w:val="both"/>
            <w:divId w:val="1557740120"/>
          </w:pPr>
          <w:r w:rsidRPr="00447FA4">
            <w:t>The legislation defines publication of the photograph as:</w:t>
          </w:r>
        </w:p>
        <w:p w:rsidR="00F403AB" w:rsidRDefault="00F403AB" w:rsidP="001531E0">
          <w:pPr>
            <w:pStyle w:val="NormalWeb"/>
            <w:spacing w:before="0" w:beforeAutospacing="0" w:after="0" w:afterAutospacing="0"/>
            <w:jc w:val="both"/>
            <w:divId w:val="1557740120"/>
          </w:pPr>
        </w:p>
        <w:p w:rsidR="00F403AB" w:rsidRDefault="00F403AB" w:rsidP="001531E0">
          <w:pPr>
            <w:pStyle w:val="NormalWeb"/>
            <w:numPr>
              <w:ilvl w:val="0"/>
              <w:numId w:val="1"/>
            </w:numPr>
            <w:spacing w:before="0" w:beforeAutospacing="0" w:after="0" w:afterAutospacing="0"/>
            <w:jc w:val="both"/>
            <w:divId w:val="1557740120"/>
          </w:pPr>
          <w:r>
            <w:t>Displaying it to another person</w:t>
          </w:r>
        </w:p>
        <w:p w:rsidR="00F403AB" w:rsidRDefault="00F403AB" w:rsidP="001531E0">
          <w:pPr>
            <w:pStyle w:val="NormalWeb"/>
            <w:numPr>
              <w:ilvl w:val="0"/>
              <w:numId w:val="1"/>
            </w:numPr>
            <w:spacing w:before="0" w:beforeAutospacing="0" w:after="0" w:afterAutospacing="0"/>
            <w:jc w:val="both"/>
            <w:divId w:val="1557740120"/>
          </w:pPr>
          <w:r>
            <w:t>Sending it to another person by text message</w:t>
          </w:r>
        </w:p>
        <w:p w:rsidR="00F403AB" w:rsidRDefault="00F403AB" w:rsidP="001531E0">
          <w:pPr>
            <w:pStyle w:val="NormalWeb"/>
            <w:numPr>
              <w:ilvl w:val="0"/>
              <w:numId w:val="1"/>
            </w:numPr>
            <w:spacing w:before="0" w:beforeAutospacing="0" w:after="0" w:afterAutospacing="0"/>
            <w:jc w:val="both"/>
            <w:divId w:val="1557740120"/>
          </w:pPr>
          <w:r>
            <w:t>Publishing it on a social media platform</w:t>
          </w:r>
        </w:p>
        <w:p w:rsidR="00F403AB" w:rsidRDefault="00F403AB" w:rsidP="001531E0">
          <w:pPr>
            <w:pStyle w:val="NormalWeb"/>
            <w:numPr>
              <w:ilvl w:val="0"/>
              <w:numId w:val="1"/>
            </w:numPr>
            <w:spacing w:before="0" w:beforeAutospacing="0" w:after="0" w:afterAutospacing="0"/>
            <w:jc w:val="both"/>
            <w:divId w:val="1557740120"/>
          </w:pPr>
          <w:r>
            <w:t>Selling it to a news publication</w:t>
          </w:r>
        </w:p>
        <w:p w:rsidR="00F403AB" w:rsidRPr="00447FA4" w:rsidRDefault="00F403AB" w:rsidP="001531E0">
          <w:pPr>
            <w:pStyle w:val="NormalWeb"/>
            <w:numPr>
              <w:ilvl w:val="0"/>
              <w:numId w:val="1"/>
            </w:numPr>
            <w:spacing w:before="0" w:beforeAutospacing="0" w:after="0" w:afterAutospacing="0"/>
            <w:jc w:val="both"/>
            <w:divId w:val="1557740120"/>
          </w:pPr>
          <w:r>
            <w:t>Using it in a movie or documentary</w:t>
          </w:r>
        </w:p>
        <w:p w:rsidR="00F403AB" w:rsidRPr="00447FA4" w:rsidRDefault="00F403AB" w:rsidP="001531E0">
          <w:pPr>
            <w:pStyle w:val="NormalWeb"/>
            <w:spacing w:before="0" w:beforeAutospacing="0" w:after="0" w:afterAutospacing="0"/>
            <w:jc w:val="both"/>
            <w:divId w:val="1557740120"/>
          </w:pPr>
        </w:p>
        <w:p w:rsidR="00F403AB" w:rsidRPr="00447FA4" w:rsidRDefault="00F403AB" w:rsidP="001531E0">
          <w:pPr>
            <w:pStyle w:val="NormalWeb"/>
            <w:spacing w:before="0" w:beforeAutospacing="0" w:after="0" w:afterAutospacing="0"/>
            <w:jc w:val="both"/>
            <w:divId w:val="1557740120"/>
          </w:pPr>
          <w:r w:rsidRPr="00447FA4">
            <w:t>The legislation also creates an affirmative defense for first responders and medical examiners and others covered under the legislation if the photo is published for official law enforcement or medical purposes. This protects the use of such photographs in court, the transmission of photos digitally between first responders, and the use of such photographs in academic pursuits connected to work as a first responder, coroner, etc. </w:t>
          </w:r>
        </w:p>
        <w:p w:rsidR="00F403AB" w:rsidRPr="00447FA4" w:rsidRDefault="00F403AB" w:rsidP="001531E0">
          <w:pPr>
            <w:pStyle w:val="NormalWeb"/>
            <w:spacing w:before="0" w:beforeAutospacing="0" w:after="0" w:afterAutospacing="0"/>
            <w:jc w:val="both"/>
            <w:divId w:val="1557740120"/>
          </w:pPr>
          <w:r w:rsidRPr="00447FA4">
            <w:t> </w:t>
          </w:r>
        </w:p>
        <w:p w:rsidR="00F403AB" w:rsidRPr="00447FA4" w:rsidRDefault="00F403AB" w:rsidP="001531E0">
          <w:pPr>
            <w:pStyle w:val="NormalWeb"/>
            <w:spacing w:before="0" w:beforeAutospacing="0" w:after="0" w:afterAutospacing="0"/>
            <w:jc w:val="both"/>
            <w:divId w:val="1557740120"/>
          </w:pPr>
          <w:r w:rsidRPr="00447FA4">
            <w:t>The legislation further creates a civil cause of action for persons who are victimized by the publication of photos of human remains of a loved one. Governmental units are  jointly and severally liable for damages resulting from the unlawful distribution of photos containing human remains, with a damages cap of $100,000 proposed to be enshrined in statute. </w:t>
          </w:r>
        </w:p>
        <w:p w:rsidR="00F403AB" w:rsidRPr="00447FA4" w:rsidRDefault="00F403AB" w:rsidP="001531E0">
          <w:pPr>
            <w:pStyle w:val="NormalWeb"/>
            <w:spacing w:before="0" w:beforeAutospacing="0" w:after="0" w:afterAutospacing="0"/>
            <w:jc w:val="both"/>
            <w:divId w:val="1557740120"/>
          </w:pPr>
          <w:r w:rsidRPr="00447FA4">
            <w:t> </w:t>
          </w:r>
        </w:p>
      </w:sdtContent>
    </w:sdt>
    <w:p w:rsidR="00F403AB" w:rsidRDefault="00F403AB"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997 </w:t>
      </w:r>
      <w:bookmarkStart w:id="1" w:name="AmendsCurrentLaw"/>
      <w:bookmarkEnd w:id="1"/>
      <w:r>
        <w:rPr>
          <w:rFonts w:cs="Times New Roman"/>
          <w:szCs w:val="24"/>
        </w:rPr>
        <w:t>amends current law relating to the publication of certain photographs of human remains by first responders, coroners, medical examiners, and certain other employees for a purpose other than an official purpose and creates a criminal offense.</w:t>
      </w:r>
    </w:p>
    <w:p w:rsidR="00F403AB" w:rsidRPr="00F42D6B" w:rsidRDefault="00F403AB" w:rsidP="000F1DF9">
      <w:pPr>
        <w:spacing w:after="0" w:line="240" w:lineRule="auto"/>
        <w:jc w:val="both"/>
        <w:rPr>
          <w:rFonts w:eastAsia="Times New Roman" w:cs="Times New Roman"/>
          <w:szCs w:val="24"/>
        </w:rPr>
      </w:pPr>
    </w:p>
    <w:p w:rsidR="00F403AB" w:rsidRPr="005C2A78" w:rsidRDefault="00F403AB"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01B629F613AE4E5A92B4B0193DEE08CB"/>
          </w:placeholder>
        </w:sdtPr>
        <w:sdtContent>
          <w:r>
            <w:rPr>
              <w:rFonts w:eastAsia="Times New Roman" w:cs="Times New Roman"/>
              <w:b/>
              <w:szCs w:val="24"/>
              <w:u w:val="single"/>
            </w:rPr>
            <w:t>RULEMAKING AUTHORITY</w:t>
          </w:r>
        </w:sdtContent>
      </w:sdt>
    </w:p>
    <w:p w:rsidR="00F403AB" w:rsidRPr="006529C4" w:rsidRDefault="00F403AB" w:rsidP="00774EC7">
      <w:pPr>
        <w:spacing w:after="0" w:line="240" w:lineRule="auto"/>
        <w:jc w:val="both"/>
        <w:rPr>
          <w:rFonts w:cs="Times New Roman"/>
          <w:szCs w:val="24"/>
        </w:rPr>
      </w:pPr>
    </w:p>
    <w:p w:rsidR="00F403AB" w:rsidRPr="006529C4" w:rsidRDefault="00F403AB"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F403AB" w:rsidRPr="006529C4" w:rsidRDefault="00F403AB" w:rsidP="00774EC7">
      <w:pPr>
        <w:spacing w:after="0" w:line="240" w:lineRule="auto"/>
        <w:jc w:val="both"/>
        <w:rPr>
          <w:rFonts w:cs="Times New Roman"/>
          <w:szCs w:val="24"/>
        </w:rPr>
      </w:pPr>
    </w:p>
    <w:p w:rsidR="00F403AB" w:rsidRPr="005C2A78" w:rsidRDefault="00F403AB"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311DD933576942AC85964693095DF7AE"/>
          </w:placeholder>
        </w:sdtPr>
        <w:sdtContent>
          <w:r>
            <w:rPr>
              <w:rFonts w:eastAsia="Times New Roman" w:cs="Times New Roman"/>
              <w:b/>
              <w:szCs w:val="24"/>
              <w:u w:val="single"/>
            </w:rPr>
            <w:t>SECTION BY SECTION ANALYSIS</w:t>
          </w:r>
        </w:sdtContent>
      </w:sdt>
    </w:p>
    <w:p w:rsidR="00F403AB" w:rsidRPr="005C2A78" w:rsidRDefault="00F403AB" w:rsidP="000F1DF9">
      <w:pPr>
        <w:spacing w:after="0" w:line="240" w:lineRule="auto"/>
        <w:jc w:val="both"/>
        <w:rPr>
          <w:rFonts w:eastAsia="Times New Roman" w:cs="Times New Roman"/>
          <w:szCs w:val="24"/>
        </w:rPr>
      </w:pPr>
    </w:p>
    <w:p w:rsidR="00F403AB" w:rsidRDefault="00F403AB" w:rsidP="006464AE">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Requires that t</w:t>
      </w:r>
      <w:r w:rsidRPr="00F42D6B">
        <w:rPr>
          <w:rFonts w:eastAsia="Times New Roman" w:cs="Times New Roman"/>
          <w:szCs w:val="24"/>
        </w:rPr>
        <w:t>his Act be known as the Kobe and Gianna Bryant Act.</w:t>
      </w:r>
    </w:p>
    <w:p w:rsidR="00F403AB" w:rsidRPr="00F42D6B" w:rsidRDefault="00F403AB" w:rsidP="006464AE">
      <w:pPr>
        <w:spacing w:after="0" w:line="240" w:lineRule="auto"/>
        <w:jc w:val="both"/>
        <w:rPr>
          <w:rFonts w:eastAsia="Times New Roman" w:cs="Times New Roman"/>
          <w:szCs w:val="24"/>
        </w:rPr>
      </w:pPr>
    </w:p>
    <w:p w:rsidR="00F403AB" w:rsidRDefault="00F403AB" w:rsidP="006464AE">
      <w:pPr>
        <w:spacing w:after="0" w:line="240" w:lineRule="auto"/>
        <w:jc w:val="both"/>
        <w:rPr>
          <w:rFonts w:eastAsia="Times New Roman" w:cs="Times New Roman"/>
          <w:szCs w:val="24"/>
        </w:rPr>
      </w:pPr>
      <w:r w:rsidRPr="00F42D6B">
        <w:rPr>
          <w:rFonts w:eastAsia="Times New Roman" w:cs="Times New Roman"/>
          <w:szCs w:val="24"/>
        </w:rPr>
        <w:t xml:space="preserve">SECTION 2. </w:t>
      </w:r>
      <w:r>
        <w:rPr>
          <w:rFonts w:eastAsia="Times New Roman" w:cs="Times New Roman"/>
          <w:szCs w:val="24"/>
        </w:rPr>
        <w:t xml:space="preserve">Amends </w:t>
      </w:r>
      <w:r w:rsidRPr="00F42D6B">
        <w:rPr>
          <w:rFonts w:eastAsia="Times New Roman" w:cs="Times New Roman"/>
          <w:szCs w:val="24"/>
        </w:rPr>
        <w:t>Chapter 39, Penal Code, by adding Section 39.08</w:t>
      </w:r>
      <w:r>
        <w:rPr>
          <w:rFonts w:eastAsia="Times New Roman" w:cs="Times New Roman"/>
          <w:szCs w:val="24"/>
        </w:rPr>
        <w:t>,</w:t>
      </w:r>
      <w:r w:rsidRPr="00F42D6B">
        <w:rPr>
          <w:rFonts w:eastAsia="Times New Roman" w:cs="Times New Roman"/>
          <w:szCs w:val="24"/>
        </w:rPr>
        <w:t xml:space="preserve"> as follows:</w:t>
      </w:r>
    </w:p>
    <w:p w:rsidR="00F403AB" w:rsidRPr="00F42D6B" w:rsidRDefault="00F403AB" w:rsidP="006464AE">
      <w:pPr>
        <w:spacing w:after="0" w:line="240" w:lineRule="auto"/>
        <w:jc w:val="both"/>
        <w:rPr>
          <w:rFonts w:eastAsia="Times New Roman" w:cs="Times New Roman"/>
          <w:szCs w:val="24"/>
        </w:rPr>
      </w:pPr>
    </w:p>
    <w:p w:rsidR="00F403AB" w:rsidRDefault="00F403AB" w:rsidP="006464AE">
      <w:pPr>
        <w:spacing w:after="0" w:line="240" w:lineRule="auto"/>
        <w:ind w:left="720"/>
        <w:jc w:val="both"/>
        <w:rPr>
          <w:rFonts w:eastAsia="Times New Roman" w:cs="Times New Roman"/>
          <w:szCs w:val="24"/>
        </w:rPr>
      </w:pPr>
      <w:r w:rsidRPr="00F42D6B">
        <w:rPr>
          <w:rFonts w:eastAsia="Times New Roman" w:cs="Times New Roman"/>
          <w:szCs w:val="24"/>
        </w:rPr>
        <w:t>Sec. 39.08. PROHIBITION ON PUBLISHING CERTAIN PHOTOGRAPHS DEPICTING HUMAN REMAINS. (a)</w:t>
      </w:r>
      <w:r>
        <w:rPr>
          <w:rFonts w:eastAsia="Times New Roman" w:cs="Times New Roman"/>
          <w:szCs w:val="24"/>
        </w:rPr>
        <w:t xml:space="preserve"> Defines "f</w:t>
      </w:r>
      <w:r w:rsidRPr="00F42D6B">
        <w:rPr>
          <w:rFonts w:eastAsia="Times New Roman" w:cs="Times New Roman"/>
          <w:szCs w:val="24"/>
        </w:rPr>
        <w:t>irst responder</w:t>
      </w:r>
      <w:r>
        <w:rPr>
          <w:rFonts w:eastAsia="Times New Roman" w:cs="Times New Roman"/>
          <w:szCs w:val="24"/>
        </w:rPr>
        <w:t>," "h</w:t>
      </w:r>
      <w:r w:rsidRPr="00F42D6B">
        <w:rPr>
          <w:rFonts w:eastAsia="Times New Roman" w:cs="Times New Roman"/>
          <w:szCs w:val="24"/>
        </w:rPr>
        <w:t>uman remains</w:t>
      </w:r>
      <w:r>
        <w:rPr>
          <w:rFonts w:eastAsia="Times New Roman" w:cs="Times New Roman"/>
          <w:szCs w:val="24"/>
        </w:rPr>
        <w:t>,</w:t>
      </w:r>
      <w:r w:rsidRPr="00F42D6B">
        <w:rPr>
          <w:rFonts w:eastAsia="Times New Roman" w:cs="Times New Roman"/>
          <w:szCs w:val="24"/>
        </w:rPr>
        <w:t xml:space="preserve">" </w:t>
      </w:r>
      <w:r>
        <w:rPr>
          <w:rFonts w:eastAsia="Times New Roman" w:cs="Times New Roman"/>
          <w:szCs w:val="24"/>
        </w:rPr>
        <w:t>and "p</w:t>
      </w:r>
      <w:r w:rsidRPr="00F42D6B">
        <w:rPr>
          <w:rFonts w:eastAsia="Times New Roman" w:cs="Times New Roman"/>
          <w:szCs w:val="24"/>
        </w:rPr>
        <w:t>ublish</w:t>
      </w:r>
      <w:r>
        <w:rPr>
          <w:rFonts w:eastAsia="Times New Roman" w:cs="Times New Roman"/>
          <w:szCs w:val="24"/>
        </w:rPr>
        <w:t>.</w:t>
      </w:r>
      <w:r w:rsidRPr="00F42D6B">
        <w:rPr>
          <w:rFonts w:eastAsia="Times New Roman" w:cs="Times New Roman"/>
          <w:szCs w:val="24"/>
        </w:rPr>
        <w:t xml:space="preserve">" </w:t>
      </w:r>
    </w:p>
    <w:p w:rsidR="00F403AB" w:rsidRPr="00F42D6B" w:rsidRDefault="00F403AB" w:rsidP="006464AE">
      <w:pPr>
        <w:spacing w:after="0" w:line="240" w:lineRule="auto"/>
        <w:ind w:left="720"/>
        <w:jc w:val="both"/>
        <w:rPr>
          <w:rFonts w:eastAsia="Times New Roman" w:cs="Times New Roman"/>
          <w:szCs w:val="24"/>
        </w:rPr>
      </w:pPr>
    </w:p>
    <w:p w:rsidR="00F403AB" w:rsidRDefault="00F403AB" w:rsidP="006464AE">
      <w:pPr>
        <w:spacing w:after="0" w:line="240" w:lineRule="auto"/>
        <w:ind w:left="1440"/>
        <w:jc w:val="both"/>
        <w:rPr>
          <w:rFonts w:eastAsia="Times New Roman" w:cs="Times New Roman"/>
          <w:szCs w:val="24"/>
        </w:rPr>
      </w:pPr>
      <w:r w:rsidRPr="00F42D6B">
        <w:rPr>
          <w:rFonts w:eastAsia="Times New Roman" w:cs="Times New Roman"/>
          <w:szCs w:val="24"/>
        </w:rPr>
        <w:t xml:space="preserve">(b) </w:t>
      </w:r>
      <w:r>
        <w:rPr>
          <w:rFonts w:eastAsia="Times New Roman" w:cs="Times New Roman"/>
          <w:szCs w:val="24"/>
        </w:rPr>
        <w:t xml:space="preserve">Provides that a </w:t>
      </w:r>
      <w:r w:rsidRPr="00F42D6B">
        <w:rPr>
          <w:rFonts w:eastAsia="Times New Roman" w:cs="Times New Roman"/>
          <w:szCs w:val="24"/>
        </w:rPr>
        <w:t>person commits an offense if the person publishes a photograph of human remains that the person obtained while acting within the course and scope of the person's duties as a first responder, coroner, medical examiner, employee of a coroner's office, or employee of an office of a medical examiner.</w:t>
      </w:r>
    </w:p>
    <w:p w:rsidR="00F403AB" w:rsidRPr="00F42D6B" w:rsidRDefault="00F403AB" w:rsidP="006464AE">
      <w:pPr>
        <w:spacing w:after="0" w:line="240" w:lineRule="auto"/>
        <w:ind w:left="1440"/>
        <w:jc w:val="both"/>
        <w:rPr>
          <w:rFonts w:eastAsia="Times New Roman" w:cs="Times New Roman"/>
          <w:szCs w:val="24"/>
        </w:rPr>
      </w:pPr>
    </w:p>
    <w:p w:rsidR="00F403AB" w:rsidRPr="00F42D6B" w:rsidRDefault="00F403AB" w:rsidP="006464AE">
      <w:pPr>
        <w:spacing w:after="0" w:line="240" w:lineRule="auto"/>
        <w:ind w:left="1440"/>
        <w:jc w:val="both"/>
        <w:rPr>
          <w:rFonts w:eastAsia="Times New Roman" w:cs="Times New Roman"/>
          <w:szCs w:val="24"/>
        </w:rPr>
      </w:pPr>
      <w:r w:rsidRPr="00F42D6B">
        <w:rPr>
          <w:rFonts w:eastAsia="Times New Roman" w:cs="Times New Roman"/>
          <w:szCs w:val="24"/>
        </w:rPr>
        <w:t>(c)</w:t>
      </w:r>
      <w:r>
        <w:rPr>
          <w:rFonts w:eastAsia="Times New Roman" w:cs="Times New Roman"/>
          <w:szCs w:val="24"/>
        </w:rPr>
        <w:t xml:space="preserve"> Provides that it </w:t>
      </w:r>
      <w:r w:rsidRPr="00F42D6B">
        <w:rPr>
          <w:rFonts w:eastAsia="Times New Roman" w:cs="Times New Roman"/>
          <w:szCs w:val="24"/>
        </w:rPr>
        <w:t>is a defense to prosecution under Subsection (b) that the person published the photograph of human remains for an official law enforcement or medical purpose.</w:t>
      </w:r>
    </w:p>
    <w:p w:rsidR="00F403AB" w:rsidRDefault="00F403AB" w:rsidP="006464AE">
      <w:pPr>
        <w:spacing w:after="0" w:line="240" w:lineRule="auto"/>
        <w:ind w:left="1440"/>
        <w:jc w:val="both"/>
        <w:rPr>
          <w:rFonts w:eastAsia="Times New Roman" w:cs="Times New Roman"/>
          <w:szCs w:val="24"/>
        </w:rPr>
      </w:pPr>
    </w:p>
    <w:p w:rsidR="00F403AB" w:rsidRPr="00F42D6B" w:rsidRDefault="00F403AB" w:rsidP="006464AE">
      <w:pPr>
        <w:spacing w:after="0" w:line="240" w:lineRule="auto"/>
        <w:ind w:left="1440"/>
        <w:jc w:val="both"/>
        <w:rPr>
          <w:rFonts w:eastAsia="Times New Roman" w:cs="Times New Roman"/>
          <w:szCs w:val="24"/>
        </w:rPr>
      </w:pPr>
      <w:r w:rsidRPr="00F42D6B">
        <w:rPr>
          <w:rFonts w:eastAsia="Times New Roman" w:cs="Times New Roman"/>
          <w:szCs w:val="24"/>
        </w:rPr>
        <w:t xml:space="preserve">(d) </w:t>
      </w:r>
      <w:r>
        <w:rPr>
          <w:rFonts w:eastAsia="Times New Roman" w:cs="Times New Roman"/>
          <w:szCs w:val="24"/>
        </w:rPr>
        <w:t>Provides that a photograph, f</w:t>
      </w:r>
      <w:r w:rsidRPr="00F42D6B">
        <w:rPr>
          <w:rFonts w:eastAsia="Times New Roman" w:cs="Times New Roman"/>
          <w:szCs w:val="24"/>
        </w:rPr>
        <w:t>or purposes of Subsection (b), is considered to have been published if the photograph is:</w:t>
      </w:r>
    </w:p>
    <w:p w:rsidR="00F403AB" w:rsidRDefault="00F403AB" w:rsidP="006464AE">
      <w:pPr>
        <w:spacing w:after="0" w:line="240" w:lineRule="auto"/>
        <w:ind w:left="2160"/>
        <w:jc w:val="both"/>
        <w:rPr>
          <w:rFonts w:eastAsia="Times New Roman" w:cs="Times New Roman"/>
          <w:szCs w:val="24"/>
        </w:rPr>
      </w:pPr>
    </w:p>
    <w:p w:rsidR="00F403AB" w:rsidRPr="00F42D6B" w:rsidRDefault="00F403AB" w:rsidP="006464AE">
      <w:pPr>
        <w:spacing w:after="0" w:line="240" w:lineRule="auto"/>
        <w:ind w:left="2160"/>
        <w:jc w:val="both"/>
        <w:rPr>
          <w:rFonts w:eastAsia="Times New Roman" w:cs="Times New Roman"/>
          <w:szCs w:val="24"/>
        </w:rPr>
      </w:pPr>
      <w:r w:rsidRPr="00F42D6B">
        <w:rPr>
          <w:rFonts w:eastAsia="Times New Roman" w:cs="Times New Roman"/>
          <w:szCs w:val="24"/>
        </w:rPr>
        <w:t>(1) displayed to another person;</w:t>
      </w:r>
    </w:p>
    <w:p w:rsidR="00F403AB" w:rsidRDefault="00F403AB" w:rsidP="006464AE">
      <w:pPr>
        <w:spacing w:after="0" w:line="240" w:lineRule="auto"/>
        <w:ind w:left="2160"/>
        <w:jc w:val="both"/>
        <w:rPr>
          <w:rFonts w:eastAsia="Times New Roman" w:cs="Times New Roman"/>
          <w:szCs w:val="24"/>
        </w:rPr>
      </w:pPr>
    </w:p>
    <w:p w:rsidR="00F403AB" w:rsidRPr="00F42D6B" w:rsidRDefault="00F403AB" w:rsidP="006464AE">
      <w:pPr>
        <w:spacing w:after="0" w:line="240" w:lineRule="auto"/>
        <w:ind w:left="2160"/>
        <w:jc w:val="both"/>
        <w:rPr>
          <w:rFonts w:eastAsia="Times New Roman" w:cs="Times New Roman"/>
          <w:szCs w:val="24"/>
        </w:rPr>
      </w:pPr>
      <w:r w:rsidRPr="00F42D6B">
        <w:rPr>
          <w:rFonts w:eastAsia="Times New Roman" w:cs="Times New Roman"/>
          <w:szCs w:val="24"/>
        </w:rPr>
        <w:t>(2) sent to another person by text message;</w:t>
      </w:r>
    </w:p>
    <w:p w:rsidR="00F403AB" w:rsidRDefault="00F403AB" w:rsidP="006464AE">
      <w:pPr>
        <w:spacing w:after="0" w:line="240" w:lineRule="auto"/>
        <w:ind w:left="2160"/>
        <w:jc w:val="both"/>
        <w:rPr>
          <w:rFonts w:eastAsia="Times New Roman" w:cs="Times New Roman"/>
          <w:szCs w:val="24"/>
        </w:rPr>
      </w:pPr>
    </w:p>
    <w:p w:rsidR="00F403AB" w:rsidRPr="00F42D6B" w:rsidRDefault="00F403AB" w:rsidP="006464AE">
      <w:pPr>
        <w:spacing w:after="0" w:line="240" w:lineRule="auto"/>
        <w:ind w:left="2160"/>
        <w:jc w:val="both"/>
        <w:rPr>
          <w:rFonts w:eastAsia="Times New Roman" w:cs="Times New Roman"/>
          <w:szCs w:val="24"/>
        </w:rPr>
      </w:pPr>
      <w:r w:rsidRPr="00F42D6B">
        <w:rPr>
          <w:rFonts w:eastAsia="Times New Roman" w:cs="Times New Roman"/>
          <w:szCs w:val="24"/>
        </w:rPr>
        <w:t>(3) posted on a social media platform;</w:t>
      </w:r>
    </w:p>
    <w:p w:rsidR="00F403AB" w:rsidRDefault="00F403AB" w:rsidP="006464AE">
      <w:pPr>
        <w:spacing w:after="0" w:line="240" w:lineRule="auto"/>
        <w:ind w:left="2160"/>
        <w:jc w:val="both"/>
        <w:rPr>
          <w:rFonts w:eastAsia="Times New Roman" w:cs="Times New Roman"/>
          <w:szCs w:val="24"/>
        </w:rPr>
      </w:pPr>
    </w:p>
    <w:p w:rsidR="00F403AB" w:rsidRPr="00F42D6B" w:rsidRDefault="00F403AB" w:rsidP="006464AE">
      <w:pPr>
        <w:spacing w:after="0" w:line="240" w:lineRule="auto"/>
        <w:ind w:left="2160"/>
        <w:jc w:val="both"/>
        <w:rPr>
          <w:rFonts w:eastAsia="Times New Roman" w:cs="Times New Roman"/>
          <w:szCs w:val="24"/>
        </w:rPr>
      </w:pPr>
      <w:r w:rsidRPr="00F42D6B">
        <w:rPr>
          <w:rFonts w:eastAsia="Times New Roman" w:cs="Times New Roman"/>
          <w:szCs w:val="24"/>
        </w:rPr>
        <w:t>(4) sold to a news publication; or</w:t>
      </w:r>
    </w:p>
    <w:p w:rsidR="00F403AB" w:rsidRDefault="00F403AB" w:rsidP="006464AE">
      <w:pPr>
        <w:spacing w:after="0" w:line="240" w:lineRule="auto"/>
        <w:ind w:left="2160"/>
        <w:jc w:val="both"/>
        <w:rPr>
          <w:rFonts w:eastAsia="Times New Roman" w:cs="Times New Roman"/>
          <w:szCs w:val="24"/>
        </w:rPr>
      </w:pPr>
    </w:p>
    <w:p w:rsidR="00F403AB" w:rsidRPr="00F42D6B" w:rsidRDefault="00F403AB" w:rsidP="006464AE">
      <w:pPr>
        <w:spacing w:after="0" w:line="240" w:lineRule="auto"/>
        <w:ind w:left="2160"/>
        <w:jc w:val="both"/>
        <w:rPr>
          <w:rFonts w:eastAsia="Times New Roman" w:cs="Times New Roman"/>
          <w:szCs w:val="24"/>
        </w:rPr>
      </w:pPr>
      <w:r w:rsidRPr="00F42D6B">
        <w:rPr>
          <w:rFonts w:eastAsia="Times New Roman" w:cs="Times New Roman"/>
          <w:szCs w:val="24"/>
        </w:rPr>
        <w:t>(5) used in a movie or documentary.</w:t>
      </w:r>
    </w:p>
    <w:p w:rsidR="00F403AB" w:rsidRDefault="00F403AB" w:rsidP="006464AE">
      <w:pPr>
        <w:spacing w:after="0" w:line="240" w:lineRule="auto"/>
        <w:ind w:left="1440"/>
        <w:jc w:val="both"/>
        <w:rPr>
          <w:rFonts w:eastAsia="Times New Roman" w:cs="Times New Roman"/>
          <w:szCs w:val="24"/>
        </w:rPr>
      </w:pPr>
    </w:p>
    <w:p w:rsidR="00F403AB" w:rsidRDefault="00F403AB" w:rsidP="006464AE">
      <w:pPr>
        <w:spacing w:after="0" w:line="240" w:lineRule="auto"/>
        <w:ind w:left="1440"/>
        <w:jc w:val="both"/>
        <w:rPr>
          <w:rFonts w:eastAsia="Times New Roman" w:cs="Times New Roman"/>
          <w:szCs w:val="24"/>
        </w:rPr>
      </w:pPr>
      <w:r w:rsidRPr="00F42D6B">
        <w:rPr>
          <w:rFonts w:eastAsia="Times New Roman" w:cs="Times New Roman"/>
          <w:szCs w:val="24"/>
        </w:rPr>
        <w:t xml:space="preserve">(e) </w:t>
      </w:r>
      <w:r>
        <w:rPr>
          <w:rFonts w:eastAsia="Times New Roman" w:cs="Times New Roman"/>
          <w:szCs w:val="24"/>
        </w:rPr>
        <w:t xml:space="preserve">Provides that an </w:t>
      </w:r>
      <w:r w:rsidRPr="00F42D6B">
        <w:rPr>
          <w:rFonts w:eastAsia="Times New Roman" w:cs="Times New Roman"/>
          <w:szCs w:val="24"/>
        </w:rPr>
        <w:t>offense under this section is a state jail felony.</w:t>
      </w:r>
    </w:p>
    <w:p w:rsidR="00F403AB" w:rsidRPr="00F42D6B" w:rsidRDefault="00F403AB" w:rsidP="006464AE">
      <w:pPr>
        <w:spacing w:after="0" w:line="240" w:lineRule="auto"/>
        <w:ind w:left="1440"/>
        <w:jc w:val="both"/>
        <w:rPr>
          <w:rFonts w:eastAsia="Times New Roman" w:cs="Times New Roman"/>
          <w:szCs w:val="24"/>
        </w:rPr>
      </w:pPr>
    </w:p>
    <w:p w:rsidR="00F403AB" w:rsidRDefault="00F403AB" w:rsidP="006464AE">
      <w:pPr>
        <w:spacing w:after="0" w:line="240" w:lineRule="auto"/>
        <w:jc w:val="both"/>
        <w:rPr>
          <w:rFonts w:eastAsia="Times New Roman" w:cs="Times New Roman"/>
          <w:szCs w:val="24"/>
        </w:rPr>
      </w:pPr>
      <w:r w:rsidRPr="00F42D6B">
        <w:rPr>
          <w:rFonts w:eastAsia="Times New Roman" w:cs="Times New Roman"/>
          <w:szCs w:val="24"/>
        </w:rPr>
        <w:t xml:space="preserve">SECTION 3. </w:t>
      </w:r>
      <w:r>
        <w:rPr>
          <w:rFonts w:eastAsia="Times New Roman" w:cs="Times New Roman"/>
          <w:szCs w:val="24"/>
        </w:rPr>
        <w:t xml:space="preserve">Amends </w:t>
      </w:r>
      <w:r w:rsidRPr="00F42D6B">
        <w:rPr>
          <w:rFonts w:eastAsia="Times New Roman" w:cs="Times New Roman"/>
          <w:szCs w:val="24"/>
        </w:rPr>
        <w:t>Title 5, Civil Practice and Remedies Code, by adding Chapter 117</w:t>
      </w:r>
      <w:r>
        <w:rPr>
          <w:rFonts w:eastAsia="Times New Roman" w:cs="Times New Roman"/>
          <w:szCs w:val="24"/>
        </w:rPr>
        <w:t>,</w:t>
      </w:r>
      <w:r w:rsidRPr="00F42D6B">
        <w:rPr>
          <w:rFonts w:eastAsia="Times New Roman" w:cs="Times New Roman"/>
          <w:szCs w:val="24"/>
        </w:rPr>
        <w:t xml:space="preserve"> as follows:</w:t>
      </w:r>
    </w:p>
    <w:p w:rsidR="00F403AB" w:rsidRPr="00F42D6B" w:rsidRDefault="00F403AB" w:rsidP="006464AE">
      <w:pPr>
        <w:spacing w:after="0" w:line="240" w:lineRule="auto"/>
        <w:jc w:val="both"/>
        <w:rPr>
          <w:rFonts w:eastAsia="Times New Roman" w:cs="Times New Roman"/>
          <w:szCs w:val="24"/>
        </w:rPr>
      </w:pPr>
    </w:p>
    <w:p w:rsidR="00F403AB" w:rsidRPr="00F42D6B" w:rsidRDefault="00F403AB" w:rsidP="006464AE">
      <w:pPr>
        <w:spacing w:after="0" w:line="240" w:lineRule="auto"/>
        <w:jc w:val="center"/>
        <w:rPr>
          <w:rFonts w:eastAsia="Times New Roman" w:cs="Times New Roman"/>
          <w:szCs w:val="24"/>
        </w:rPr>
      </w:pPr>
      <w:r w:rsidRPr="00F42D6B">
        <w:rPr>
          <w:rFonts w:eastAsia="Times New Roman" w:cs="Times New Roman"/>
          <w:szCs w:val="24"/>
        </w:rPr>
        <w:t>CHAPTER 117. LIABILITY FOR PUBLICATION OF CERTAIN PHOTOGRAPHS BY FIRST RESPONDER OR MEDICAL EXAMINER</w:t>
      </w:r>
    </w:p>
    <w:p w:rsidR="00F403AB" w:rsidRDefault="00F403AB" w:rsidP="006464AE">
      <w:pPr>
        <w:spacing w:after="0" w:line="240" w:lineRule="auto"/>
        <w:jc w:val="both"/>
        <w:rPr>
          <w:rFonts w:eastAsia="Times New Roman" w:cs="Times New Roman"/>
          <w:szCs w:val="24"/>
        </w:rPr>
      </w:pPr>
    </w:p>
    <w:p w:rsidR="00F403AB" w:rsidRPr="00F42D6B" w:rsidRDefault="00F403AB" w:rsidP="006464AE">
      <w:pPr>
        <w:spacing w:after="0" w:line="240" w:lineRule="auto"/>
        <w:ind w:left="720"/>
        <w:jc w:val="both"/>
        <w:rPr>
          <w:rFonts w:eastAsia="Times New Roman" w:cs="Times New Roman"/>
          <w:szCs w:val="24"/>
        </w:rPr>
      </w:pPr>
      <w:r w:rsidRPr="00F42D6B">
        <w:rPr>
          <w:rFonts w:eastAsia="Times New Roman" w:cs="Times New Roman"/>
          <w:szCs w:val="24"/>
        </w:rPr>
        <w:t>Sec. 117.001. PUBLISHING PHOTOGRAPHS PORTRAYING HUMAN REMAINS. (a)</w:t>
      </w:r>
      <w:r>
        <w:rPr>
          <w:rFonts w:eastAsia="Times New Roman" w:cs="Times New Roman"/>
          <w:szCs w:val="24"/>
        </w:rPr>
        <w:t xml:space="preserve"> Provides that a </w:t>
      </w:r>
      <w:r w:rsidRPr="00F42D6B">
        <w:rPr>
          <w:rFonts w:eastAsia="Times New Roman" w:cs="Times New Roman"/>
          <w:szCs w:val="24"/>
        </w:rPr>
        <w:t>defendant is liable to a person's surviving spouse, child, or parent for damages or other relief arising from a violation of Section 39.08, Penal Code, in relation to the person.</w:t>
      </w:r>
    </w:p>
    <w:p w:rsidR="00F403AB" w:rsidRDefault="00F403AB" w:rsidP="006464AE">
      <w:pPr>
        <w:spacing w:after="0" w:line="240" w:lineRule="auto"/>
        <w:ind w:left="1440"/>
        <w:jc w:val="both"/>
        <w:rPr>
          <w:rFonts w:eastAsia="Times New Roman" w:cs="Times New Roman"/>
          <w:szCs w:val="24"/>
        </w:rPr>
      </w:pPr>
    </w:p>
    <w:p w:rsidR="00F403AB" w:rsidRDefault="00F403AB" w:rsidP="006464AE">
      <w:pPr>
        <w:spacing w:after="0" w:line="240" w:lineRule="auto"/>
        <w:ind w:left="1440"/>
        <w:jc w:val="both"/>
        <w:rPr>
          <w:rFonts w:eastAsia="Times New Roman" w:cs="Times New Roman"/>
          <w:szCs w:val="24"/>
        </w:rPr>
      </w:pPr>
      <w:r w:rsidRPr="00F42D6B">
        <w:rPr>
          <w:rFonts w:eastAsia="Times New Roman" w:cs="Times New Roman"/>
          <w:szCs w:val="24"/>
        </w:rPr>
        <w:t xml:space="preserve">(b) </w:t>
      </w:r>
      <w:r>
        <w:rPr>
          <w:rFonts w:eastAsia="Times New Roman" w:cs="Times New Roman"/>
          <w:szCs w:val="24"/>
        </w:rPr>
        <w:t xml:space="preserve">Entitles a </w:t>
      </w:r>
      <w:r w:rsidRPr="00F42D6B">
        <w:rPr>
          <w:rFonts w:eastAsia="Times New Roman" w:cs="Times New Roman"/>
          <w:szCs w:val="24"/>
        </w:rPr>
        <w:t>claimant who prevails in an action under Subsection (a) to recover reasonable attorney's fees and costs incurred in bringing the action.</w:t>
      </w:r>
    </w:p>
    <w:p w:rsidR="00F403AB" w:rsidRPr="00F42D6B" w:rsidRDefault="00F403AB" w:rsidP="006464AE">
      <w:pPr>
        <w:spacing w:after="0" w:line="240" w:lineRule="auto"/>
        <w:ind w:left="1440"/>
        <w:jc w:val="both"/>
        <w:rPr>
          <w:rFonts w:eastAsia="Times New Roman" w:cs="Times New Roman"/>
          <w:szCs w:val="24"/>
        </w:rPr>
      </w:pPr>
    </w:p>
    <w:p w:rsidR="00F403AB" w:rsidRPr="00F42D6B" w:rsidRDefault="00F403AB" w:rsidP="006464AE">
      <w:pPr>
        <w:spacing w:after="0" w:line="240" w:lineRule="auto"/>
        <w:ind w:left="1440"/>
        <w:jc w:val="both"/>
        <w:rPr>
          <w:rFonts w:eastAsia="Times New Roman" w:cs="Times New Roman"/>
          <w:szCs w:val="24"/>
        </w:rPr>
      </w:pPr>
      <w:r w:rsidRPr="00F42D6B">
        <w:rPr>
          <w:rFonts w:eastAsia="Times New Roman" w:cs="Times New Roman"/>
          <w:szCs w:val="24"/>
        </w:rPr>
        <w:t xml:space="preserve">(c) </w:t>
      </w:r>
      <w:r>
        <w:rPr>
          <w:rFonts w:eastAsia="Times New Roman" w:cs="Times New Roman"/>
          <w:szCs w:val="24"/>
        </w:rPr>
        <w:t xml:space="preserve">Provides that a </w:t>
      </w:r>
      <w:r w:rsidRPr="00F42D6B">
        <w:rPr>
          <w:rFonts w:eastAsia="Times New Roman" w:cs="Times New Roman"/>
          <w:szCs w:val="24"/>
        </w:rPr>
        <w:t>governmental unit is jointly and severally liable for damages arising from a violation of Section 39.08, Penal Code, by a person employed by the governmental unit.</w:t>
      </w:r>
    </w:p>
    <w:p w:rsidR="00F403AB" w:rsidRDefault="00F403AB" w:rsidP="006464AE">
      <w:pPr>
        <w:spacing w:after="0" w:line="240" w:lineRule="auto"/>
        <w:ind w:left="1440"/>
        <w:jc w:val="both"/>
        <w:rPr>
          <w:rFonts w:eastAsia="Times New Roman" w:cs="Times New Roman"/>
          <w:szCs w:val="24"/>
        </w:rPr>
      </w:pPr>
    </w:p>
    <w:p w:rsidR="00F403AB" w:rsidRPr="00F42D6B" w:rsidRDefault="00F403AB" w:rsidP="006464AE">
      <w:pPr>
        <w:spacing w:after="0" w:line="240" w:lineRule="auto"/>
        <w:ind w:left="1440"/>
        <w:jc w:val="both"/>
        <w:rPr>
          <w:rFonts w:eastAsia="Times New Roman" w:cs="Times New Roman"/>
          <w:szCs w:val="24"/>
        </w:rPr>
      </w:pPr>
      <w:r w:rsidRPr="00F42D6B">
        <w:rPr>
          <w:rFonts w:eastAsia="Times New Roman" w:cs="Times New Roman"/>
          <w:szCs w:val="24"/>
        </w:rPr>
        <w:t xml:space="preserve">(d) </w:t>
      </w:r>
      <w:r>
        <w:rPr>
          <w:rFonts w:eastAsia="Times New Roman" w:cs="Times New Roman"/>
          <w:szCs w:val="24"/>
        </w:rPr>
        <w:t xml:space="preserve">Provides that a </w:t>
      </w:r>
      <w:r w:rsidRPr="00F42D6B">
        <w:rPr>
          <w:rFonts w:eastAsia="Times New Roman" w:cs="Times New Roman"/>
          <w:szCs w:val="24"/>
        </w:rPr>
        <w:t>governmental unit's sovereign or governmental immunity to suit and from liability is waived to the extent of liability created by this section.</w:t>
      </w:r>
    </w:p>
    <w:p w:rsidR="00F403AB" w:rsidRDefault="00F403AB" w:rsidP="006464AE">
      <w:pPr>
        <w:spacing w:after="0" w:line="240" w:lineRule="auto"/>
        <w:ind w:left="1440"/>
        <w:jc w:val="both"/>
        <w:rPr>
          <w:rFonts w:eastAsia="Times New Roman" w:cs="Times New Roman"/>
          <w:szCs w:val="24"/>
        </w:rPr>
      </w:pPr>
    </w:p>
    <w:p w:rsidR="00F403AB" w:rsidRPr="00F42D6B" w:rsidRDefault="00F403AB" w:rsidP="006464AE">
      <w:pPr>
        <w:spacing w:after="0" w:line="240" w:lineRule="auto"/>
        <w:ind w:left="1440"/>
        <w:jc w:val="both"/>
        <w:rPr>
          <w:rFonts w:eastAsia="Times New Roman" w:cs="Times New Roman"/>
          <w:szCs w:val="24"/>
        </w:rPr>
      </w:pPr>
      <w:r w:rsidRPr="00F42D6B">
        <w:rPr>
          <w:rFonts w:eastAsia="Times New Roman" w:cs="Times New Roman"/>
          <w:szCs w:val="24"/>
        </w:rPr>
        <w:t xml:space="preserve">(e) </w:t>
      </w:r>
      <w:r>
        <w:rPr>
          <w:rFonts w:eastAsia="Times New Roman" w:cs="Times New Roman"/>
          <w:szCs w:val="24"/>
        </w:rPr>
        <w:t xml:space="preserve">Prohibits a </w:t>
      </w:r>
      <w:r w:rsidRPr="00F42D6B">
        <w:rPr>
          <w:rFonts w:eastAsia="Times New Roman" w:cs="Times New Roman"/>
          <w:szCs w:val="24"/>
        </w:rPr>
        <w:t xml:space="preserve">first responder, coroner, medical examiner, employee of a coroner's office, or employee of an office of a medical examiner </w:t>
      </w:r>
      <w:r>
        <w:rPr>
          <w:rFonts w:eastAsia="Times New Roman" w:cs="Times New Roman"/>
          <w:szCs w:val="24"/>
        </w:rPr>
        <w:t>from asserting</w:t>
      </w:r>
      <w:r w:rsidRPr="00F42D6B">
        <w:rPr>
          <w:rFonts w:eastAsia="Times New Roman" w:cs="Times New Roman"/>
          <w:szCs w:val="24"/>
        </w:rPr>
        <w:t xml:space="preserve"> official immunity as a defense to liability under this section.</w:t>
      </w:r>
    </w:p>
    <w:p w:rsidR="00F403AB" w:rsidRDefault="00F403AB" w:rsidP="006464AE">
      <w:pPr>
        <w:spacing w:after="0" w:line="240" w:lineRule="auto"/>
        <w:ind w:left="1440"/>
        <w:jc w:val="both"/>
        <w:rPr>
          <w:rFonts w:eastAsia="Times New Roman" w:cs="Times New Roman"/>
          <w:szCs w:val="24"/>
        </w:rPr>
      </w:pPr>
    </w:p>
    <w:p w:rsidR="00F403AB" w:rsidRDefault="00F403AB" w:rsidP="006464AE">
      <w:pPr>
        <w:spacing w:after="0" w:line="240" w:lineRule="auto"/>
        <w:ind w:left="1440"/>
        <w:jc w:val="both"/>
        <w:rPr>
          <w:rFonts w:eastAsia="Times New Roman" w:cs="Times New Roman"/>
          <w:szCs w:val="24"/>
        </w:rPr>
      </w:pPr>
      <w:r w:rsidRPr="00F42D6B">
        <w:rPr>
          <w:rFonts w:eastAsia="Times New Roman" w:cs="Times New Roman"/>
          <w:szCs w:val="24"/>
        </w:rPr>
        <w:t>(f)</w:t>
      </w:r>
      <w:r>
        <w:rPr>
          <w:rFonts w:eastAsia="Times New Roman" w:cs="Times New Roman"/>
          <w:szCs w:val="24"/>
        </w:rPr>
        <w:t xml:space="preserve"> Prohibits da</w:t>
      </w:r>
      <w:r w:rsidRPr="00F42D6B">
        <w:rPr>
          <w:rFonts w:eastAsia="Times New Roman" w:cs="Times New Roman"/>
          <w:szCs w:val="24"/>
        </w:rPr>
        <w:t xml:space="preserve">mages awarded in an action brought under this section </w:t>
      </w:r>
      <w:r>
        <w:rPr>
          <w:rFonts w:eastAsia="Times New Roman" w:cs="Times New Roman"/>
          <w:szCs w:val="24"/>
        </w:rPr>
        <w:t>from exceeding</w:t>
      </w:r>
      <w:r w:rsidRPr="00F42D6B">
        <w:rPr>
          <w:rFonts w:eastAsia="Times New Roman" w:cs="Times New Roman"/>
          <w:szCs w:val="24"/>
        </w:rPr>
        <w:t xml:space="preserve"> $100,000.</w:t>
      </w:r>
    </w:p>
    <w:p w:rsidR="00F403AB" w:rsidRPr="00F42D6B" w:rsidRDefault="00F403AB" w:rsidP="006464AE">
      <w:pPr>
        <w:spacing w:after="0" w:line="240" w:lineRule="auto"/>
        <w:ind w:left="1440"/>
        <w:jc w:val="both"/>
        <w:rPr>
          <w:rFonts w:eastAsia="Times New Roman" w:cs="Times New Roman"/>
          <w:szCs w:val="24"/>
        </w:rPr>
      </w:pPr>
    </w:p>
    <w:p w:rsidR="00F403AB" w:rsidRDefault="00F403AB" w:rsidP="006464AE">
      <w:pPr>
        <w:spacing w:after="0" w:line="240" w:lineRule="auto"/>
        <w:jc w:val="both"/>
        <w:rPr>
          <w:rFonts w:eastAsia="Times New Roman" w:cs="Times New Roman"/>
          <w:szCs w:val="24"/>
        </w:rPr>
      </w:pPr>
      <w:r w:rsidRPr="00F42D6B">
        <w:rPr>
          <w:rFonts w:eastAsia="Times New Roman" w:cs="Times New Roman"/>
          <w:szCs w:val="24"/>
        </w:rPr>
        <w:t>SECTION 4.</w:t>
      </w:r>
      <w:r>
        <w:rPr>
          <w:rFonts w:eastAsia="Times New Roman" w:cs="Times New Roman"/>
          <w:szCs w:val="24"/>
        </w:rPr>
        <w:t xml:space="preserve"> Makes application of </w:t>
      </w:r>
      <w:r w:rsidRPr="00F42D6B">
        <w:rPr>
          <w:rFonts w:eastAsia="Times New Roman" w:cs="Times New Roman"/>
          <w:szCs w:val="24"/>
        </w:rPr>
        <w:t>Chapter 117, Civil Practice and Remedies Code, as added by this Act</w:t>
      </w:r>
      <w:r>
        <w:rPr>
          <w:rFonts w:eastAsia="Times New Roman" w:cs="Times New Roman"/>
          <w:szCs w:val="24"/>
        </w:rPr>
        <w:t>, prospective.</w:t>
      </w:r>
    </w:p>
    <w:p w:rsidR="00F403AB" w:rsidRPr="00F42D6B" w:rsidRDefault="00F403AB" w:rsidP="006464AE">
      <w:pPr>
        <w:spacing w:after="0" w:line="240" w:lineRule="auto"/>
        <w:jc w:val="both"/>
        <w:rPr>
          <w:rFonts w:eastAsia="Times New Roman" w:cs="Times New Roman"/>
          <w:szCs w:val="24"/>
        </w:rPr>
      </w:pPr>
    </w:p>
    <w:p w:rsidR="00F403AB" w:rsidRPr="00C8671F" w:rsidRDefault="00F403AB" w:rsidP="006464AE">
      <w:pPr>
        <w:spacing w:after="0" w:line="240" w:lineRule="auto"/>
        <w:jc w:val="both"/>
        <w:rPr>
          <w:rFonts w:eastAsia="Times New Roman" w:cs="Times New Roman"/>
          <w:szCs w:val="24"/>
        </w:rPr>
      </w:pPr>
      <w:r w:rsidRPr="00F42D6B">
        <w:rPr>
          <w:rFonts w:eastAsia="Times New Roman" w:cs="Times New Roman"/>
          <w:szCs w:val="24"/>
        </w:rPr>
        <w:t>SECTION 5.</w:t>
      </w:r>
      <w:r>
        <w:rPr>
          <w:rFonts w:eastAsia="Times New Roman" w:cs="Times New Roman"/>
          <w:szCs w:val="24"/>
        </w:rPr>
        <w:t xml:space="preserve"> Effective date: </w:t>
      </w:r>
      <w:r w:rsidRPr="00F42D6B">
        <w:rPr>
          <w:rFonts w:eastAsia="Times New Roman" w:cs="Times New Roman"/>
          <w:szCs w:val="24"/>
        </w:rPr>
        <w:t>September 1, 2023.</w:t>
      </w:r>
    </w:p>
    <w:sectPr w:rsidR="00F403AB" w:rsidRPr="00C8671F" w:rsidSect="000F1DF9">
      <w:headerReference w:type="even" r:id="rId9"/>
      <w:headerReference w:type="default" r:id="rId10"/>
      <w:footerReference w:type="even" r:id="rId11"/>
      <w:footerReference w:type="default" r:id="rId12"/>
      <w:headerReference w:type="first" r:id="rId13"/>
      <w:footerReference w:type="first" r:id="rId14"/>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95958" w:rsidRDefault="00095958" w:rsidP="000F1DF9">
      <w:pPr>
        <w:spacing w:after="0" w:line="240" w:lineRule="auto"/>
      </w:pPr>
      <w:r>
        <w:separator/>
      </w:r>
    </w:p>
  </w:endnote>
  <w:endnote w:type="continuationSeparator" w:id="0">
    <w:p w:rsidR="00095958" w:rsidRDefault="00095958"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095958"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F403AB">
                <w:rPr>
                  <w:sz w:val="20"/>
                  <w:szCs w:val="20"/>
                </w:rPr>
                <w:t>EPB</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F403AB">
                <w:rPr>
                  <w:sz w:val="20"/>
                  <w:szCs w:val="20"/>
                </w:rPr>
                <w:t>S.B. 997</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F403AB">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095958"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95958" w:rsidRDefault="00095958" w:rsidP="000F1DF9">
      <w:pPr>
        <w:spacing w:after="0" w:line="240" w:lineRule="auto"/>
      </w:pPr>
      <w:r>
        <w:separator/>
      </w:r>
    </w:p>
  </w:footnote>
  <w:footnote w:type="continuationSeparator" w:id="0">
    <w:p w:rsidR="00095958" w:rsidRDefault="00095958"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CA7C15"/>
    <w:multiLevelType w:val="hybridMultilevel"/>
    <w:tmpl w:val="2B76B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95958"/>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403AB"/>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E09E36"/>
  <w15:docId w15:val="{C877CC34-A2A1-4D83-B4CA-026D46481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unhideWhenUsed/>
    <w:rsid w:val="00F403AB"/>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7740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F953100723DD449F94B20ACC5376B3E1"/>
        <w:category>
          <w:name w:val="General"/>
          <w:gallery w:val="placeholder"/>
        </w:category>
        <w:types>
          <w:type w:val="bbPlcHdr"/>
        </w:types>
        <w:behaviors>
          <w:behavior w:val="content"/>
        </w:behaviors>
        <w:guid w:val="{FAF6B78B-9827-490E-AA5B-A14C506785ED}"/>
      </w:docPartPr>
      <w:docPartBody>
        <w:p w:rsidR="00000000" w:rsidRDefault="00A34541"/>
      </w:docPartBody>
    </w:docPart>
    <w:docPart>
      <w:docPartPr>
        <w:name w:val="88FECBF6F6924612938A89F87E95E1AA"/>
        <w:category>
          <w:name w:val="General"/>
          <w:gallery w:val="placeholder"/>
        </w:category>
        <w:types>
          <w:type w:val="bbPlcHdr"/>
        </w:types>
        <w:behaviors>
          <w:behavior w:val="content"/>
        </w:behaviors>
        <w:guid w:val="{8E7C9AD4-34B4-467D-86F3-9137A46E6F42}"/>
      </w:docPartPr>
      <w:docPartBody>
        <w:p w:rsidR="00000000" w:rsidRDefault="00A34541"/>
      </w:docPartBody>
    </w:docPart>
    <w:docPart>
      <w:docPartPr>
        <w:name w:val="6E8E0C854D2448E484B5BA2407172592"/>
        <w:category>
          <w:name w:val="General"/>
          <w:gallery w:val="placeholder"/>
        </w:category>
        <w:types>
          <w:type w:val="bbPlcHdr"/>
        </w:types>
        <w:behaviors>
          <w:behavior w:val="content"/>
        </w:behaviors>
        <w:guid w:val="{F426B68A-2ECE-4988-BCAB-CCD7D002FEC2}"/>
      </w:docPartPr>
      <w:docPartBody>
        <w:p w:rsidR="00000000" w:rsidRDefault="00A34541"/>
      </w:docPartBody>
    </w:docPart>
    <w:docPart>
      <w:docPartPr>
        <w:name w:val="E827848FB4474A819B69881CED213FE0"/>
        <w:category>
          <w:name w:val="General"/>
          <w:gallery w:val="placeholder"/>
        </w:category>
        <w:types>
          <w:type w:val="bbPlcHdr"/>
        </w:types>
        <w:behaviors>
          <w:behavior w:val="content"/>
        </w:behaviors>
        <w:guid w:val="{B6000F26-21EE-42F4-9ED6-EFB1BA518018}"/>
      </w:docPartPr>
      <w:docPartBody>
        <w:p w:rsidR="00000000" w:rsidRDefault="00A34541"/>
      </w:docPartBody>
    </w:docPart>
    <w:docPart>
      <w:docPartPr>
        <w:name w:val="B007DCBBE7134A0591584A21A25BA864"/>
        <w:category>
          <w:name w:val="General"/>
          <w:gallery w:val="placeholder"/>
        </w:category>
        <w:types>
          <w:type w:val="bbPlcHdr"/>
        </w:types>
        <w:behaviors>
          <w:behavior w:val="content"/>
        </w:behaviors>
        <w:guid w:val="{DBEF7A79-0F86-46CF-96BF-3EF5BB8DAE97}"/>
      </w:docPartPr>
      <w:docPartBody>
        <w:p w:rsidR="00000000" w:rsidRDefault="00A34541"/>
      </w:docPartBody>
    </w:docPart>
    <w:docPart>
      <w:docPartPr>
        <w:name w:val="4E0F78F2735640D7AD2E1A71A362DEB3"/>
        <w:category>
          <w:name w:val="General"/>
          <w:gallery w:val="placeholder"/>
        </w:category>
        <w:types>
          <w:type w:val="bbPlcHdr"/>
        </w:types>
        <w:behaviors>
          <w:behavior w:val="content"/>
        </w:behaviors>
        <w:guid w:val="{40FFB11A-714D-4C74-934B-1078BEAE3DD6}"/>
      </w:docPartPr>
      <w:docPartBody>
        <w:p w:rsidR="00000000" w:rsidRDefault="00A34541"/>
      </w:docPartBody>
    </w:docPart>
    <w:docPart>
      <w:docPartPr>
        <w:name w:val="C9D6CF09257E42629CB412EBD296C98C"/>
        <w:category>
          <w:name w:val="General"/>
          <w:gallery w:val="placeholder"/>
        </w:category>
        <w:types>
          <w:type w:val="bbPlcHdr"/>
        </w:types>
        <w:behaviors>
          <w:behavior w:val="content"/>
        </w:behaviors>
        <w:guid w:val="{8951AB32-6919-42DE-881B-960F62B85950}"/>
      </w:docPartPr>
      <w:docPartBody>
        <w:p w:rsidR="00000000" w:rsidRDefault="00A34541"/>
      </w:docPartBody>
    </w:docPart>
    <w:docPart>
      <w:docPartPr>
        <w:name w:val="10E491324E9F4D0B98078803CC246BA5"/>
        <w:category>
          <w:name w:val="General"/>
          <w:gallery w:val="placeholder"/>
        </w:category>
        <w:types>
          <w:type w:val="bbPlcHdr"/>
        </w:types>
        <w:behaviors>
          <w:behavior w:val="content"/>
        </w:behaviors>
        <w:guid w:val="{0A790D03-3B76-494D-BF2D-D5268CECADA8}"/>
      </w:docPartPr>
      <w:docPartBody>
        <w:p w:rsidR="00000000" w:rsidRDefault="00A34541"/>
      </w:docPartBody>
    </w:docPart>
    <w:docPart>
      <w:docPartPr>
        <w:name w:val="9BAD279D8A964B7FA0558EFF3AE9EE2D"/>
        <w:category>
          <w:name w:val="General"/>
          <w:gallery w:val="placeholder"/>
        </w:category>
        <w:types>
          <w:type w:val="bbPlcHdr"/>
        </w:types>
        <w:behaviors>
          <w:behavior w:val="content"/>
        </w:behaviors>
        <w:guid w:val="{E39C130E-AB34-4E60-BB9E-CE3B5316279C}"/>
      </w:docPartPr>
      <w:docPartBody>
        <w:p w:rsidR="00000000" w:rsidRDefault="00A34541"/>
      </w:docPartBody>
    </w:docPart>
    <w:docPart>
      <w:docPartPr>
        <w:name w:val="ABB66BB082984E349E28E02D1BBAA4F9"/>
        <w:category>
          <w:name w:val="General"/>
          <w:gallery w:val="placeholder"/>
        </w:category>
        <w:types>
          <w:type w:val="bbPlcHdr"/>
        </w:types>
        <w:behaviors>
          <w:behavior w:val="content"/>
        </w:behaviors>
        <w:guid w:val="{B60925E1-E259-4E08-BC43-659B9C82897C}"/>
      </w:docPartPr>
      <w:docPartBody>
        <w:p w:rsidR="00000000" w:rsidRDefault="00162185" w:rsidP="00162185">
          <w:pPr>
            <w:pStyle w:val="ABB66BB082984E349E28E02D1BBAA4F9"/>
          </w:pPr>
          <w:r w:rsidRPr="00A30DD1">
            <w:rPr>
              <w:rStyle w:val="PlaceholderText"/>
            </w:rPr>
            <w:t>Click here to enter a date.</w:t>
          </w:r>
        </w:p>
      </w:docPartBody>
    </w:docPart>
    <w:docPart>
      <w:docPartPr>
        <w:name w:val="A4BBBE1E90374CC493A63E3B6EDD0BF6"/>
        <w:category>
          <w:name w:val="General"/>
          <w:gallery w:val="placeholder"/>
        </w:category>
        <w:types>
          <w:type w:val="bbPlcHdr"/>
        </w:types>
        <w:behaviors>
          <w:behavior w:val="content"/>
        </w:behaviors>
        <w:guid w:val="{30EAFFE9-835D-47C8-8223-F79EC5929C34}"/>
      </w:docPartPr>
      <w:docPartBody>
        <w:p w:rsidR="00000000" w:rsidRDefault="00A34541"/>
      </w:docPartBody>
    </w:docPart>
    <w:docPart>
      <w:docPartPr>
        <w:name w:val="0BB15B7DD91F4611A23B805CCBC5EB88"/>
        <w:category>
          <w:name w:val="General"/>
          <w:gallery w:val="placeholder"/>
        </w:category>
        <w:types>
          <w:type w:val="bbPlcHdr"/>
        </w:types>
        <w:behaviors>
          <w:behavior w:val="content"/>
        </w:behaviors>
        <w:guid w:val="{9A969001-9696-4EFB-B3A3-725E6BE869DD}"/>
      </w:docPartPr>
      <w:docPartBody>
        <w:p w:rsidR="00000000" w:rsidRDefault="00A34541"/>
      </w:docPartBody>
    </w:docPart>
    <w:docPart>
      <w:docPartPr>
        <w:name w:val="F98623BD656147A0AC4E254B5824E719"/>
        <w:category>
          <w:name w:val="General"/>
          <w:gallery w:val="placeholder"/>
        </w:category>
        <w:types>
          <w:type w:val="bbPlcHdr"/>
        </w:types>
        <w:behaviors>
          <w:behavior w:val="content"/>
        </w:behaviors>
        <w:guid w:val="{B5460B84-61AD-4A32-BC06-6ABDC4E22E94}"/>
      </w:docPartPr>
      <w:docPartBody>
        <w:p w:rsidR="00000000" w:rsidRDefault="00162185" w:rsidP="00162185">
          <w:pPr>
            <w:pStyle w:val="F98623BD656147A0AC4E254B5824E719"/>
          </w:pPr>
          <w:r>
            <w:rPr>
              <w:rFonts w:eastAsia="Times New Roman" w:cs="Times New Roman"/>
              <w:bCs/>
              <w:szCs w:val="24"/>
            </w:rPr>
            <w:t xml:space="preserve"> </w:t>
          </w:r>
        </w:p>
      </w:docPartBody>
    </w:docPart>
    <w:docPart>
      <w:docPartPr>
        <w:name w:val="01B629F613AE4E5A92B4B0193DEE08CB"/>
        <w:category>
          <w:name w:val="General"/>
          <w:gallery w:val="placeholder"/>
        </w:category>
        <w:types>
          <w:type w:val="bbPlcHdr"/>
        </w:types>
        <w:behaviors>
          <w:behavior w:val="content"/>
        </w:behaviors>
        <w:guid w:val="{EF9F170E-317B-438A-AB79-16B5584FA657}"/>
      </w:docPartPr>
      <w:docPartBody>
        <w:p w:rsidR="00000000" w:rsidRDefault="00A34541"/>
      </w:docPartBody>
    </w:docPart>
    <w:docPart>
      <w:docPartPr>
        <w:name w:val="311DD933576942AC85964693095DF7AE"/>
        <w:category>
          <w:name w:val="General"/>
          <w:gallery w:val="placeholder"/>
        </w:category>
        <w:types>
          <w:type w:val="bbPlcHdr"/>
        </w:types>
        <w:behaviors>
          <w:behavior w:val="content"/>
        </w:behaviors>
        <w:guid w:val="{FA6F8A80-ECA2-4A36-9CF4-1B96A1144CB5}"/>
      </w:docPartPr>
      <w:docPartBody>
        <w:p w:rsidR="00000000" w:rsidRDefault="00A3454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62185"/>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34541"/>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62185"/>
    <w:rPr>
      <w:color w:val="808080"/>
    </w:rPr>
  </w:style>
  <w:style w:type="paragraph" w:customStyle="1" w:styleId="ABB66BB082984E349E28E02D1BBAA4F9">
    <w:name w:val="ABB66BB082984E349E28E02D1BBAA4F9"/>
    <w:rsid w:val="00162185"/>
    <w:pPr>
      <w:spacing w:after="160" w:line="259" w:lineRule="auto"/>
    </w:pPr>
  </w:style>
  <w:style w:type="paragraph" w:customStyle="1" w:styleId="F98623BD656147A0AC4E254B5824E719">
    <w:name w:val="F98623BD656147A0AC4E254B5824E719"/>
    <w:rsid w:val="00162185"/>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780</Words>
  <Characters>4449</Characters>
  <Application>Microsoft Office Word</Application>
  <DocSecurity>0</DocSecurity>
  <Lines>37</Lines>
  <Paragraphs>10</Paragraphs>
  <ScaleCrop>false</ScaleCrop>
  <Company>Texas Legislative Council</Company>
  <LinksUpToDate>false</LinksUpToDate>
  <CharactersWithSpaces>5219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2023-04-07T20:58:00Z</dcterms:modified>
</cp:coreProperties>
</file>

<file path=docProps/custom.xml><?xml version="1.0" encoding="utf-8"?>
<op:Properties xmlns:vt="http://schemas.openxmlformats.org/officeDocument/2006/docPropsVTypes" xmlns:op="http://schemas.openxmlformats.org/officeDocument/2006/custom-properties"/>
</file>