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A4487" w14:paraId="6B464E7C" w14:textId="77777777" w:rsidTr="00345119">
        <w:tc>
          <w:tcPr>
            <w:tcW w:w="9576" w:type="dxa"/>
            <w:noWrap/>
          </w:tcPr>
          <w:p w14:paraId="65E05C6A" w14:textId="77777777" w:rsidR="008423E4" w:rsidRPr="0022177D" w:rsidRDefault="00786294" w:rsidP="005A0949">
            <w:pPr>
              <w:pStyle w:val="Heading1"/>
            </w:pPr>
            <w:r w:rsidRPr="00631897">
              <w:t>BILL ANALYSIS</w:t>
            </w:r>
          </w:p>
        </w:tc>
      </w:tr>
    </w:tbl>
    <w:p w14:paraId="033DCE2E" w14:textId="77777777" w:rsidR="008423E4" w:rsidRPr="0022177D" w:rsidRDefault="008423E4" w:rsidP="005A0949">
      <w:pPr>
        <w:jc w:val="center"/>
      </w:pPr>
    </w:p>
    <w:p w14:paraId="751B7A2C" w14:textId="77777777" w:rsidR="008423E4" w:rsidRPr="00B31F0E" w:rsidRDefault="008423E4" w:rsidP="005A0949"/>
    <w:p w14:paraId="3A2AE46C" w14:textId="77777777" w:rsidR="008423E4" w:rsidRPr="00742794" w:rsidRDefault="008423E4" w:rsidP="005A0949">
      <w:pPr>
        <w:tabs>
          <w:tab w:val="right" w:pos="9360"/>
        </w:tabs>
      </w:pPr>
    </w:p>
    <w:tbl>
      <w:tblPr>
        <w:tblW w:w="0" w:type="auto"/>
        <w:tblLayout w:type="fixed"/>
        <w:tblLook w:val="01E0" w:firstRow="1" w:lastRow="1" w:firstColumn="1" w:lastColumn="1" w:noHBand="0" w:noVBand="0"/>
      </w:tblPr>
      <w:tblGrid>
        <w:gridCol w:w="9576"/>
      </w:tblGrid>
      <w:tr w:rsidR="006A4487" w14:paraId="32835B26" w14:textId="77777777" w:rsidTr="00345119">
        <w:tc>
          <w:tcPr>
            <w:tcW w:w="9576" w:type="dxa"/>
          </w:tcPr>
          <w:p w14:paraId="1A89C626" w14:textId="77777777" w:rsidR="008423E4" w:rsidRPr="00861995" w:rsidRDefault="00786294" w:rsidP="005A0949">
            <w:pPr>
              <w:jc w:val="right"/>
            </w:pPr>
            <w:r>
              <w:t>S.B. 999</w:t>
            </w:r>
          </w:p>
        </w:tc>
      </w:tr>
      <w:tr w:rsidR="006A4487" w14:paraId="390686ED" w14:textId="77777777" w:rsidTr="00345119">
        <w:tc>
          <w:tcPr>
            <w:tcW w:w="9576" w:type="dxa"/>
          </w:tcPr>
          <w:p w14:paraId="744C953F" w14:textId="77777777" w:rsidR="008423E4" w:rsidRPr="00861995" w:rsidRDefault="00786294" w:rsidP="005A0949">
            <w:pPr>
              <w:jc w:val="right"/>
            </w:pPr>
            <w:r>
              <w:t xml:space="preserve">By: </w:t>
            </w:r>
            <w:r w:rsidR="006C2B24">
              <w:t>West</w:t>
            </w:r>
          </w:p>
        </w:tc>
      </w:tr>
      <w:tr w:rsidR="006A4487" w14:paraId="390B59F7" w14:textId="77777777" w:rsidTr="00345119">
        <w:tc>
          <w:tcPr>
            <w:tcW w:w="9576" w:type="dxa"/>
          </w:tcPr>
          <w:p w14:paraId="4A730172" w14:textId="77777777" w:rsidR="008423E4" w:rsidRPr="00861995" w:rsidRDefault="00786294" w:rsidP="005A0949">
            <w:pPr>
              <w:jc w:val="right"/>
            </w:pPr>
            <w:r>
              <w:t>Higher Education</w:t>
            </w:r>
          </w:p>
        </w:tc>
      </w:tr>
      <w:tr w:rsidR="006A4487" w14:paraId="74D41AE6" w14:textId="77777777" w:rsidTr="00345119">
        <w:tc>
          <w:tcPr>
            <w:tcW w:w="9576" w:type="dxa"/>
          </w:tcPr>
          <w:p w14:paraId="0387339F" w14:textId="77777777" w:rsidR="008423E4" w:rsidRDefault="00786294" w:rsidP="005A0949">
            <w:pPr>
              <w:jc w:val="right"/>
            </w:pPr>
            <w:r>
              <w:t>Committee Report (Unamended)</w:t>
            </w:r>
          </w:p>
        </w:tc>
      </w:tr>
    </w:tbl>
    <w:p w14:paraId="0818D5FB" w14:textId="77777777" w:rsidR="008423E4" w:rsidRDefault="008423E4" w:rsidP="005A0949">
      <w:pPr>
        <w:tabs>
          <w:tab w:val="right" w:pos="9360"/>
        </w:tabs>
      </w:pPr>
    </w:p>
    <w:p w14:paraId="3BD5AB5E" w14:textId="77777777" w:rsidR="008423E4" w:rsidRDefault="008423E4" w:rsidP="005A0949"/>
    <w:p w14:paraId="0F1BFCEF" w14:textId="77777777" w:rsidR="008423E4" w:rsidRDefault="008423E4" w:rsidP="005A0949"/>
    <w:tbl>
      <w:tblPr>
        <w:tblW w:w="0" w:type="auto"/>
        <w:tblCellMar>
          <w:left w:w="115" w:type="dxa"/>
          <w:right w:w="115" w:type="dxa"/>
        </w:tblCellMar>
        <w:tblLook w:val="01E0" w:firstRow="1" w:lastRow="1" w:firstColumn="1" w:lastColumn="1" w:noHBand="0" w:noVBand="0"/>
      </w:tblPr>
      <w:tblGrid>
        <w:gridCol w:w="9360"/>
      </w:tblGrid>
      <w:tr w:rsidR="006A4487" w14:paraId="3A08A4C7" w14:textId="77777777" w:rsidTr="00345119">
        <w:tc>
          <w:tcPr>
            <w:tcW w:w="9576" w:type="dxa"/>
          </w:tcPr>
          <w:p w14:paraId="3FC310C0" w14:textId="77777777" w:rsidR="008423E4" w:rsidRPr="00A8133F" w:rsidRDefault="00786294" w:rsidP="005A0949">
            <w:pPr>
              <w:rPr>
                <w:b/>
              </w:rPr>
            </w:pPr>
            <w:r w:rsidRPr="009C1E9A">
              <w:rPr>
                <w:b/>
                <w:u w:val="single"/>
              </w:rPr>
              <w:t>BACKGROUND AND PURPOSE</w:t>
            </w:r>
            <w:r>
              <w:rPr>
                <w:b/>
              </w:rPr>
              <w:t xml:space="preserve"> </w:t>
            </w:r>
          </w:p>
          <w:p w14:paraId="39666ADF" w14:textId="77777777" w:rsidR="008423E4" w:rsidRDefault="008423E4" w:rsidP="005A0949"/>
          <w:p w14:paraId="570ED5EB" w14:textId="079472A6" w:rsidR="00CF1F77" w:rsidRDefault="00786294" w:rsidP="005A0949">
            <w:pPr>
              <w:jc w:val="both"/>
              <w:rPr>
                <w:bCs/>
              </w:rPr>
            </w:pPr>
            <w:r>
              <w:rPr>
                <w:bCs/>
              </w:rPr>
              <w:t xml:space="preserve">Under current law, the Texas Commission on Law Enforcement (TCOLE) is tasked with crafting and enforcing certification requirements for a variety of certifications and training courses, including the course </w:t>
            </w:r>
            <w:r>
              <w:rPr>
                <w:bCs/>
                <w:i/>
                <w:iCs/>
              </w:rPr>
              <w:t>Active Shooter Response for School-Based Law Enfo</w:t>
            </w:r>
            <w:r>
              <w:rPr>
                <w:bCs/>
                <w:i/>
                <w:iCs/>
              </w:rPr>
              <w:t>rcement, Course No. 2195</w:t>
            </w:r>
            <w:r>
              <w:rPr>
                <w:bCs/>
              </w:rPr>
              <w:t xml:space="preserve">. This course is among the primary vehicles in Texas for providing law enforcement and others active shooter training specific to school-based settings. </w:t>
            </w:r>
          </w:p>
          <w:p w14:paraId="6F317894" w14:textId="77777777" w:rsidR="00CF1F77" w:rsidRDefault="00CF1F77" w:rsidP="005A0949">
            <w:pPr>
              <w:jc w:val="both"/>
              <w:rPr>
                <w:bCs/>
              </w:rPr>
            </w:pPr>
          </w:p>
          <w:p w14:paraId="57EBA84C" w14:textId="77777777" w:rsidR="00CF1F77" w:rsidRDefault="00786294" w:rsidP="005A0949">
            <w:pPr>
              <w:jc w:val="both"/>
              <w:rPr>
                <w:bCs/>
              </w:rPr>
            </w:pPr>
            <w:r>
              <w:rPr>
                <w:bCs/>
              </w:rPr>
              <w:t>However, current law has a multi-faceted gap with regard to active shooter tr</w:t>
            </w:r>
            <w:r>
              <w:rPr>
                <w:bCs/>
              </w:rPr>
              <w:t xml:space="preserve">aining courses. While TCOLE certifies the coursework and the course instructor providing active shooter training courses must be certified, the company through which this training is provided is not required to hold any TCOLE certification. </w:t>
            </w:r>
          </w:p>
          <w:p w14:paraId="06A4400F" w14:textId="77777777" w:rsidR="00CF1F77" w:rsidRDefault="00CF1F77" w:rsidP="005A0949">
            <w:pPr>
              <w:jc w:val="both"/>
              <w:rPr>
                <w:bCs/>
              </w:rPr>
            </w:pPr>
          </w:p>
          <w:p w14:paraId="663A27C2" w14:textId="3B01AB58" w:rsidR="00CF1F77" w:rsidRDefault="00786294" w:rsidP="005A0949">
            <w:pPr>
              <w:jc w:val="both"/>
              <w:rPr>
                <w:bCs/>
              </w:rPr>
            </w:pPr>
            <w:r>
              <w:rPr>
                <w:bCs/>
              </w:rPr>
              <w:t>School distri</w:t>
            </w:r>
            <w:r>
              <w:rPr>
                <w:bCs/>
              </w:rPr>
              <w:t xml:space="preserve">ct peace officers and school resource officers are required to complete an active shooter response training program approved by TCOLE. Under current law, TCOLE has the authority to refuse to contract for training </w:t>
            </w:r>
            <w:r w:rsidR="00846B39">
              <w:rPr>
                <w:bCs/>
              </w:rPr>
              <w:t xml:space="preserve">with </w:t>
            </w:r>
            <w:r>
              <w:rPr>
                <w:bCs/>
              </w:rPr>
              <w:t>companies and organizations that do no</w:t>
            </w:r>
            <w:r>
              <w:rPr>
                <w:bCs/>
              </w:rPr>
              <w:t>t meet TCOLE standards. However, TCOLE does not have the authority to prevent a company from providing active shooter training in Texas.</w:t>
            </w:r>
          </w:p>
          <w:p w14:paraId="6014330A" w14:textId="77777777" w:rsidR="00CF1F77" w:rsidRDefault="00CF1F77" w:rsidP="005A0949">
            <w:pPr>
              <w:jc w:val="both"/>
              <w:rPr>
                <w:bCs/>
              </w:rPr>
            </w:pPr>
          </w:p>
          <w:p w14:paraId="291EADAD" w14:textId="7A441FF5" w:rsidR="008423E4" w:rsidRPr="00CF1F77" w:rsidRDefault="00786294" w:rsidP="005A0949">
            <w:pPr>
              <w:jc w:val="both"/>
              <w:rPr>
                <w:bCs/>
              </w:rPr>
            </w:pPr>
            <w:r>
              <w:rPr>
                <w:bCs/>
              </w:rPr>
              <w:t xml:space="preserve">In order to ensure that any person who receives active shooter training in Texas is receiving a </w:t>
            </w:r>
            <w:r w:rsidR="00160961">
              <w:rPr>
                <w:bCs/>
              </w:rPr>
              <w:t xml:space="preserve">state-approved </w:t>
            </w:r>
            <w:r>
              <w:rPr>
                <w:bCs/>
              </w:rPr>
              <w:t>curricu</w:t>
            </w:r>
            <w:r>
              <w:rPr>
                <w:bCs/>
              </w:rPr>
              <w:t xml:space="preserve">lum, </w:t>
            </w:r>
            <w:r w:rsidR="00846B39">
              <w:rPr>
                <w:bCs/>
              </w:rPr>
              <w:t>S.B.</w:t>
            </w:r>
            <w:r>
              <w:rPr>
                <w:bCs/>
              </w:rPr>
              <w:t xml:space="preserve"> 999</w:t>
            </w:r>
            <w:r w:rsidR="00846B39">
              <w:rPr>
                <w:bCs/>
              </w:rPr>
              <w:t xml:space="preserve"> seeks to</w:t>
            </w:r>
            <w:r>
              <w:rPr>
                <w:bCs/>
              </w:rPr>
              <w:t xml:space="preserve"> require all </w:t>
            </w:r>
            <w:r w:rsidR="00846B39">
              <w:rPr>
                <w:bCs/>
              </w:rPr>
              <w:t>individuals and legal entities</w:t>
            </w:r>
            <w:r>
              <w:rPr>
                <w:bCs/>
              </w:rPr>
              <w:t xml:space="preserve"> providing active shooter training to students or employees at a public school or </w:t>
            </w:r>
            <w:r w:rsidR="00846B39">
              <w:rPr>
                <w:bCs/>
              </w:rPr>
              <w:t xml:space="preserve">public </w:t>
            </w:r>
            <w:r>
              <w:rPr>
                <w:bCs/>
              </w:rPr>
              <w:t>institution of higher education</w:t>
            </w:r>
            <w:r w:rsidR="00846B39">
              <w:rPr>
                <w:bCs/>
              </w:rPr>
              <w:t xml:space="preserve"> to</w:t>
            </w:r>
            <w:r>
              <w:rPr>
                <w:bCs/>
              </w:rPr>
              <w:t xml:space="preserve"> possess a TCOLE certification. </w:t>
            </w:r>
          </w:p>
          <w:p w14:paraId="18F99653" w14:textId="77777777" w:rsidR="008423E4" w:rsidRPr="00E26B13" w:rsidRDefault="008423E4" w:rsidP="005A0949">
            <w:pPr>
              <w:rPr>
                <w:b/>
              </w:rPr>
            </w:pPr>
          </w:p>
        </w:tc>
      </w:tr>
      <w:tr w:rsidR="006A4487" w14:paraId="79873703" w14:textId="77777777" w:rsidTr="00345119">
        <w:tc>
          <w:tcPr>
            <w:tcW w:w="9576" w:type="dxa"/>
          </w:tcPr>
          <w:p w14:paraId="78A629BA" w14:textId="77777777" w:rsidR="0017725B" w:rsidRDefault="00786294" w:rsidP="005A0949">
            <w:pPr>
              <w:rPr>
                <w:b/>
                <w:u w:val="single"/>
              </w:rPr>
            </w:pPr>
            <w:r>
              <w:rPr>
                <w:b/>
                <w:u w:val="single"/>
              </w:rPr>
              <w:t>CRIMINAL JUSTICE IMPACT</w:t>
            </w:r>
          </w:p>
          <w:p w14:paraId="199BB0B2" w14:textId="77777777" w:rsidR="0017725B" w:rsidRDefault="0017725B" w:rsidP="005A0949">
            <w:pPr>
              <w:rPr>
                <w:b/>
                <w:u w:val="single"/>
              </w:rPr>
            </w:pPr>
          </w:p>
          <w:p w14:paraId="2BDD2602" w14:textId="5E07DB9D" w:rsidR="002E242E" w:rsidRPr="002E242E" w:rsidRDefault="00786294" w:rsidP="005A0949">
            <w:pPr>
              <w:jc w:val="both"/>
            </w:pPr>
            <w:r>
              <w:t xml:space="preserve">It is </w:t>
            </w:r>
            <w:r>
              <w:t>the committee's opinion that this bill does not expressly create a criminal offense, increase the punishment for an existing criminal offense or category of offenses, or change the eligibility of a person for community supervision, parole, or mandatory sup</w:t>
            </w:r>
            <w:r>
              <w:t>ervision.</w:t>
            </w:r>
          </w:p>
          <w:p w14:paraId="2D6E3F82" w14:textId="77777777" w:rsidR="0017725B" w:rsidRPr="0017725B" w:rsidRDefault="0017725B" w:rsidP="005A0949">
            <w:pPr>
              <w:rPr>
                <w:b/>
                <w:u w:val="single"/>
              </w:rPr>
            </w:pPr>
          </w:p>
        </w:tc>
      </w:tr>
      <w:tr w:rsidR="006A4487" w14:paraId="23ADB00E" w14:textId="77777777" w:rsidTr="00345119">
        <w:tc>
          <w:tcPr>
            <w:tcW w:w="9576" w:type="dxa"/>
          </w:tcPr>
          <w:p w14:paraId="535677A8" w14:textId="77777777" w:rsidR="008423E4" w:rsidRPr="00A8133F" w:rsidRDefault="00786294" w:rsidP="005A0949">
            <w:pPr>
              <w:rPr>
                <w:b/>
              </w:rPr>
            </w:pPr>
            <w:r w:rsidRPr="009C1E9A">
              <w:rPr>
                <w:b/>
                <w:u w:val="single"/>
              </w:rPr>
              <w:t>RULEMAKING AUTHORITY</w:t>
            </w:r>
            <w:r>
              <w:rPr>
                <w:b/>
              </w:rPr>
              <w:t xml:space="preserve"> </w:t>
            </w:r>
          </w:p>
          <w:p w14:paraId="373954C1" w14:textId="77777777" w:rsidR="008423E4" w:rsidRDefault="008423E4" w:rsidP="005A0949"/>
          <w:p w14:paraId="2470F1A6" w14:textId="5E3A4384" w:rsidR="002E242E" w:rsidRDefault="00786294" w:rsidP="005A0949">
            <w:pPr>
              <w:pStyle w:val="Header"/>
              <w:tabs>
                <w:tab w:val="clear" w:pos="4320"/>
                <w:tab w:val="clear" w:pos="8640"/>
              </w:tabs>
              <w:jc w:val="both"/>
            </w:pPr>
            <w:r>
              <w:t>It is the committee's opinion that rulemaking authority is expressly granted to the Texas Commission on Law Enforcement in SECTION 3 of this bill.</w:t>
            </w:r>
          </w:p>
          <w:p w14:paraId="051C246A" w14:textId="77777777" w:rsidR="008423E4" w:rsidRPr="00E21FDC" w:rsidRDefault="008423E4" w:rsidP="005A0949">
            <w:pPr>
              <w:rPr>
                <w:b/>
              </w:rPr>
            </w:pPr>
          </w:p>
        </w:tc>
      </w:tr>
      <w:tr w:rsidR="006A4487" w14:paraId="5B9A8EB9" w14:textId="77777777" w:rsidTr="00345119">
        <w:tc>
          <w:tcPr>
            <w:tcW w:w="9576" w:type="dxa"/>
          </w:tcPr>
          <w:p w14:paraId="5947CFBE" w14:textId="77777777" w:rsidR="008423E4" w:rsidRPr="00A8133F" w:rsidRDefault="00786294" w:rsidP="005A0949">
            <w:pPr>
              <w:rPr>
                <w:b/>
              </w:rPr>
            </w:pPr>
            <w:r w:rsidRPr="009C1E9A">
              <w:rPr>
                <w:b/>
                <w:u w:val="single"/>
              </w:rPr>
              <w:t>ANALYSIS</w:t>
            </w:r>
            <w:r>
              <w:rPr>
                <w:b/>
              </w:rPr>
              <w:t xml:space="preserve"> </w:t>
            </w:r>
          </w:p>
          <w:p w14:paraId="32F990E1" w14:textId="77777777" w:rsidR="008423E4" w:rsidRDefault="008423E4" w:rsidP="005A0949"/>
          <w:p w14:paraId="2B37CDF3" w14:textId="1D1BB2CB" w:rsidR="009C36CD" w:rsidRDefault="00786294" w:rsidP="005A0949">
            <w:pPr>
              <w:pStyle w:val="Header"/>
              <w:jc w:val="both"/>
            </w:pPr>
            <w:r>
              <w:t>S.B. 999 amends the Occupations Code to prohibit an individual or legal entity from providing active shooter training to students or employees at a public primary or secondary school or a</w:t>
            </w:r>
            <w:r w:rsidR="00DE5D90">
              <w:t xml:space="preserve"> public</w:t>
            </w:r>
            <w:r>
              <w:t xml:space="preserve"> institution of higher education </w:t>
            </w:r>
            <w:r w:rsidR="00CF1F77">
              <w:t xml:space="preserve">on or after December 1, 2024, </w:t>
            </w:r>
            <w:r>
              <w:t xml:space="preserve">unless the individual providing the instruction is certified by </w:t>
            </w:r>
            <w:r w:rsidRPr="006C2B24">
              <w:t>the Texas Commission on Law Enforcement</w:t>
            </w:r>
            <w:r>
              <w:t xml:space="preserve"> (TCOLE) </w:t>
            </w:r>
            <w:r w:rsidR="00DE5D90">
              <w:t xml:space="preserve">to provide the training </w:t>
            </w:r>
            <w:r>
              <w:t xml:space="preserve">and, if the training is provided by a legal entity, both the legal entity and the individual providing the instruction </w:t>
            </w:r>
            <w:r>
              <w:t>on behalf of the legal entity are certified by TCOLE</w:t>
            </w:r>
            <w:r w:rsidR="00DE5D90">
              <w:t xml:space="preserve"> to provide the training</w:t>
            </w:r>
            <w:r>
              <w:t xml:space="preserve">. The bill requires TCOLE to establish </w:t>
            </w:r>
            <w:r w:rsidR="00DE5D90">
              <w:t xml:space="preserve">not later than September 1, 2024, </w:t>
            </w:r>
            <w:r>
              <w:t xml:space="preserve">a certification program for providers of active shooter training and issue a certificate to a provider who </w:t>
            </w:r>
            <w:r>
              <w:t xml:space="preserve">meets the qualifications of the program. </w:t>
            </w:r>
            <w:r w:rsidR="00DE5D90">
              <w:t xml:space="preserve">The bill requires </w:t>
            </w:r>
            <w:r>
              <w:t xml:space="preserve">TCOLE </w:t>
            </w:r>
            <w:r w:rsidR="00DE5D90">
              <w:t>to</w:t>
            </w:r>
            <w:r w:rsidR="00DE5D90" w:rsidRPr="006C2B24">
              <w:t xml:space="preserve"> </w:t>
            </w:r>
            <w:r w:rsidRPr="006C2B24">
              <w:t>adopt rules for the renewal of a certificate</w:t>
            </w:r>
            <w:r w:rsidR="00DE5D90">
              <w:t xml:space="preserve"> and</w:t>
            </w:r>
            <w:r>
              <w:t xml:space="preserve"> authorizes TCOLE to require </w:t>
            </w:r>
            <w:r w:rsidRPr="006C2B24">
              <w:t>continuing education for the renewal of the certificate</w:t>
            </w:r>
            <w:r>
              <w:t>.</w:t>
            </w:r>
          </w:p>
          <w:p w14:paraId="74E4A7AC" w14:textId="03015E96" w:rsidR="007A4824" w:rsidRDefault="007A4824" w:rsidP="005A0949">
            <w:pPr>
              <w:pStyle w:val="Header"/>
              <w:jc w:val="both"/>
            </w:pPr>
          </w:p>
          <w:p w14:paraId="66963F96" w14:textId="4AA6E59F" w:rsidR="007A4824" w:rsidRPr="009C36CD" w:rsidRDefault="00786294" w:rsidP="005A0949">
            <w:pPr>
              <w:pStyle w:val="Header"/>
              <w:jc w:val="both"/>
            </w:pPr>
            <w:r>
              <w:t>S.B. 999 amends the Education Code to prohibit a publ</w:t>
            </w:r>
            <w:r>
              <w:t>ic school district or</w:t>
            </w:r>
            <w:r w:rsidR="0071432D">
              <w:t xml:space="preserve"> public</w:t>
            </w:r>
            <w:r>
              <w:t xml:space="preserve"> institution of higher education from contracting </w:t>
            </w:r>
            <w:r w:rsidRPr="007A4824">
              <w:t xml:space="preserve">for the provision of active shooter training for the students or employees of the </w:t>
            </w:r>
            <w:r>
              <w:t xml:space="preserve">district or </w:t>
            </w:r>
            <w:r w:rsidRPr="007A4824">
              <w:t xml:space="preserve">institution unless the training provider is certified </w:t>
            </w:r>
            <w:r w:rsidR="002E242E">
              <w:t xml:space="preserve">by TCOLE </w:t>
            </w:r>
            <w:r w:rsidRPr="007A4824">
              <w:t>to provide the traini</w:t>
            </w:r>
            <w:r w:rsidRPr="007A4824">
              <w:t>ng</w:t>
            </w:r>
            <w:r w:rsidR="0071432D">
              <w:t xml:space="preserve"> as provided by the bill</w:t>
            </w:r>
            <w:r w:rsidRPr="007A4824">
              <w:t>.</w:t>
            </w:r>
            <w:r w:rsidR="002E242E">
              <w:t xml:space="preserve"> </w:t>
            </w:r>
            <w:r w:rsidR="0071432D">
              <w:t>That prohibiti</w:t>
            </w:r>
            <w:r w:rsidR="00CF1F77">
              <w:t>o</w:t>
            </w:r>
            <w:r w:rsidR="0071432D">
              <w:t>n</w:t>
            </w:r>
            <w:r w:rsidR="002E242E">
              <w:t xml:space="preserve"> applies </w:t>
            </w:r>
            <w:r w:rsidR="002E242E" w:rsidRPr="002E242E">
              <w:t>only to active shooter training provided on or after December 1, 2024.</w:t>
            </w:r>
          </w:p>
          <w:p w14:paraId="16E49E53" w14:textId="77777777" w:rsidR="008423E4" w:rsidRPr="00835628" w:rsidRDefault="008423E4" w:rsidP="005A0949">
            <w:pPr>
              <w:rPr>
                <w:b/>
              </w:rPr>
            </w:pPr>
          </w:p>
        </w:tc>
      </w:tr>
      <w:tr w:rsidR="006A4487" w14:paraId="501760B1" w14:textId="77777777" w:rsidTr="00345119">
        <w:tc>
          <w:tcPr>
            <w:tcW w:w="9576" w:type="dxa"/>
          </w:tcPr>
          <w:p w14:paraId="53622E5D" w14:textId="77777777" w:rsidR="008423E4" w:rsidRPr="00A8133F" w:rsidRDefault="00786294" w:rsidP="005A0949">
            <w:pPr>
              <w:rPr>
                <w:b/>
              </w:rPr>
            </w:pPr>
            <w:r w:rsidRPr="009C1E9A">
              <w:rPr>
                <w:b/>
                <w:u w:val="single"/>
              </w:rPr>
              <w:t>EFFECTIVE DATE</w:t>
            </w:r>
            <w:r>
              <w:rPr>
                <w:b/>
              </w:rPr>
              <w:t xml:space="preserve"> </w:t>
            </w:r>
          </w:p>
          <w:p w14:paraId="789999D9" w14:textId="77777777" w:rsidR="008423E4" w:rsidRDefault="008423E4" w:rsidP="005A0949"/>
          <w:p w14:paraId="37B00189" w14:textId="6E80FB69" w:rsidR="008423E4" w:rsidRPr="003624F2" w:rsidRDefault="00786294" w:rsidP="005A0949">
            <w:pPr>
              <w:pStyle w:val="Header"/>
              <w:tabs>
                <w:tab w:val="clear" w:pos="4320"/>
                <w:tab w:val="clear" w:pos="8640"/>
              </w:tabs>
              <w:jc w:val="both"/>
            </w:pPr>
            <w:r>
              <w:t>September 1, 2023.</w:t>
            </w:r>
          </w:p>
          <w:p w14:paraId="7637A73A" w14:textId="77777777" w:rsidR="008423E4" w:rsidRPr="00233FDB" w:rsidRDefault="008423E4" w:rsidP="005A0949">
            <w:pPr>
              <w:rPr>
                <w:b/>
              </w:rPr>
            </w:pPr>
          </w:p>
        </w:tc>
      </w:tr>
    </w:tbl>
    <w:p w14:paraId="2BE5539F" w14:textId="77777777" w:rsidR="008423E4" w:rsidRPr="00BE0E75" w:rsidRDefault="008423E4" w:rsidP="005A0949">
      <w:pPr>
        <w:jc w:val="both"/>
        <w:rPr>
          <w:rFonts w:ascii="Arial" w:hAnsi="Arial"/>
          <w:sz w:val="16"/>
          <w:szCs w:val="16"/>
        </w:rPr>
      </w:pPr>
    </w:p>
    <w:p w14:paraId="17C5D521" w14:textId="77777777" w:rsidR="004108C3" w:rsidRPr="008423E4" w:rsidRDefault="004108C3" w:rsidP="005A0949"/>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E50B" w14:textId="77777777" w:rsidR="00000000" w:rsidRDefault="00786294">
      <w:r>
        <w:separator/>
      </w:r>
    </w:p>
  </w:endnote>
  <w:endnote w:type="continuationSeparator" w:id="0">
    <w:p w14:paraId="30D641DD" w14:textId="77777777" w:rsidR="00000000" w:rsidRDefault="0078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C5D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A4487" w14:paraId="7FE90BB1" w14:textId="77777777" w:rsidTr="009C1E9A">
      <w:trPr>
        <w:cantSplit/>
      </w:trPr>
      <w:tc>
        <w:tcPr>
          <w:tcW w:w="0" w:type="pct"/>
        </w:tcPr>
        <w:p w14:paraId="36890BEF" w14:textId="0952F162" w:rsidR="00137D90" w:rsidRDefault="00137D90" w:rsidP="009C1E9A">
          <w:pPr>
            <w:pStyle w:val="Footer"/>
            <w:tabs>
              <w:tab w:val="clear" w:pos="8640"/>
              <w:tab w:val="right" w:pos="9360"/>
            </w:tabs>
          </w:pPr>
        </w:p>
      </w:tc>
      <w:tc>
        <w:tcPr>
          <w:tcW w:w="2395" w:type="pct"/>
        </w:tcPr>
        <w:p w14:paraId="429BA671" w14:textId="77777777" w:rsidR="00137D90" w:rsidRDefault="00137D90" w:rsidP="009C1E9A">
          <w:pPr>
            <w:pStyle w:val="Footer"/>
            <w:tabs>
              <w:tab w:val="clear" w:pos="8640"/>
              <w:tab w:val="right" w:pos="9360"/>
            </w:tabs>
          </w:pPr>
        </w:p>
        <w:p w14:paraId="684D15FD" w14:textId="77777777" w:rsidR="001A4310" w:rsidRDefault="001A4310" w:rsidP="009C1E9A">
          <w:pPr>
            <w:pStyle w:val="Footer"/>
            <w:tabs>
              <w:tab w:val="clear" w:pos="8640"/>
              <w:tab w:val="right" w:pos="9360"/>
            </w:tabs>
          </w:pPr>
        </w:p>
        <w:p w14:paraId="70517C0D" w14:textId="77777777" w:rsidR="00137D90" w:rsidRDefault="00137D90" w:rsidP="009C1E9A">
          <w:pPr>
            <w:pStyle w:val="Footer"/>
            <w:tabs>
              <w:tab w:val="clear" w:pos="8640"/>
              <w:tab w:val="right" w:pos="9360"/>
            </w:tabs>
          </w:pPr>
        </w:p>
      </w:tc>
      <w:tc>
        <w:tcPr>
          <w:tcW w:w="2453" w:type="pct"/>
        </w:tcPr>
        <w:p w14:paraId="0110E335" w14:textId="77777777" w:rsidR="00137D90" w:rsidRDefault="00137D90" w:rsidP="009C1E9A">
          <w:pPr>
            <w:pStyle w:val="Footer"/>
            <w:tabs>
              <w:tab w:val="clear" w:pos="8640"/>
              <w:tab w:val="right" w:pos="9360"/>
            </w:tabs>
            <w:jc w:val="right"/>
          </w:pPr>
        </w:p>
      </w:tc>
    </w:tr>
    <w:tr w:rsidR="006A4487" w14:paraId="0093D991" w14:textId="77777777" w:rsidTr="009C1E9A">
      <w:trPr>
        <w:cantSplit/>
      </w:trPr>
      <w:tc>
        <w:tcPr>
          <w:tcW w:w="0" w:type="pct"/>
        </w:tcPr>
        <w:p w14:paraId="2A728249" w14:textId="77777777" w:rsidR="00EC379B" w:rsidRDefault="00EC379B" w:rsidP="009C1E9A">
          <w:pPr>
            <w:pStyle w:val="Footer"/>
            <w:tabs>
              <w:tab w:val="clear" w:pos="8640"/>
              <w:tab w:val="right" w:pos="9360"/>
            </w:tabs>
          </w:pPr>
        </w:p>
      </w:tc>
      <w:tc>
        <w:tcPr>
          <w:tcW w:w="2395" w:type="pct"/>
        </w:tcPr>
        <w:p w14:paraId="05FCE8A4" w14:textId="77777777" w:rsidR="00EC379B" w:rsidRPr="009C1E9A" w:rsidRDefault="00786294" w:rsidP="009C1E9A">
          <w:pPr>
            <w:pStyle w:val="Footer"/>
            <w:tabs>
              <w:tab w:val="clear" w:pos="8640"/>
              <w:tab w:val="right" w:pos="9360"/>
            </w:tabs>
            <w:rPr>
              <w:rFonts w:ascii="Shruti" w:hAnsi="Shruti"/>
              <w:sz w:val="22"/>
            </w:rPr>
          </w:pPr>
          <w:r>
            <w:rPr>
              <w:rFonts w:ascii="Shruti" w:hAnsi="Shruti"/>
              <w:sz w:val="22"/>
            </w:rPr>
            <w:t>88R 30770-D</w:t>
          </w:r>
        </w:p>
      </w:tc>
      <w:tc>
        <w:tcPr>
          <w:tcW w:w="2453" w:type="pct"/>
        </w:tcPr>
        <w:p w14:paraId="52757EF2" w14:textId="1FE8F71E" w:rsidR="00EC379B" w:rsidRDefault="00786294" w:rsidP="009C1E9A">
          <w:pPr>
            <w:pStyle w:val="Footer"/>
            <w:tabs>
              <w:tab w:val="clear" w:pos="8640"/>
              <w:tab w:val="right" w:pos="9360"/>
            </w:tabs>
            <w:jc w:val="right"/>
          </w:pPr>
          <w:r>
            <w:fldChar w:fldCharType="begin"/>
          </w:r>
          <w:r>
            <w:instrText xml:space="preserve"> DOCPROPERTY  OTID  \* MERGEFORMAT </w:instrText>
          </w:r>
          <w:r>
            <w:fldChar w:fldCharType="separate"/>
          </w:r>
          <w:r w:rsidR="00C10058">
            <w:t>23.137.1629</w:t>
          </w:r>
          <w:r>
            <w:fldChar w:fldCharType="end"/>
          </w:r>
        </w:p>
      </w:tc>
    </w:tr>
    <w:tr w:rsidR="006A4487" w14:paraId="417748AD" w14:textId="77777777" w:rsidTr="009C1E9A">
      <w:trPr>
        <w:cantSplit/>
      </w:trPr>
      <w:tc>
        <w:tcPr>
          <w:tcW w:w="0" w:type="pct"/>
        </w:tcPr>
        <w:p w14:paraId="430E4660" w14:textId="77777777" w:rsidR="00EC379B" w:rsidRDefault="00EC379B" w:rsidP="009C1E9A">
          <w:pPr>
            <w:pStyle w:val="Footer"/>
            <w:tabs>
              <w:tab w:val="clear" w:pos="4320"/>
              <w:tab w:val="clear" w:pos="8640"/>
              <w:tab w:val="left" w:pos="2865"/>
            </w:tabs>
          </w:pPr>
        </w:p>
      </w:tc>
      <w:tc>
        <w:tcPr>
          <w:tcW w:w="2395" w:type="pct"/>
        </w:tcPr>
        <w:p w14:paraId="15AE9B4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687E641" w14:textId="77777777" w:rsidR="00EC379B" w:rsidRDefault="00EC379B" w:rsidP="006D504F">
          <w:pPr>
            <w:pStyle w:val="Footer"/>
            <w:rPr>
              <w:rStyle w:val="PageNumber"/>
            </w:rPr>
          </w:pPr>
        </w:p>
        <w:p w14:paraId="0699484C" w14:textId="77777777" w:rsidR="00EC379B" w:rsidRDefault="00EC379B" w:rsidP="009C1E9A">
          <w:pPr>
            <w:pStyle w:val="Footer"/>
            <w:tabs>
              <w:tab w:val="clear" w:pos="8640"/>
              <w:tab w:val="right" w:pos="9360"/>
            </w:tabs>
            <w:jc w:val="right"/>
          </w:pPr>
        </w:p>
      </w:tc>
    </w:tr>
    <w:tr w:rsidR="006A4487" w14:paraId="7414C0FB" w14:textId="77777777" w:rsidTr="009C1E9A">
      <w:trPr>
        <w:cantSplit/>
        <w:trHeight w:val="323"/>
      </w:trPr>
      <w:tc>
        <w:tcPr>
          <w:tcW w:w="0" w:type="pct"/>
          <w:gridSpan w:val="3"/>
        </w:tcPr>
        <w:p w14:paraId="182BF01D" w14:textId="77777777" w:rsidR="00EC379B" w:rsidRDefault="0078629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8A74526" w14:textId="77777777" w:rsidR="00EC379B" w:rsidRDefault="00EC379B" w:rsidP="009C1E9A">
          <w:pPr>
            <w:pStyle w:val="Footer"/>
            <w:tabs>
              <w:tab w:val="clear" w:pos="8640"/>
              <w:tab w:val="right" w:pos="9360"/>
            </w:tabs>
            <w:jc w:val="center"/>
          </w:pPr>
        </w:p>
      </w:tc>
    </w:tr>
  </w:tbl>
  <w:p w14:paraId="5B3C58E4" w14:textId="77777777" w:rsidR="00EC379B" w:rsidRPr="00FF6F72" w:rsidRDefault="00EC379B" w:rsidP="006D504F">
    <w:pPr>
      <w:pStyle w:val="Footer"/>
      <w:tabs>
        <w:tab w:val="clear" w:pos="8640"/>
        <w:tab w:val="right" w:pos="9360"/>
      </w:tabs>
      <w:rPr>
        <w:sz w:val="6"/>
        <w:szCs w:val="6"/>
      </w:rPr>
    </w:pPr>
  </w:p>
  <w:p w14:paraId="31E74585" w14:textId="77777777" w:rsidR="008B61FC" w:rsidRDefault="008B61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379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82DA" w14:textId="77777777" w:rsidR="00000000" w:rsidRDefault="00786294">
      <w:r>
        <w:separator/>
      </w:r>
    </w:p>
  </w:footnote>
  <w:footnote w:type="continuationSeparator" w:id="0">
    <w:p w14:paraId="6A1D6B59" w14:textId="77777777" w:rsidR="00000000" w:rsidRDefault="00786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1B0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2F1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0509"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2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096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5D32"/>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242E"/>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53E"/>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949"/>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4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2B24"/>
    <w:rsid w:val="006C4709"/>
    <w:rsid w:val="006D076A"/>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432D"/>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6294"/>
    <w:rsid w:val="0079487D"/>
    <w:rsid w:val="007966D4"/>
    <w:rsid w:val="00796A0A"/>
    <w:rsid w:val="0079792C"/>
    <w:rsid w:val="007A0989"/>
    <w:rsid w:val="007A331F"/>
    <w:rsid w:val="007A3844"/>
    <w:rsid w:val="007A4381"/>
    <w:rsid w:val="007A4824"/>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26DA"/>
    <w:rsid w:val="00823E4C"/>
    <w:rsid w:val="00827749"/>
    <w:rsid w:val="00827B7E"/>
    <w:rsid w:val="00830EEB"/>
    <w:rsid w:val="008347A9"/>
    <w:rsid w:val="00835628"/>
    <w:rsid w:val="00835E90"/>
    <w:rsid w:val="0084176D"/>
    <w:rsid w:val="008423E4"/>
    <w:rsid w:val="00842900"/>
    <w:rsid w:val="00846B39"/>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61FC"/>
    <w:rsid w:val="008B7785"/>
    <w:rsid w:val="008B79F2"/>
    <w:rsid w:val="008C0809"/>
    <w:rsid w:val="008C132C"/>
    <w:rsid w:val="008C3FD0"/>
    <w:rsid w:val="008D27A5"/>
    <w:rsid w:val="008D2AAB"/>
    <w:rsid w:val="008D309C"/>
    <w:rsid w:val="008D58F9"/>
    <w:rsid w:val="008D7427"/>
    <w:rsid w:val="008E3338"/>
    <w:rsid w:val="008E3793"/>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135"/>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0499"/>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0058"/>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F77"/>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5D90"/>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B5F"/>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E376A4-BDBF-47D7-9F17-1551B837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C2B24"/>
    <w:rPr>
      <w:sz w:val="16"/>
      <w:szCs w:val="16"/>
    </w:rPr>
  </w:style>
  <w:style w:type="paragraph" w:styleId="CommentText">
    <w:name w:val="annotation text"/>
    <w:basedOn w:val="Normal"/>
    <w:link w:val="CommentTextChar"/>
    <w:semiHidden/>
    <w:unhideWhenUsed/>
    <w:rsid w:val="006C2B24"/>
    <w:rPr>
      <w:sz w:val="20"/>
      <w:szCs w:val="20"/>
    </w:rPr>
  </w:style>
  <w:style w:type="character" w:customStyle="1" w:styleId="CommentTextChar">
    <w:name w:val="Comment Text Char"/>
    <w:basedOn w:val="DefaultParagraphFont"/>
    <w:link w:val="CommentText"/>
    <w:semiHidden/>
    <w:rsid w:val="006C2B24"/>
  </w:style>
  <w:style w:type="paragraph" w:styleId="CommentSubject">
    <w:name w:val="annotation subject"/>
    <w:basedOn w:val="CommentText"/>
    <w:next w:val="CommentText"/>
    <w:link w:val="CommentSubjectChar"/>
    <w:semiHidden/>
    <w:unhideWhenUsed/>
    <w:rsid w:val="006C2B24"/>
    <w:rPr>
      <w:b/>
      <w:bCs/>
    </w:rPr>
  </w:style>
  <w:style w:type="character" w:customStyle="1" w:styleId="CommentSubjectChar">
    <w:name w:val="Comment Subject Char"/>
    <w:basedOn w:val="CommentTextChar"/>
    <w:link w:val="CommentSubject"/>
    <w:semiHidden/>
    <w:rsid w:val="006C2B24"/>
    <w:rPr>
      <w:b/>
      <w:bCs/>
    </w:rPr>
  </w:style>
  <w:style w:type="paragraph" w:styleId="Revision">
    <w:name w:val="Revision"/>
    <w:hidden/>
    <w:uiPriority w:val="99"/>
    <w:semiHidden/>
    <w:rsid w:val="00DE5D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2968</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BA - SB00999 (Committee Report (Unamended))</vt:lpstr>
    </vt:vector>
  </TitlesOfParts>
  <Company>State of Texas</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30770</dc:subject>
  <dc:creator>State of Texas</dc:creator>
  <dc:description>SB 999 by West-(H)Higher Education</dc:description>
  <cp:lastModifiedBy>Damian Duarte</cp:lastModifiedBy>
  <cp:revision>2</cp:revision>
  <cp:lastPrinted>2003-11-26T17:21:00Z</cp:lastPrinted>
  <dcterms:created xsi:type="dcterms:W3CDTF">2023-05-18T22:00:00Z</dcterms:created>
  <dcterms:modified xsi:type="dcterms:W3CDTF">2023-05-18T22:00:00Z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23.137.1629</vt:lpwstr>
  </property>
</Properties>
</file>