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B10B0D" w14:paraId="552BE73F" w14:textId="77777777" w:rsidTr="00345119">
        <w:tc>
          <w:tcPr>
            <w:tcW w:w="9576" w:type="dxa"/>
            <w:noWrap/>
          </w:tcPr>
          <w:p w14:paraId="5AE66E8C" w14:textId="77777777" w:rsidR="008423E4" w:rsidRPr="0022177D" w:rsidRDefault="00A574AB" w:rsidP="0092411F">
            <w:pPr>
              <w:pStyle w:val="Heading1"/>
            </w:pPr>
            <w:r w:rsidRPr="00631897">
              <w:t>BILL ANALYSIS</w:t>
            </w:r>
          </w:p>
        </w:tc>
      </w:tr>
    </w:tbl>
    <w:p w14:paraId="1053356E" w14:textId="77777777" w:rsidR="008423E4" w:rsidRPr="0022177D" w:rsidRDefault="008423E4" w:rsidP="0092411F">
      <w:pPr>
        <w:jc w:val="center"/>
      </w:pPr>
    </w:p>
    <w:p w14:paraId="633572C2" w14:textId="77777777" w:rsidR="008423E4" w:rsidRPr="00B31F0E" w:rsidRDefault="008423E4" w:rsidP="0092411F"/>
    <w:p w14:paraId="1480665A" w14:textId="77777777" w:rsidR="008423E4" w:rsidRPr="00742794" w:rsidRDefault="008423E4" w:rsidP="0092411F">
      <w:pPr>
        <w:tabs>
          <w:tab w:val="right" w:pos="9360"/>
        </w:tabs>
      </w:pPr>
    </w:p>
    <w:tbl>
      <w:tblPr>
        <w:tblW w:w="0" w:type="auto"/>
        <w:tblLayout w:type="fixed"/>
        <w:tblLook w:val="01E0" w:firstRow="1" w:lastRow="1" w:firstColumn="1" w:lastColumn="1" w:noHBand="0" w:noVBand="0"/>
      </w:tblPr>
      <w:tblGrid>
        <w:gridCol w:w="9576"/>
      </w:tblGrid>
      <w:tr w:rsidR="00B10B0D" w14:paraId="589DA412" w14:textId="77777777" w:rsidTr="00345119">
        <w:tc>
          <w:tcPr>
            <w:tcW w:w="9576" w:type="dxa"/>
          </w:tcPr>
          <w:p w14:paraId="1CE3576D" w14:textId="713EB71A" w:rsidR="008423E4" w:rsidRPr="00861995" w:rsidRDefault="00A574AB" w:rsidP="0092411F">
            <w:pPr>
              <w:jc w:val="right"/>
            </w:pPr>
            <w:r>
              <w:t>C.S.S.B. 1017</w:t>
            </w:r>
          </w:p>
        </w:tc>
      </w:tr>
      <w:tr w:rsidR="00B10B0D" w14:paraId="14E966CB" w14:textId="77777777" w:rsidTr="00345119">
        <w:tc>
          <w:tcPr>
            <w:tcW w:w="9576" w:type="dxa"/>
          </w:tcPr>
          <w:p w14:paraId="32AC3E93" w14:textId="2F060C1D" w:rsidR="008423E4" w:rsidRPr="00861995" w:rsidRDefault="00A574AB" w:rsidP="0092411F">
            <w:pPr>
              <w:jc w:val="right"/>
            </w:pPr>
            <w:r>
              <w:t xml:space="preserve">By: </w:t>
            </w:r>
            <w:r w:rsidR="004F2F19">
              <w:t>Birdwell</w:t>
            </w:r>
          </w:p>
        </w:tc>
      </w:tr>
      <w:tr w:rsidR="00B10B0D" w14:paraId="39EAE736" w14:textId="77777777" w:rsidTr="00345119">
        <w:tc>
          <w:tcPr>
            <w:tcW w:w="9576" w:type="dxa"/>
          </w:tcPr>
          <w:p w14:paraId="591947F8" w14:textId="49D852D8" w:rsidR="008423E4" w:rsidRPr="00861995" w:rsidRDefault="00A574AB" w:rsidP="0092411F">
            <w:pPr>
              <w:jc w:val="right"/>
            </w:pPr>
            <w:r>
              <w:t>State Affairs</w:t>
            </w:r>
          </w:p>
        </w:tc>
      </w:tr>
      <w:tr w:rsidR="00B10B0D" w14:paraId="4A667E1A" w14:textId="77777777" w:rsidTr="00345119">
        <w:tc>
          <w:tcPr>
            <w:tcW w:w="9576" w:type="dxa"/>
          </w:tcPr>
          <w:p w14:paraId="03B4CE99" w14:textId="516B5A15" w:rsidR="008423E4" w:rsidRDefault="00A574AB" w:rsidP="0092411F">
            <w:pPr>
              <w:jc w:val="right"/>
            </w:pPr>
            <w:r>
              <w:t>Committee Report (Substituted)</w:t>
            </w:r>
          </w:p>
        </w:tc>
      </w:tr>
    </w:tbl>
    <w:p w14:paraId="59007FF7" w14:textId="77777777" w:rsidR="008423E4" w:rsidRDefault="008423E4" w:rsidP="0092411F">
      <w:pPr>
        <w:tabs>
          <w:tab w:val="right" w:pos="9360"/>
        </w:tabs>
      </w:pPr>
    </w:p>
    <w:p w14:paraId="0339FC61" w14:textId="77777777" w:rsidR="008423E4" w:rsidRDefault="008423E4" w:rsidP="0092411F"/>
    <w:p w14:paraId="6293B9F4" w14:textId="77777777" w:rsidR="008423E4" w:rsidRDefault="008423E4" w:rsidP="0092411F"/>
    <w:tbl>
      <w:tblPr>
        <w:tblW w:w="0" w:type="auto"/>
        <w:tblCellMar>
          <w:left w:w="115" w:type="dxa"/>
          <w:right w:w="115" w:type="dxa"/>
        </w:tblCellMar>
        <w:tblLook w:val="01E0" w:firstRow="1" w:lastRow="1" w:firstColumn="1" w:lastColumn="1" w:noHBand="0" w:noVBand="0"/>
      </w:tblPr>
      <w:tblGrid>
        <w:gridCol w:w="9360"/>
      </w:tblGrid>
      <w:tr w:rsidR="00B10B0D" w14:paraId="48C7DC1A" w14:textId="77777777" w:rsidTr="00345119">
        <w:tc>
          <w:tcPr>
            <w:tcW w:w="9576" w:type="dxa"/>
          </w:tcPr>
          <w:p w14:paraId="58519FA1" w14:textId="77777777" w:rsidR="008423E4" w:rsidRPr="00A8133F" w:rsidRDefault="00A574AB" w:rsidP="0092411F">
            <w:pPr>
              <w:rPr>
                <w:b/>
              </w:rPr>
            </w:pPr>
            <w:r w:rsidRPr="009C1E9A">
              <w:rPr>
                <w:b/>
                <w:u w:val="single"/>
              </w:rPr>
              <w:t>BACKGROUND AND PURPOSE</w:t>
            </w:r>
            <w:r>
              <w:rPr>
                <w:b/>
              </w:rPr>
              <w:t xml:space="preserve"> </w:t>
            </w:r>
          </w:p>
          <w:p w14:paraId="4E65DA19" w14:textId="77777777" w:rsidR="008423E4" w:rsidRDefault="008423E4" w:rsidP="0092411F"/>
          <w:p w14:paraId="346CDF87" w14:textId="2FAB3152" w:rsidR="008423E4" w:rsidRDefault="00A574AB" w:rsidP="0092411F">
            <w:pPr>
              <w:pStyle w:val="Header"/>
              <w:tabs>
                <w:tab w:val="clear" w:pos="4320"/>
                <w:tab w:val="clear" w:pos="8640"/>
              </w:tabs>
              <w:jc w:val="both"/>
            </w:pPr>
            <w:r>
              <w:t>Recently, governmental entities such as the California Air Resources Board and the City of Dallas have taken steps to</w:t>
            </w:r>
            <w:r w:rsidRPr="008C60B1">
              <w:t xml:space="preserve"> </w:t>
            </w:r>
            <w:r w:rsidR="0062630E" w:rsidRPr="0062630E">
              <w:t>phase out the use of gas-powered lawn equipment, ban small gas</w:t>
            </w:r>
            <w:r w:rsidR="00827FD3">
              <w:t>-</w:t>
            </w:r>
            <w:r w:rsidR="0062630E" w:rsidRPr="0062630E">
              <w:t xml:space="preserve">powered engines, and outlaw the construction of new gas stations. </w:t>
            </w:r>
            <w:r>
              <w:t>Based on these actions, l</w:t>
            </w:r>
            <w:r w:rsidR="0062630E" w:rsidRPr="0062630E">
              <w:t xml:space="preserve">egislation is needed to ensure local governments in Texas cannot create a patchwork of regulations across the state that limit individual liberty and hurt local businesses based on specific sources of fuel or engine types. </w:t>
            </w:r>
            <w:r w:rsidR="000C38FA">
              <w:t>C.S.S.B.</w:t>
            </w:r>
            <w:r w:rsidR="00BC52AA">
              <w:t> </w:t>
            </w:r>
            <w:r w:rsidR="000C38FA">
              <w:t>1017</w:t>
            </w:r>
            <w:r w:rsidR="0062630E" w:rsidRPr="0062630E">
              <w:t xml:space="preserve"> seeks to protect energy choice by preventing political subdivisions from adopting or enforcing ordinances, orders, regulations, or similar measures which would limit access to specific fuel sources or prohibit the sale of engines based on their fuel source</w:t>
            </w:r>
            <w:r w:rsidR="000B550D" w:rsidRPr="000B550D">
              <w:t>.</w:t>
            </w:r>
          </w:p>
          <w:p w14:paraId="4FC80DD7" w14:textId="77777777" w:rsidR="008423E4" w:rsidRPr="00E26B13" w:rsidRDefault="008423E4" w:rsidP="0092411F">
            <w:pPr>
              <w:rPr>
                <w:b/>
              </w:rPr>
            </w:pPr>
          </w:p>
        </w:tc>
      </w:tr>
      <w:tr w:rsidR="00B10B0D" w14:paraId="1D52689F" w14:textId="77777777" w:rsidTr="00345119">
        <w:tc>
          <w:tcPr>
            <w:tcW w:w="9576" w:type="dxa"/>
          </w:tcPr>
          <w:p w14:paraId="3653B9F9" w14:textId="77777777" w:rsidR="0017725B" w:rsidRDefault="00A574AB" w:rsidP="0092411F">
            <w:pPr>
              <w:rPr>
                <w:b/>
                <w:u w:val="single"/>
              </w:rPr>
            </w:pPr>
            <w:r>
              <w:rPr>
                <w:b/>
                <w:u w:val="single"/>
              </w:rPr>
              <w:t>CRIMINAL JUSTICE IMPACT</w:t>
            </w:r>
          </w:p>
          <w:p w14:paraId="451247D8" w14:textId="77777777" w:rsidR="0017725B" w:rsidRDefault="0017725B" w:rsidP="0092411F">
            <w:pPr>
              <w:rPr>
                <w:b/>
                <w:u w:val="single"/>
              </w:rPr>
            </w:pPr>
          </w:p>
          <w:p w14:paraId="67AE8706" w14:textId="2D7ED9B5" w:rsidR="00992FE5" w:rsidRPr="00992FE5" w:rsidRDefault="00A574AB" w:rsidP="0092411F">
            <w:pPr>
              <w:jc w:val="both"/>
            </w:pPr>
            <w:r>
              <w:t>It is the committee's opinion that this bill does not expressly create a criminal offense, increase th</w:t>
            </w:r>
            <w:r>
              <w:t>e punishment for an existing criminal offense or category of offenses, or change the eligibility of a person for community supervision, parole, or mandatory supervision.</w:t>
            </w:r>
          </w:p>
          <w:p w14:paraId="633903C4" w14:textId="77777777" w:rsidR="0017725B" w:rsidRPr="0017725B" w:rsidRDefault="0017725B" w:rsidP="0092411F">
            <w:pPr>
              <w:rPr>
                <w:b/>
                <w:u w:val="single"/>
              </w:rPr>
            </w:pPr>
          </w:p>
        </w:tc>
      </w:tr>
      <w:tr w:rsidR="00B10B0D" w14:paraId="591E4664" w14:textId="77777777" w:rsidTr="00345119">
        <w:tc>
          <w:tcPr>
            <w:tcW w:w="9576" w:type="dxa"/>
          </w:tcPr>
          <w:p w14:paraId="7D845D3F" w14:textId="77777777" w:rsidR="008423E4" w:rsidRPr="00A8133F" w:rsidRDefault="00A574AB" w:rsidP="0092411F">
            <w:pPr>
              <w:rPr>
                <w:b/>
              </w:rPr>
            </w:pPr>
            <w:r w:rsidRPr="009C1E9A">
              <w:rPr>
                <w:b/>
                <w:u w:val="single"/>
              </w:rPr>
              <w:t>RULEMAKING AUTHORITY</w:t>
            </w:r>
            <w:r>
              <w:rPr>
                <w:b/>
              </w:rPr>
              <w:t xml:space="preserve"> </w:t>
            </w:r>
          </w:p>
          <w:p w14:paraId="59FA30A6" w14:textId="77777777" w:rsidR="008423E4" w:rsidRDefault="008423E4" w:rsidP="0092411F"/>
          <w:p w14:paraId="317E38A6" w14:textId="524FFF7C" w:rsidR="00992FE5" w:rsidRDefault="00A574AB" w:rsidP="0092411F">
            <w:pPr>
              <w:pStyle w:val="Header"/>
              <w:tabs>
                <w:tab w:val="clear" w:pos="4320"/>
                <w:tab w:val="clear" w:pos="8640"/>
              </w:tabs>
              <w:jc w:val="both"/>
            </w:pPr>
            <w:r>
              <w:t xml:space="preserve">It is the committee's opinion that this bill does not </w:t>
            </w:r>
            <w:r>
              <w:t>expressly grant any additional rulemaking authority to a state officer, department, agency, or institution.</w:t>
            </w:r>
          </w:p>
          <w:p w14:paraId="3BB2E595" w14:textId="77777777" w:rsidR="008423E4" w:rsidRPr="00E21FDC" w:rsidRDefault="008423E4" w:rsidP="0092411F">
            <w:pPr>
              <w:rPr>
                <w:b/>
              </w:rPr>
            </w:pPr>
          </w:p>
        </w:tc>
      </w:tr>
      <w:tr w:rsidR="00B10B0D" w14:paraId="5C08B12D" w14:textId="77777777" w:rsidTr="00345119">
        <w:tc>
          <w:tcPr>
            <w:tcW w:w="9576" w:type="dxa"/>
          </w:tcPr>
          <w:p w14:paraId="797F4C2E" w14:textId="77777777" w:rsidR="008423E4" w:rsidRPr="00A8133F" w:rsidRDefault="00A574AB" w:rsidP="0092411F">
            <w:pPr>
              <w:rPr>
                <w:b/>
              </w:rPr>
            </w:pPr>
            <w:r w:rsidRPr="009C1E9A">
              <w:rPr>
                <w:b/>
                <w:u w:val="single"/>
              </w:rPr>
              <w:t>ANALYSIS</w:t>
            </w:r>
            <w:r>
              <w:rPr>
                <w:b/>
              </w:rPr>
              <w:t xml:space="preserve"> </w:t>
            </w:r>
          </w:p>
          <w:p w14:paraId="239A8975" w14:textId="77777777" w:rsidR="008423E4" w:rsidRDefault="008423E4" w:rsidP="0092411F"/>
          <w:p w14:paraId="3FB46B7B" w14:textId="5DE4595E" w:rsidR="000C38FA" w:rsidRDefault="00A574AB" w:rsidP="0092411F">
            <w:pPr>
              <w:pStyle w:val="Header"/>
              <w:jc w:val="both"/>
            </w:pPr>
            <w:r>
              <w:t>C.S.</w:t>
            </w:r>
            <w:r w:rsidR="00C85179">
              <w:t xml:space="preserve">S.B. 1017 </w:t>
            </w:r>
            <w:r w:rsidR="0055119E">
              <w:t xml:space="preserve">amends the Local Government Code to prohibit a </w:t>
            </w:r>
            <w:r w:rsidR="00CA4540" w:rsidRPr="00CA4540">
              <w:t>county, municipality, special district, school district, junior college district, or housing authority</w:t>
            </w:r>
            <w:r w:rsidR="0062146F">
              <w:t xml:space="preserve"> </w:t>
            </w:r>
            <w:r w:rsidR="00992FE5">
              <w:t>from</w:t>
            </w:r>
            <w:r w:rsidR="0055119E">
              <w:t xml:space="preserve"> adopt</w:t>
            </w:r>
            <w:r w:rsidR="00992FE5">
              <w:t>ing</w:t>
            </w:r>
            <w:r w:rsidR="0055119E">
              <w:t xml:space="preserve"> or enforc</w:t>
            </w:r>
            <w:r w:rsidR="00992FE5">
              <w:t>ing</w:t>
            </w:r>
            <w:r w:rsidR="0055119E">
              <w:t xml:space="preserve"> an ordinance, order, regulation, or similar measure that limits access to </w:t>
            </w:r>
            <w:r>
              <w:t xml:space="preserve">or use of </w:t>
            </w:r>
            <w:r w:rsidR="0055119E">
              <w:t>an energy source or results in the effective prohibition of</w:t>
            </w:r>
            <w:r>
              <w:t xml:space="preserve"> </w:t>
            </w:r>
            <w:r w:rsidR="007823B1">
              <w:t>infrastructure</w:t>
            </w:r>
            <w:r>
              <w:t xml:space="preserve"> that is necessary to provide ac</w:t>
            </w:r>
            <w:r>
              <w:t>cess to a specific energy source, including</w:t>
            </w:r>
            <w:r w:rsidR="0055119E">
              <w:t xml:space="preserve"> a wholesaler, retailer, energy producer</w:t>
            </w:r>
            <w:r w:rsidR="00CA4540">
              <w:t>,</w:t>
            </w:r>
            <w:r w:rsidR="0055119E">
              <w:t xml:space="preserve"> or related infrastructure, including a retail service station</w:t>
            </w:r>
            <w:r w:rsidR="00944DF7">
              <w:t>. This prohibition</w:t>
            </w:r>
            <w:r w:rsidR="00C85179">
              <w:t xml:space="preserve"> </w:t>
            </w:r>
            <w:r w:rsidR="002A6D9F">
              <w:t xml:space="preserve">expressly does not limit the authority of any such political subdivision </w:t>
            </w:r>
            <w:r w:rsidR="007823B1">
              <w:t>to adopt or enforce a</w:t>
            </w:r>
            <w:r>
              <w:t>n</w:t>
            </w:r>
            <w:r w:rsidR="007823B1">
              <w:t xml:space="preserve"> </w:t>
            </w:r>
            <w:r w:rsidRPr="000C38FA">
              <w:t>ordinance, order, regulation, or</w:t>
            </w:r>
            <w:r>
              <w:t xml:space="preserve"> </w:t>
            </w:r>
            <w:r w:rsidR="007823B1">
              <w:t xml:space="preserve">measure relating to an energy source or infrastructure necessary </w:t>
            </w:r>
            <w:r w:rsidR="00E44FA0">
              <w:t xml:space="preserve">to provide access to a specific energy source that </w:t>
            </w:r>
            <w:r>
              <w:t>is not preempted by state or federal law and that:</w:t>
            </w:r>
          </w:p>
          <w:p w14:paraId="275EAC19" w14:textId="1C455865" w:rsidR="000C38FA" w:rsidRDefault="00A574AB" w:rsidP="0092411F">
            <w:pPr>
              <w:pStyle w:val="Header"/>
              <w:numPr>
                <w:ilvl w:val="0"/>
                <w:numId w:val="3"/>
              </w:numPr>
              <w:jc w:val="both"/>
            </w:pPr>
            <w:r>
              <w:t>provides</w:t>
            </w:r>
            <w:r w:rsidR="00CA2B7C">
              <w:t xml:space="preserve"> siting requirements, including siting requirements involving certain geographic areas</w:t>
            </w:r>
            <w:r w:rsidR="00DA0503">
              <w:t>;</w:t>
            </w:r>
            <w:r w:rsidR="00CA2B7C">
              <w:t xml:space="preserve"> </w:t>
            </w:r>
            <w:r>
              <w:t>and</w:t>
            </w:r>
          </w:p>
          <w:p w14:paraId="6783DD7C" w14:textId="2726A234" w:rsidR="002A6D9F" w:rsidRDefault="00A574AB" w:rsidP="0092411F">
            <w:pPr>
              <w:pStyle w:val="Header"/>
              <w:numPr>
                <w:ilvl w:val="0"/>
                <w:numId w:val="3"/>
              </w:numPr>
              <w:jc w:val="both"/>
            </w:pPr>
            <w:r>
              <w:t>does not effectively prohibit the operation of an energy source or infrastructure that is necessary to provide access to a specific energy source.</w:t>
            </w:r>
          </w:p>
          <w:p w14:paraId="68FBEE39" w14:textId="77777777" w:rsidR="00944DF7" w:rsidRDefault="00944DF7" w:rsidP="0092411F">
            <w:pPr>
              <w:pStyle w:val="Header"/>
              <w:jc w:val="both"/>
            </w:pPr>
          </w:p>
          <w:p w14:paraId="257DB3D7" w14:textId="3013BCF5" w:rsidR="001730D3" w:rsidRDefault="00A574AB" w:rsidP="0092411F">
            <w:pPr>
              <w:pStyle w:val="Header"/>
              <w:tabs>
                <w:tab w:val="clear" w:pos="4320"/>
                <w:tab w:val="clear" w:pos="8640"/>
              </w:tabs>
              <w:jc w:val="both"/>
            </w:pPr>
            <w:r>
              <w:t xml:space="preserve">C.S.S.B. 1017 also prohibits a </w:t>
            </w:r>
            <w:r w:rsidRPr="00CA4540">
              <w:t>county, municipality, specia</w:t>
            </w:r>
            <w:r w:rsidRPr="00CA4540">
              <w:t>l district, school district, junior college district, or housing authority</w:t>
            </w:r>
            <w:r>
              <w:t xml:space="preserve"> from adopting or enforcing an ordinance, order, regulation, or similar measure that </w:t>
            </w:r>
            <w:r w:rsidR="00944DF7">
              <w:t>directly prohibits or restricts the use, sale, or lease of an engine based on its fuel source.</w:t>
            </w:r>
            <w:r>
              <w:t xml:space="preserve"> </w:t>
            </w:r>
            <w:r w:rsidR="00674F2B">
              <w:t>Th</w:t>
            </w:r>
            <w:r>
              <w:t>is prohibition</w:t>
            </w:r>
            <w:r w:rsidR="00674F2B">
              <w:t xml:space="preserve"> </w:t>
            </w:r>
            <w:r w:rsidR="00CA4540">
              <w:t xml:space="preserve">expressly </w:t>
            </w:r>
            <w:r w:rsidR="00674F2B">
              <w:t>does not limit the authority of a</w:t>
            </w:r>
            <w:r w:rsidR="0062146F">
              <w:t>ny such</w:t>
            </w:r>
            <w:r w:rsidR="00674F2B">
              <w:t xml:space="preserve"> political subdivision to adopt or enforce </w:t>
            </w:r>
            <w:r w:rsidR="00CA4540">
              <w:t>a</w:t>
            </w:r>
            <w:r w:rsidR="000C38FA" w:rsidRPr="000C38FA">
              <w:t>n ordinance, order, regulation, or</w:t>
            </w:r>
            <w:r w:rsidR="00674F2B">
              <w:t xml:space="preserve"> measure </w:t>
            </w:r>
            <w:r>
              <w:t xml:space="preserve">that is not preempted by state or federal law </w:t>
            </w:r>
            <w:r w:rsidR="000D7FFA">
              <w:t xml:space="preserve">and </w:t>
            </w:r>
            <w:r>
              <w:t>that:</w:t>
            </w:r>
          </w:p>
          <w:p w14:paraId="4C31F428" w14:textId="6DE61B57" w:rsidR="001730D3" w:rsidRDefault="00A574AB" w:rsidP="0092411F">
            <w:pPr>
              <w:pStyle w:val="Header"/>
              <w:numPr>
                <w:ilvl w:val="0"/>
                <w:numId w:val="2"/>
              </w:numPr>
              <w:tabs>
                <w:tab w:val="clear" w:pos="4320"/>
                <w:tab w:val="clear" w:pos="8640"/>
              </w:tabs>
              <w:jc w:val="both"/>
            </w:pPr>
            <w:r>
              <w:t xml:space="preserve">does not effectively prohibit or </w:t>
            </w:r>
            <w:r>
              <w:t>restrict the use, sale, or lease of the engine;</w:t>
            </w:r>
          </w:p>
          <w:p w14:paraId="4C2E57D8" w14:textId="2FB3D8A9" w:rsidR="001730D3" w:rsidRDefault="00A574AB" w:rsidP="0092411F">
            <w:pPr>
              <w:pStyle w:val="Header"/>
              <w:numPr>
                <w:ilvl w:val="0"/>
                <w:numId w:val="2"/>
              </w:numPr>
              <w:tabs>
                <w:tab w:val="clear" w:pos="4320"/>
                <w:tab w:val="clear" w:pos="8640"/>
              </w:tabs>
              <w:jc w:val="both"/>
            </w:pPr>
            <w:r w:rsidRPr="001730D3">
              <w:t xml:space="preserve">implements an agreement between the political subdivision and the Texas Commission on Environmental Quality to regulate </w:t>
            </w:r>
            <w:r>
              <w:t xml:space="preserve">an idling </w:t>
            </w:r>
            <w:r w:rsidRPr="001730D3">
              <w:t>motor vehicle</w:t>
            </w:r>
            <w:r>
              <w:t>; o</w:t>
            </w:r>
            <w:r w:rsidRPr="001730D3">
              <w:t>r</w:t>
            </w:r>
            <w:r>
              <w:t xml:space="preserve"> </w:t>
            </w:r>
          </w:p>
          <w:p w14:paraId="387E3D78" w14:textId="218B8F35" w:rsidR="001730D3" w:rsidRDefault="00A574AB" w:rsidP="0092411F">
            <w:pPr>
              <w:pStyle w:val="Header"/>
              <w:numPr>
                <w:ilvl w:val="0"/>
                <w:numId w:val="2"/>
              </w:numPr>
              <w:tabs>
                <w:tab w:val="clear" w:pos="4320"/>
                <w:tab w:val="clear" w:pos="8640"/>
              </w:tabs>
              <w:jc w:val="both"/>
            </w:pPr>
            <w:r w:rsidRPr="001730D3">
              <w:t>only affects an engine owned or operated by the political s</w:t>
            </w:r>
            <w:r w:rsidRPr="001730D3">
              <w:t xml:space="preserve">ubdivision and </w:t>
            </w:r>
            <w:r w:rsidR="00DA0503">
              <w:t xml:space="preserve">that </w:t>
            </w:r>
            <w:r w:rsidRPr="001730D3">
              <w:t>is included in the state implementation plan or otherwise necessary for compliance with the f</w:t>
            </w:r>
            <w:r>
              <w:t xml:space="preserve">ederal </w:t>
            </w:r>
            <w:r w:rsidR="00DA0503">
              <w:t>Clean Air Act</w:t>
            </w:r>
            <w:r>
              <w:t xml:space="preserve">. </w:t>
            </w:r>
          </w:p>
          <w:p w14:paraId="72D108F8" w14:textId="4B09D1C7" w:rsidR="008423E4" w:rsidRDefault="00A574AB" w:rsidP="0092411F">
            <w:pPr>
              <w:pStyle w:val="Header"/>
              <w:tabs>
                <w:tab w:val="clear" w:pos="4320"/>
                <w:tab w:val="clear" w:pos="8640"/>
              </w:tabs>
              <w:jc w:val="both"/>
            </w:pPr>
            <w:r>
              <w:t>The</w:t>
            </w:r>
            <w:r w:rsidR="00DA0503">
              <w:t>se</w:t>
            </w:r>
            <w:r>
              <w:t xml:space="preserve"> </w:t>
            </w:r>
            <w:r w:rsidR="00DA0503">
              <w:t>provisions</w:t>
            </w:r>
            <w:r>
              <w:t xml:space="preserve"> do not limit the authority </w:t>
            </w:r>
            <w:r w:rsidR="00C85179" w:rsidRPr="00C85179">
              <w:t>of a</w:t>
            </w:r>
            <w:r w:rsidR="00DA0503">
              <w:t>n applicable</w:t>
            </w:r>
            <w:r w:rsidR="00C85179" w:rsidRPr="00C85179">
              <w:t xml:space="preserve"> political subdivision to adopt a measure to encourage, promote, or provide rebates for engines and fuel sources from alternative sources such as electricity, hydrogen, gas, or biofuels and that does not directly or effectively ban, restrict, or prohibit the use, sale, or lease of an engine based on the engine's fuel source.</w:t>
            </w:r>
            <w:r w:rsidR="00DA0503">
              <w:t xml:space="preserve"> The bill</w:t>
            </w:r>
            <w:r w:rsidR="00ED50F7">
              <w:t xml:space="preserve"> establishes that state law granting the state exclusive jurisdiction over oil and gas operations </w:t>
            </w:r>
            <w:r w:rsidR="00212473">
              <w:t>prevail</w:t>
            </w:r>
            <w:r w:rsidR="003936F3">
              <w:t>s</w:t>
            </w:r>
            <w:r w:rsidR="00212473">
              <w:t xml:space="preserve"> to the extent of a conflict with the</w:t>
            </w:r>
            <w:r w:rsidR="00DA0503">
              <w:t>se</w:t>
            </w:r>
            <w:r w:rsidR="00212473">
              <w:t xml:space="preserve"> provisions.</w:t>
            </w:r>
            <w:r w:rsidR="00103AD0">
              <w:t xml:space="preserve"> </w:t>
            </w:r>
          </w:p>
          <w:p w14:paraId="37448E02" w14:textId="0EDDECC5" w:rsidR="00036291" w:rsidRPr="00835628" w:rsidRDefault="00036291" w:rsidP="0092411F">
            <w:pPr>
              <w:pStyle w:val="Header"/>
              <w:tabs>
                <w:tab w:val="clear" w:pos="4320"/>
                <w:tab w:val="clear" w:pos="8640"/>
              </w:tabs>
              <w:jc w:val="both"/>
              <w:rPr>
                <w:b/>
              </w:rPr>
            </w:pPr>
          </w:p>
        </w:tc>
      </w:tr>
      <w:tr w:rsidR="00B10B0D" w14:paraId="7AC34976" w14:textId="77777777" w:rsidTr="00345119">
        <w:tc>
          <w:tcPr>
            <w:tcW w:w="9576" w:type="dxa"/>
          </w:tcPr>
          <w:p w14:paraId="5481EC01" w14:textId="0B66AE77" w:rsidR="008423E4" w:rsidRPr="00A8133F" w:rsidRDefault="00A574AB" w:rsidP="0092411F">
            <w:pPr>
              <w:rPr>
                <w:b/>
              </w:rPr>
            </w:pPr>
            <w:r w:rsidRPr="009C1E9A">
              <w:rPr>
                <w:b/>
                <w:u w:val="single"/>
              </w:rPr>
              <w:t>EFFECTIVE DATE</w:t>
            </w:r>
            <w:r>
              <w:rPr>
                <w:b/>
              </w:rPr>
              <w:t xml:space="preserve"> </w:t>
            </w:r>
          </w:p>
          <w:p w14:paraId="1747C858" w14:textId="77777777" w:rsidR="008423E4" w:rsidRDefault="008423E4" w:rsidP="0092411F"/>
          <w:p w14:paraId="37DD939D" w14:textId="7672B723" w:rsidR="008423E4" w:rsidRPr="003624F2" w:rsidRDefault="00A574AB" w:rsidP="0092411F">
            <w:pPr>
              <w:pStyle w:val="Header"/>
              <w:tabs>
                <w:tab w:val="clear" w:pos="4320"/>
                <w:tab w:val="clear" w:pos="8640"/>
              </w:tabs>
              <w:jc w:val="both"/>
            </w:pPr>
            <w:r>
              <w:t>September 1, 2023.</w:t>
            </w:r>
          </w:p>
          <w:p w14:paraId="4A74B7FD" w14:textId="77777777" w:rsidR="008423E4" w:rsidRPr="00233FDB" w:rsidRDefault="008423E4" w:rsidP="0092411F">
            <w:pPr>
              <w:rPr>
                <w:b/>
              </w:rPr>
            </w:pPr>
          </w:p>
        </w:tc>
      </w:tr>
      <w:tr w:rsidR="00B10B0D" w14:paraId="648DB9BF" w14:textId="77777777" w:rsidTr="00345119">
        <w:tc>
          <w:tcPr>
            <w:tcW w:w="9576" w:type="dxa"/>
          </w:tcPr>
          <w:p w14:paraId="2DBB7454" w14:textId="77777777" w:rsidR="004F2F19" w:rsidRDefault="00A574AB" w:rsidP="0092411F">
            <w:pPr>
              <w:jc w:val="both"/>
              <w:rPr>
                <w:b/>
                <w:u w:val="single"/>
              </w:rPr>
            </w:pPr>
            <w:r>
              <w:rPr>
                <w:b/>
                <w:u w:val="single"/>
              </w:rPr>
              <w:t xml:space="preserve">COMPARISON OF SENATE </w:t>
            </w:r>
            <w:r>
              <w:rPr>
                <w:b/>
                <w:u w:val="single"/>
              </w:rPr>
              <w:t>ENGROSSED AND SUBSTITUTE</w:t>
            </w:r>
          </w:p>
          <w:p w14:paraId="2B0ACAAE" w14:textId="77777777" w:rsidR="00C85179" w:rsidRDefault="00C85179" w:rsidP="0092411F">
            <w:pPr>
              <w:jc w:val="both"/>
            </w:pPr>
          </w:p>
          <w:p w14:paraId="35E4CF73" w14:textId="0A5D30F3" w:rsidR="00C85179" w:rsidRDefault="00A574AB" w:rsidP="0092411F">
            <w:pPr>
              <w:jc w:val="both"/>
            </w:pPr>
            <w:r>
              <w:t xml:space="preserve">While C.S.S.B. </w:t>
            </w:r>
            <w:r w:rsidR="004A00A9">
              <w:t>1017</w:t>
            </w:r>
            <w:r>
              <w:t xml:space="preserve"> may differ from the engrossed in minor or nonsubstantive ways, the following summarizes the substantial differences between the engrossed and committee substitute versions of the bill.</w:t>
            </w:r>
          </w:p>
          <w:p w14:paraId="342B84FD" w14:textId="206EDFE7" w:rsidR="004A00A9" w:rsidRDefault="004A00A9" w:rsidP="0092411F">
            <w:pPr>
              <w:jc w:val="both"/>
            </w:pPr>
          </w:p>
          <w:p w14:paraId="589054B1" w14:textId="10EE9CD1" w:rsidR="0050534F" w:rsidRDefault="00A574AB" w:rsidP="0092411F">
            <w:pPr>
              <w:jc w:val="both"/>
            </w:pPr>
            <w:r>
              <w:t xml:space="preserve">The substitute </w:t>
            </w:r>
            <w:r>
              <w:t xml:space="preserve">retains the prohibition from the engrossed against a political subdivision adopting or enforcing a measure that limits access to an energy </w:t>
            </w:r>
            <w:r w:rsidRPr="00BC795C">
              <w:t>source</w:t>
            </w:r>
            <w:r w:rsidRPr="0032510A">
              <w:t xml:space="preserve"> or that results in the effective prohibition of infrastructure that is necessary to provide access to a specif</w:t>
            </w:r>
            <w:r w:rsidRPr="0032510A">
              <w:t>ic energy source</w:t>
            </w:r>
            <w:r w:rsidRPr="006B3BBA">
              <w:t xml:space="preserve"> </w:t>
            </w:r>
            <w:r>
              <w:t>but also prohibits a political subdivision from adopting or enforcing a measure that limits the use of an energy source.</w:t>
            </w:r>
          </w:p>
          <w:p w14:paraId="73280697" w14:textId="4B421E24" w:rsidR="0050534F" w:rsidRDefault="0050534F" w:rsidP="0092411F">
            <w:pPr>
              <w:jc w:val="both"/>
            </w:pPr>
          </w:p>
          <w:p w14:paraId="60F650FC" w14:textId="542E0630" w:rsidR="005B66C7" w:rsidRPr="00C85179" w:rsidRDefault="00A574AB" w:rsidP="0092411F">
            <w:pPr>
              <w:jc w:val="both"/>
            </w:pPr>
            <w:r>
              <w:t xml:space="preserve">The substitute </w:t>
            </w:r>
            <w:r w:rsidR="00D40826">
              <w:t>changes</w:t>
            </w:r>
            <w:r>
              <w:t xml:space="preserve"> the provision in the engrossed establishing an exception to the prohibition against a politica</w:t>
            </w:r>
            <w:r>
              <w:t xml:space="preserve">l subdivision adopting or enforcing a measure that </w:t>
            </w:r>
            <w:r w:rsidRPr="00BC795C">
              <w:t>directly prohibits or restricts the use, sale, or lease of an engine based on its fuel source</w:t>
            </w:r>
            <w:r>
              <w:t xml:space="preserve"> for measures that only affect an engine owned or operated by the political subdivision to further narrow the sc</w:t>
            </w:r>
            <w:r>
              <w:t>ope of that exception by requiring that the engine, in addition to be</w:t>
            </w:r>
            <w:r w:rsidR="00D40826">
              <w:t>ing</w:t>
            </w:r>
            <w:r>
              <w:t xml:space="preserve"> owned or operated by the political substitution, also be included in the state implementation plan or otherwise be necessary for compliance with the federal Clean Air Act for the exce</w:t>
            </w:r>
            <w:r>
              <w:t>ption to apply.</w:t>
            </w:r>
            <w:r w:rsidR="0039223B">
              <w:t xml:space="preserve"> Additionally, the substitute </w:t>
            </w:r>
            <w:r w:rsidR="00D40826">
              <w:t>changes</w:t>
            </w:r>
            <w:r w:rsidR="0039223B">
              <w:t xml:space="preserve"> the provision in the engrossed establishing that such prohibition does not limit a political subdivision's authority to adopt a measure to encourage, promote, or provide rebates for cleaner engines and fuel sources so long as the measure does not </w:t>
            </w:r>
            <w:r w:rsidR="0039223B" w:rsidRPr="0039223B">
              <w:t>directly or effectively ban, restrict, or prohibit the use, sale, or lease of an engine based on the engine's fuel source</w:t>
            </w:r>
            <w:r w:rsidR="0039223B">
              <w:t xml:space="preserve"> by replacing references to cleaner engines and fuel sources with a reference to engines and fuel sources from alternative sources such as electricity, hydrogen, gas, or biofuels.</w:t>
            </w:r>
            <w:r w:rsidR="00F67EA9">
              <w:t xml:space="preserve"> </w:t>
            </w:r>
          </w:p>
        </w:tc>
      </w:tr>
      <w:tr w:rsidR="00B10B0D" w14:paraId="292FA7FE" w14:textId="77777777" w:rsidTr="00345119">
        <w:tc>
          <w:tcPr>
            <w:tcW w:w="9576" w:type="dxa"/>
          </w:tcPr>
          <w:p w14:paraId="41530690" w14:textId="77777777" w:rsidR="004F2F19" w:rsidRPr="009C1E9A" w:rsidRDefault="004F2F19" w:rsidP="0092411F">
            <w:pPr>
              <w:rPr>
                <w:b/>
                <w:u w:val="single"/>
              </w:rPr>
            </w:pPr>
          </w:p>
        </w:tc>
      </w:tr>
      <w:tr w:rsidR="00B10B0D" w14:paraId="67584066" w14:textId="77777777" w:rsidTr="00345119">
        <w:tc>
          <w:tcPr>
            <w:tcW w:w="9576" w:type="dxa"/>
          </w:tcPr>
          <w:p w14:paraId="260D4D39" w14:textId="77777777" w:rsidR="004F2F19" w:rsidRPr="004F2F19" w:rsidRDefault="004F2F19" w:rsidP="0092411F">
            <w:pPr>
              <w:jc w:val="both"/>
            </w:pPr>
          </w:p>
        </w:tc>
      </w:tr>
    </w:tbl>
    <w:p w14:paraId="0909B811" w14:textId="77777777" w:rsidR="004108C3" w:rsidRPr="008423E4" w:rsidRDefault="004108C3" w:rsidP="0092411F"/>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0E4DA" w14:textId="77777777" w:rsidR="00000000" w:rsidRDefault="00A574AB">
      <w:r>
        <w:separator/>
      </w:r>
    </w:p>
  </w:endnote>
  <w:endnote w:type="continuationSeparator" w:id="0">
    <w:p w14:paraId="54610FFA" w14:textId="77777777" w:rsidR="00000000" w:rsidRDefault="00A57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AC1D3" w14:textId="77777777" w:rsidR="00581D76" w:rsidRDefault="00581D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B10B0D" w14:paraId="1334926C" w14:textId="77777777" w:rsidTr="009C1E9A">
      <w:trPr>
        <w:cantSplit/>
      </w:trPr>
      <w:tc>
        <w:tcPr>
          <w:tcW w:w="0" w:type="pct"/>
        </w:tcPr>
        <w:p w14:paraId="14963A8C" w14:textId="77777777" w:rsidR="00137D90" w:rsidRDefault="00137D90" w:rsidP="009C1E9A">
          <w:pPr>
            <w:pStyle w:val="Footer"/>
            <w:tabs>
              <w:tab w:val="clear" w:pos="8640"/>
              <w:tab w:val="right" w:pos="9360"/>
            </w:tabs>
          </w:pPr>
        </w:p>
      </w:tc>
      <w:tc>
        <w:tcPr>
          <w:tcW w:w="2395" w:type="pct"/>
        </w:tcPr>
        <w:p w14:paraId="6250D2EA" w14:textId="77777777" w:rsidR="00137D90" w:rsidRDefault="00137D90" w:rsidP="009C1E9A">
          <w:pPr>
            <w:pStyle w:val="Footer"/>
            <w:tabs>
              <w:tab w:val="clear" w:pos="8640"/>
              <w:tab w:val="right" w:pos="9360"/>
            </w:tabs>
          </w:pPr>
        </w:p>
        <w:p w14:paraId="51B854D7" w14:textId="77777777" w:rsidR="001A4310" w:rsidRDefault="001A4310" w:rsidP="009C1E9A">
          <w:pPr>
            <w:pStyle w:val="Footer"/>
            <w:tabs>
              <w:tab w:val="clear" w:pos="8640"/>
              <w:tab w:val="right" w:pos="9360"/>
            </w:tabs>
          </w:pPr>
        </w:p>
        <w:p w14:paraId="279BA349" w14:textId="77777777" w:rsidR="00137D90" w:rsidRDefault="00137D90" w:rsidP="009C1E9A">
          <w:pPr>
            <w:pStyle w:val="Footer"/>
            <w:tabs>
              <w:tab w:val="clear" w:pos="8640"/>
              <w:tab w:val="right" w:pos="9360"/>
            </w:tabs>
          </w:pPr>
        </w:p>
      </w:tc>
      <w:tc>
        <w:tcPr>
          <w:tcW w:w="2453" w:type="pct"/>
        </w:tcPr>
        <w:p w14:paraId="18D3DF92" w14:textId="77777777" w:rsidR="00137D90" w:rsidRDefault="00137D90" w:rsidP="009C1E9A">
          <w:pPr>
            <w:pStyle w:val="Footer"/>
            <w:tabs>
              <w:tab w:val="clear" w:pos="8640"/>
              <w:tab w:val="right" w:pos="9360"/>
            </w:tabs>
            <w:jc w:val="right"/>
          </w:pPr>
        </w:p>
      </w:tc>
    </w:tr>
    <w:tr w:rsidR="00B10B0D" w14:paraId="4700E85F" w14:textId="77777777" w:rsidTr="009C1E9A">
      <w:trPr>
        <w:cantSplit/>
      </w:trPr>
      <w:tc>
        <w:tcPr>
          <w:tcW w:w="0" w:type="pct"/>
        </w:tcPr>
        <w:p w14:paraId="62E1FD6B" w14:textId="77777777" w:rsidR="00EC379B" w:rsidRDefault="00EC379B" w:rsidP="009C1E9A">
          <w:pPr>
            <w:pStyle w:val="Footer"/>
            <w:tabs>
              <w:tab w:val="clear" w:pos="8640"/>
              <w:tab w:val="right" w:pos="9360"/>
            </w:tabs>
          </w:pPr>
        </w:p>
      </w:tc>
      <w:tc>
        <w:tcPr>
          <w:tcW w:w="2395" w:type="pct"/>
        </w:tcPr>
        <w:p w14:paraId="12C3D6F4" w14:textId="1DFF92E9" w:rsidR="00EC379B" w:rsidRPr="009C1E9A" w:rsidRDefault="00A574AB" w:rsidP="009C1E9A">
          <w:pPr>
            <w:pStyle w:val="Footer"/>
            <w:tabs>
              <w:tab w:val="clear" w:pos="8640"/>
              <w:tab w:val="right" w:pos="9360"/>
            </w:tabs>
            <w:rPr>
              <w:rFonts w:ascii="Shruti" w:hAnsi="Shruti"/>
              <w:sz w:val="22"/>
            </w:rPr>
          </w:pPr>
          <w:r>
            <w:rPr>
              <w:rFonts w:ascii="Shruti" w:hAnsi="Shruti"/>
              <w:sz w:val="22"/>
            </w:rPr>
            <w:t>88R 24581-D</w:t>
          </w:r>
        </w:p>
      </w:tc>
      <w:tc>
        <w:tcPr>
          <w:tcW w:w="2453" w:type="pct"/>
        </w:tcPr>
        <w:p w14:paraId="7E1A0363" w14:textId="558FE816" w:rsidR="00EC379B" w:rsidRDefault="00A574AB" w:rsidP="009C1E9A">
          <w:pPr>
            <w:pStyle w:val="Footer"/>
            <w:tabs>
              <w:tab w:val="clear" w:pos="8640"/>
              <w:tab w:val="right" w:pos="9360"/>
            </w:tabs>
            <w:jc w:val="right"/>
          </w:pPr>
          <w:r>
            <w:fldChar w:fldCharType="begin"/>
          </w:r>
          <w:r>
            <w:instrText xml:space="preserve"> DOCPROPERTY  OTID  \* MERGEFORMAT </w:instrText>
          </w:r>
          <w:r>
            <w:fldChar w:fldCharType="separate"/>
          </w:r>
          <w:r w:rsidR="00BC52AA">
            <w:t>23.109.688</w:t>
          </w:r>
          <w:r>
            <w:fldChar w:fldCharType="end"/>
          </w:r>
        </w:p>
      </w:tc>
    </w:tr>
    <w:tr w:rsidR="00B10B0D" w14:paraId="52B0170A" w14:textId="77777777" w:rsidTr="009C1E9A">
      <w:trPr>
        <w:cantSplit/>
      </w:trPr>
      <w:tc>
        <w:tcPr>
          <w:tcW w:w="0" w:type="pct"/>
        </w:tcPr>
        <w:p w14:paraId="08DF64A6" w14:textId="77777777" w:rsidR="00EC379B" w:rsidRDefault="00EC379B" w:rsidP="009C1E9A">
          <w:pPr>
            <w:pStyle w:val="Footer"/>
            <w:tabs>
              <w:tab w:val="clear" w:pos="4320"/>
              <w:tab w:val="clear" w:pos="8640"/>
              <w:tab w:val="left" w:pos="2865"/>
            </w:tabs>
          </w:pPr>
        </w:p>
      </w:tc>
      <w:tc>
        <w:tcPr>
          <w:tcW w:w="2395" w:type="pct"/>
        </w:tcPr>
        <w:p w14:paraId="7D24E980" w14:textId="0AEF084E" w:rsidR="00EC379B" w:rsidRPr="009C1E9A" w:rsidRDefault="00A574AB" w:rsidP="009C1E9A">
          <w:pPr>
            <w:pStyle w:val="Footer"/>
            <w:tabs>
              <w:tab w:val="clear" w:pos="4320"/>
              <w:tab w:val="clear" w:pos="8640"/>
              <w:tab w:val="left" w:pos="2865"/>
            </w:tabs>
            <w:rPr>
              <w:rFonts w:ascii="Shruti" w:hAnsi="Shruti"/>
              <w:sz w:val="22"/>
            </w:rPr>
          </w:pPr>
          <w:r>
            <w:rPr>
              <w:rFonts w:ascii="Shruti" w:hAnsi="Shruti"/>
              <w:sz w:val="22"/>
            </w:rPr>
            <w:t>Substitute Document Number: 88R 23267</w:t>
          </w:r>
        </w:p>
      </w:tc>
      <w:tc>
        <w:tcPr>
          <w:tcW w:w="2453" w:type="pct"/>
        </w:tcPr>
        <w:p w14:paraId="0C1ED25B" w14:textId="77777777" w:rsidR="00EC379B" w:rsidRDefault="00EC379B" w:rsidP="006D504F">
          <w:pPr>
            <w:pStyle w:val="Footer"/>
            <w:rPr>
              <w:rStyle w:val="PageNumber"/>
            </w:rPr>
          </w:pPr>
        </w:p>
        <w:p w14:paraId="1578B478" w14:textId="77777777" w:rsidR="00EC379B" w:rsidRDefault="00EC379B" w:rsidP="009C1E9A">
          <w:pPr>
            <w:pStyle w:val="Footer"/>
            <w:tabs>
              <w:tab w:val="clear" w:pos="8640"/>
              <w:tab w:val="right" w:pos="9360"/>
            </w:tabs>
            <w:jc w:val="right"/>
          </w:pPr>
        </w:p>
      </w:tc>
    </w:tr>
    <w:tr w:rsidR="00B10B0D" w14:paraId="412645B3" w14:textId="77777777" w:rsidTr="009C1E9A">
      <w:trPr>
        <w:cantSplit/>
        <w:trHeight w:val="323"/>
      </w:trPr>
      <w:tc>
        <w:tcPr>
          <w:tcW w:w="0" w:type="pct"/>
          <w:gridSpan w:val="3"/>
        </w:tcPr>
        <w:p w14:paraId="4870C45B" w14:textId="77777777" w:rsidR="00EC379B" w:rsidRDefault="00A574A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929BC37" w14:textId="77777777" w:rsidR="00EC379B" w:rsidRDefault="00EC379B" w:rsidP="009C1E9A">
          <w:pPr>
            <w:pStyle w:val="Footer"/>
            <w:tabs>
              <w:tab w:val="clear" w:pos="8640"/>
              <w:tab w:val="right" w:pos="9360"/>
            </w:tabs>
            <w:jc w:val="center"/>
          </w:pPr>
        </w:p>
      </w:tc>
    </w:tr>
  </w:tbl>
  <w:p w14:paraId="744CB4F2"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680E" w14:textId="77777777" w:rsidR="00581D76" w:rsidRDefault="00581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D27C4" w14:textId="77777777" w:rsidR="00000000" w:rsidRDefault="00A574AB">
      <w:r>
        <w:separator/>
      </w:r>
    </w:p>
  </w:footnote>
  <w:footnote w:type="continuationSeparator" w:id="0">
    <w:p w14:paraId="689AF87A" w14:textId="77777777" w:rsidR="00000000" w:rsidRDefault="00A57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1613A" w14:textId="77777777" w:rsidR="00581D76" w:rsidRDefault="00581D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CCD44" w14:textId="77777777" w:rsidR="00581D76" w:rsidRDefault="00581D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1E04" w14:textId="77777777" w:rsidR="00581D76" w:rsidRDefault="00581D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319CE"/>
    <w:multiLevelType w:val="hybridMultilevel"/>
    <w:tmpl w:val="31A0552A"/>
    <w:lvl w:ilvl="0" w:tplc="00ACFFB0">
      <w:start w:val="1"/>
      <w:numFmt w:val="bullet"/>
      <w:lvlText w:val=""/>
      <w:lvlJc w:val="left"/>
      <w:pPr>
        <w:tabs>
          <w:tab w:val="num" w:pos="720"/>
        </w:tabs>
        <w:ind w:left="720" w:hanging="360"/>
      </w:pPr>
      <w:rPr>
        <w:rFonts w:ascii="Symbol" w:hAnsi="Symbol" w:hint="default"/>
      </w:rPr>
    </w:lvl>
    <w:lvl w:ilvl="1" w:tplc="C296849E" w:tentative="1">
      <w:start w:val="1"/>
      <w:numFmt w:val="bullet"/>
      <w:lvlText w:val="o"/>
      <w:lvlJc w:val="left"/>
      <w:pPr>
        <w:ind w:left="1440" w:hanging="360"/>
      </w:pPr>
      <w:rPr>
        <w:rFonts w:ascii="Courier New" w:hAnsi="Courier New" w:cs="Courier New" w:hint="default"/>
      </w:rPr>
    </w:lvl>
    <w:lvl w:ilvl="2" w:tplc="12A0C4DE" w:tentative="1">
      <w:start w:val="1"/>
      <w:numFmt w:val="bullet"/>
      <w:lvlText w:val=""/>
      <w:lvlJc w:val="left"/>
      <w:pPr>
        <w:ind w:left="2160" w:hanging="360"/>
      </w:pPr>
      <w:rPr>
        <w:rFonts w:ascii="Wingdings" w:hAnsi="Wingdings" w:hint="default"/>
      </w:rPr>
    </w:lvl>
    <w:lvl w:ilvl="3" w:tplc="08329FB8" w:tentative="1">
      <w:start w:val="1"/>
      <w:numFmt w:val="bullet"/>
      <w:lvlText w:val=""/>
      <w:lvlJc w:val="left"/>
      <w:pPr>
        <w:ind w:left="2880" w:hanging="360"/>
      </w:pPr>
      <w:rPr>
        <w:rFonts w:ascii="Symbol" w:hAnsi="Symbol" w:hint="default"/>
      </w:rPr>
    </w:lvl>
    <w:lvl w:ilvl="4" w:tplc="FE3A858C" w:tentative="1">
      <w:start w:val="1"/>
      <w:numFmt w:val="bullet"/>
      <w:lvlText w:val="o"/>
      <w:lvlJc w:val="left"/>
      <w:pPr>
        <w:ind w:left="3600" w:hanging="360"/>
      </w:pPr>
      <w:rPr>
        <w:rFonts w:ascii="Courier New" w:hAnsi="Courier New" w:cs="Courier New" w:hint="default"/>
      </w:rPr>
    </w:lvl>
    <w:lvl w:ilvl="5" w:tplc="EC9CC638" w:tentative="1">
      <w:start w:val="1"/>
      <w:numFmt w:val="bullet"/>
      <w:lvlText w:val=""/>
      <w:lvlJc w:val="left"/>
      <w:pPr>
        <w:ind w:left="4320" w:hanging="360"/>
      </w:pPr>
      <w:rPr>
        <w:rFonts w:ascii="Wingdings" w:hAnsi="Wingdings" w:hint="default"/>
      </w:rPr>
    </w:lvl>
    <w:lvl w:ilvl="6" w:tplc="0B260E66" w:tentative="1">
      <w:start w:val="1"/>
      <w:numFmt w:val="bullet"/>
      <w:lvlText w:val=""/>
      <w:lvlJc w:val="left"/>
      <w:pPr>
        <w:ind w:left="5040" w:hanging="360"/>
      </w:pPr>
      <w:rPr>
        <w:rFonts w:ascii="Symbol" w:hAnsi="Symbol" w:hint="default"/>
      </w:rPr>
    </w:lvl>
    <w:lvl w:ilvl="7" w:tplc="D446FD76" w:tentative="1">
      <w:start w:val="1"/>
      <w:numFmt w:val="bullet"/>
      <w:lvlText w:val="o"/>
      <w:lvlJc w:val="left"/>
      <w:pPr>
        <w:ind w:left="5760" w:hanging="360"/>
      </w:pPr>
      <w:rPr>
        <w:rFonts w:ascii="Courier New" w:hAnsi="Courier New" w:cs="Courier New" w:hint="default"/>
      </w:rPr>
    </w:lvl>
    <w:lvl w:ilvl="8" w:tplc="3F02B736" w:tentative="1">
      <w:start w:val="1"/>
      <w:numFmt w:val="bullet"/>
      <w:lvlText w:val=""/>
      <w:lvlJc w:val="left"/>
      <w:pPr>
        <w:ind w:left="6480" w:hanging="360"/>
      </w:pPr>
      <w:rPr>
        <w:rFonts w:ascii="Wingdings" w:hAnsi="Wingdings" w:hint="default"/>
      </w:rPr>
    </w:lvl>
  </w:abstractNum>
  <w:abstractNum w:abstractNumId="1" w15:restartNumberingAfterBreak="0">
    <w:nsid w:val="2C736357"/>
    <w:multiLevelType w:val="hybridMultilevel"/>
    <w:tmpl w:val="BCE65F58"/>
    <w:lvl w:ilvl="0" w:tplc="EB20B782">
      <w:start w:val="1"/>
      <w:numFmt w:val="bullet"/>
      <w:lvlText w:val=""/>
      <w:lvlJc w:val="left"/>
      <w:pPr>
        <w:tabs>
          <w:tab w:val="num" w:pos="720"/>
        </w:tabs>
        <w:ind w:left="720" w:hanging="360"/>
      </w:pPr>
      <w:rPr>
        <w:rFonts w:ascii="Symbol" w:hAnsi="Symbol" w:hint="default"/>
      </w:rPr>
    </w:lvl>
    <w:lvl w:ilvl="1" w:tplc="ABA6A044" w:tentative="1">
      <w:start w:val="1"/>
      <w:numFmt w:val="bullet"/>
      <w:lvlText w:val="o"/>
      <w:lvlJc w:val="left"/>
      <w:pPr>
        <w:ind w:left="1440" w:hanging="360"/>
      </w:pPr>
      <w:rPr>
        <w:rFonts w:ascii="Courier New" w:hAnsi="Courier New" w:cs="Courier New" w:hint="default"/>
      </w:rPr>
    </w:lvl>
    <w:lvl w:ilvl="2" w:tplc="E00A8DE8" w:tentative="1">
      <w:start w:val="1"/>
      <w:numFmt w:val="bullet"/>
      <w:lvlText w:val=""/>
      <w:lvlJc w:val="left"/>
      <w:pPr>
        <w:ind w:left="2160" w:hanging="360"/>
      </w:pPr>
      <w:rPr>
        <w:rFonts w:ascii="Wingdings" w:hAnsi="Wingdings" w:hint="default"/>
      </w:rPr>
    </w:lvl>
    <w:lvl w:ilvl="3" w:tplc="73E6B03A" w:tentative="1">
      <w:start w:val="1"/>
      <w:numFmt w:val="bullet"/>
      <w:lvlText w:val=""/>
      <w:lvlJc w:val="left"/>
      <w:pPr>
        <w:ind w:left="2880" w:hanging="360"/>
      </w:pPr>
      <w:rPr>
        <w:rFonts w:ascii="Symbol" w:hAnsi="Symbol" w:hint="default"/>
      </w:rPr>
    </w:lvl>
    <w:lvl w:ilvl="4" w:tplc="242638A8" w:tentative="1">
      <w:start w:val="1"/>
      <w:numFmt w:val="bullet"/>
      <w:lvlText w:val="o"/>
      <w:lvlJc w:val="left"/>
      <w:pPr>
        <w:ind w:left="3600" w:hanging="360"/>
      </w:pPr>
      <w:rPr>
        <w:rFonts w:ascii="Courier New" w:hAnsi="Courier New" w:cs="Courier New" w:hint="default"/>
      </w:rPr>
    </w:lvl>
    <w:lvl w:ilvl="5" w:tplc="F5C4FC46" w:tentative="1">
      <w:start w:val="1"/>
      <w:numFmt w:val="bullet"/>
      <w:lvlText w:val=""/>
      <w:lvlJc w:val="left"/>
      <w:pPr>
        <w:ind w:left="4320" w:hanging="360"/>
      </w:pPr>
      <w:rPr>
        <w:rFonts w:ascii="Wingdings" w:hAnsi="Wingdings" w:hint="default"/>
      </w:rPr>
    </w:lvl>
    <w:lvl w:ilvl="6" w:tplc="9D704F86" w:tentative="1">
      <w:start w:val="1"/>
      <w:numFmt w:val="bullet"/>
      <w:lvlText w:val=""/>
      <w:lvlJc w:val="left"/>
      <w:pPr>
        <w:ind w:left="5040" w:hanging="360"/>
      </w:pPr>
      <w:rPr>
        <w:rFonts w:ascii="Symbol" w:hAnsi="Symbol" w:hint="default"/>
      </w:rPr>
    </w:lvl>
    <w:lvl w:ilvl="7" w:tplc="26E0E9D0" w:tentative="1">
      <w:start w:val="1"/>
      <w:numFmt w:val="bullet"/>
      <w:lvlText w:val="o"/>
      <w:lvlJc w:val="left"/>
      <w:pPr>
        <w:ind w:left="5760" w:hanging="360"/>
      </w:pPr>
      <w:rPr>
        <w:rFonts w:ascii="Courier New" w:hAnsi="Courier New" w:cs="Courier New" w:hint="default"/>
      </w:rPr>
    </w:lvl>
    <w:lvl w:ilvl="8" w:tplc="5B74E75E" w:tentative="1">
      <w:start w:val="1"/>
      <w:numFmt w:val="bullet"/>
      <w:lvlText w:val=""/>
      <w:lvlJc w:val="left"/>
      <w:pPr>
        <w:ind w:left="6480" w:hanging="360"/>
      </w:pPr>
      <w:rPr>
        <w:rFonts w:ascii="Wingdings" w:hAnsi="Wingdings" w:hint="default"/>
      </w:rPr>
    </w:lvl>
  </w:abstractNum>
  <w:abstractNum w:abstractNumId="2" w15:restartNumberingAfterBreak="0">
    <w:nsid w:val="35F65092"/>
    <w:multiLevelType w:val="hybridMultilevel"/>
    <w:tmpl w:val="7F70738C"/>
    <w:lvl w:ilvl="0" w:tplc="57BAEB48">
      <w:start w:val="1"/>
      <w:numFmt w:val="bullet"/>
      <w:lvlText w:val=""/>
      <w:lvlJc w:val="left"/>
      <w:pPr>
        <w:tabs>
          <w:tab w:val="num" w:pos="720"/>
        </w:tabs>
        <w:ind w:left="720" w:hanging="360"/>
      </w:pPr>
      <w:rPr>
        <w:rFonts w:ascii="Symbol" w:hAnsi="Symbol" w:hint="default"/>
      </w:rPr>
    </w:lvl>
    <w:lvl w:ilvl="1" w:tplc="E1341FA2" w:tentative="1">
      <w:start w:val="1"/>
      <w:numFmt w:val="bullet"/>
      <w:lvlText w:val="o"/>
      <w:lvlJc w:val="left"/>
      <w:pPr>
        <w:ind w:left="1440" w:hanging="360"/>
      </w:pPr>
      <w:rPr>
        <w:rFonts w:ascii="Courier New" w:hAnsi="Courier New" w:cs="Courier New" w:hint="default"/>
      </w:rPr>
    </w:lvl>
    <w:lvl w:ilvl="2" w:tplc="EB0CE05C" w:tentative="1">
      <w:start w:val="1"/>
      <w:numFmt w:val="bullet"/>
      <w:lvlText w:val=""/>
      <w:lvlJc w:val="left"/>
      <w:pPr>
        <w:ind w:left="2160" w:hanging="360"/>
      </w:pPr>
      <w:rPr>
        <w:rFonts w:ascii="Wingdings" w:hAnsi="Wingdings" w:hint="default"/>
      </w:rPr>
    </w:lvl>
    <w:lvl w:ilvl="3" w:tplc="B9207A4C" w:tentative="1">
      <w:start w:val="1"/>
      <w:numFmt w:val="bullet"/>
      <w:lvlText w:val=""/>
      <w:lvlJc w:val="left"/>
      <w:pPr>
        <w:ind w:left="2880" w:hanging="360"/>
      </w:pPr>
      <w:rPr>
        <w:rFonts w:ascii="Symbol" w:hAnsi="Symbol" w:hint="default"/>
      </w:rPr>
    </w:lvl>
    <w:lvl w:ilvl="4" w:tplc="4426C17C" w:tentative="1">
      <w:start w:val="1"/>
      <w:numFmt w:val="bullet"/>
      <w:lvlText w:val="o"/>
      <w:lvlJc w:val="left"/>
      <w:pPr>
        <w:ind w:left="3600" w:hanging="360"/>
      </w:pPr>
      <w:rPr>
        <w:rFonts w:ascii="Courier New" w:hAnsi="Courier New" w:cs="Courier New" w:hint="default"/>
      </w:rPr>
    </w:lvl>
    <w:lvl w:ilvl="5" w:tplc="3E7EBB40" w:tentative="1">
      <w:start w:val="1"/>
      <w:numFmt w:val="bullet"/>
      <w:lvlText w:val=""/>
      <w:lvlJc w:val="left"/>
      <w:pPr>
        <w:ind w:left="4320" w:hanging="360"/>
      </w:pPr>
      <w:rPr>
        <w:rFonts w:ascii="Wingdings" w:hAnsi="Wingdings" w:hint="default"/>
      </w:rPr>
    </w:lvl>
    <w:lvl w:ilvl="6" w:tplc="3926C818" w:tentative="1">
      <w:start w:val="1"/>
      <w:numFmt w:val="bullet"/>
      <w:lvlText w:val=""/>
      <w:lvlJc w:val="left"/>
      <w:pPr>
        <w:ind w:left="5040" w:hanging="360"/>
      </w:pPr>
      <w:rPr>
        <w:rFonts w:ascii="Symbol" w:hAnsi="Symbol" w:hint="default"/>
      </w:rPr>
    </w:lvl>
    <w:lvl w:ilvl="7" w:tplc="FA8A30CC" w:tentative="1">
      <w:start w:val="1"/>
      <w:numFmt w:val="bullet"/>
      <w:lvlText w:val="o"/>
      <w:lvlJc w:val="left"/>
      <w:pPr>
        <w:ind w:left="5760" w:hanging="360"/>
      </w:pPr>
      <w:rPr>
        <w:rFonts w:ascii="Courier New" w:hAnsi="Courier New" w:cs="Courier New" w:hint="default"/>
      </w:rPr>
    </w:lvl>
    <w:lvl w:ilvl="8" w:tplc="5AB64EA2" w:tentative="1">
      <w:start w:val="1"/>
      <w:numFmt w:val="bullet"/>
      <w:lvlText w:val=""/>
      <w:lvlJc w:val="left"/>
      <w:pPr>
        <w:ind w:left="6480" w:hanging="360"/>
      </w:pPr>
      <w:rPr>
        <w:rFonts w:ascii="Wingdings" w:hAnsi="Wingdings" w:hint="default"/>
      </w:rPr>
    </w:lvl>
  </w:abstractNum>
  <w:num w:numId="1" w16cid:durableId="1215778031">
    <w:abstractNumId w:val="2"/>
  </w:num>
  <w:num w:numId="2" w16cid:durableId="1425608214">
    <w:abstractNumId w:val="0"/>
  </w:num>
  <w:num w:numId="3" w16cid:durableId="1519848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19E"/>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6291"/>
    <w:rsid w:val="00037088"/>
    <w:rsid w:val="000400D5"/>
    <w:rsid w:val="00043B84"/>
    <w:rsid w:val="0004512B"/>
    <w:rsid w:val="000463F0"/>
    <w:rsid w:val="00046BDA"/>
    <w:rsid w:val="0004762E"/>
    <w:rsid w:val="000532BD"/>
    <w:rsid w:val="000555E0"/>
    <w:rsid w:val="00055C12"/>
    <w:rsid w:val="000608B0"/>
    <w:rsid w:val="0006104C"/>
    <w:rsid w:val="00064BF2"/>
    <w:rsid w:val="000655E5"/>
    <w:rsid w:val="000667BA"/>
    <w:rsid w:val="000676A7"/>
    <w:rsid w:val="00073914"/>
    <w:rsid w:val="00074236"/>
    <w:rsid w:val="000746BD"/>
    <w:rsid w:val="00076D7D"/>
    <w:rsid w:val="00080D95"/>
    <w:rsid w:val="00090E6B"/>
    <w:rsid w:val="00091B2C"/>
    <w:rsid w:val="00092ABC"/>
    <w:rsid w:val="0009776D"/>
    <w:rsid w:val="00097AAF"/>
    <w:rsid w:val="00097D13"/>
    <w:rsid w:val="000A4893"/>
    <w:rsid w:val="000A54E0"/>
    <w:rsid w:val="000A72C4"/>
    <w:rsid w:val="000B0F30"/>
    <w:rsid w:val="000B1486"/>
    <w:rsid w:val="000B3E61"/>
    <w:rsid w:val="000B54AF"/>
    <w:rsid w:val="000B550D"/>
    <w:rsid w:val="000B6090"/>
    <w:rsid w:val="000B6FEE"/>
    <w:rsid w:val="000B7F2D"/>
    <w:rsid w:val="000C12C4"/>
    <w:rsid w:val="000C38FA"/>
    <w:rsid w:val="000C49DA"/>
    <w:rsid w:val="000C4B3D"/>
    <w:rsid w:val="000C6DC1"/>
    <w:rsid w:val="000C6E20"/>
    <w:rsid w:val="000C76D7"/>
    <w:rsid w:val="000C7F1D"/>
    <w:rsid w:val="000D2EBA"/>
    <w:rsid w:val="000D32A1"/>
    <w:rsid w:val="000D3725"/>
    <w:rsid w:val="000D46E5"/>
    <w:rsid w:val="000D769C"/>
    <w:rsid w:val="000D7FFA"/>
    <w:rsid w:val="000E1976"/>
    <w:rsid w:val="000E20F1"/>
    <w:rsid w:val="000E5B20"/>
    <w:rsid w:val="000E7C14"/>
    <w:rsid w:val="000F094C"/>
    <w:rsid w:val="000F1392"/>
    <w:rsid w:val="000F18A2"/>
    <w:rsid w:val="000F2A7F"/>
    <w:rsid w:val="000F3DBD"/>
    <w:rsid w:val="000F5843"/>
    <w:rsid w:val="000F6A06"/>
    <w:rsid w:val="0010154D"/>
    <w:rsid w:val="00102AF6"/>
    <w:rsid w:val="00102D3F"/>
    <w:rsid w:val="00102EC7"/>
    <w:rsid w:val="0010347D"/>
    <w:rsid w:val="00103AD0"/>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0D3"/>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181C"/>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1873"/>
    <w:rsid w:val="001F3CB8"/>
    <w:rsid w:val="001F4A74"/>
    <w:rsid w:val="001F6B91"/>
    <w:rsid w:val="001F703C"/>
    <w:rsid w:val="00200B9E"/>
    <w:rsid w:val="00200BF5"/>
    <w:rsid w:val="002010D1"/>
    <w:rsid w:val="00201338"/>
    <w:rsid w:val="0020775D"/>
    <w:rsid w:val="002116DD"/>
    <w:rsid w:val="00212473"/>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4EF2"/>
    <w:rsid w:val="002874E3"/>
    <w:rsid w:val="00287656"/>
    <w:rsid w:val="00291518"/>
    <w:rsid w:val="00296FF0"/>
    <w:rsid w:val="002A17C0"/>
    <w:rsid w:val="002A48DF"/>
    <w:rsid w:val="002A5A84"/>
    <w:rsid w:val="002A6D9F"/>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6794"/>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2510A"/>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6DDC"/>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23B"/>
    <w:rsid w:val="00392DA1"/>
    <w:rsid w:val="003936F3"/>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0A9"/>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2F19"/>
    <w:rsid w:val="004F32AD"/>
    <w:rsid w:val="004F57CB"/>
    <w:rsid w:val="004F64F6"/>
    <w:rsid w:val="004F69C0"/>
    <w:rsid w:val="00500121"/>
    <w:rsid w:val="005017AC"/>
    <w:rsid w:val="00501E8A"/>
    <w:rsid w:val="00505121"/>
    <w:rsid w:val="0050534F"/>
    <w:rsid w:val="00505C04"/>
    <w:rsid w:val="00505F1B"/>
    <w:rsid w:val="005073E8"/>
    <w:rsid w:val="00510503"/>
    <w:rsid w:val="0051324D"/>
    <w:rsid w:val="00515466"/>
    <w:rsid w:val="005154F7"/>
    <w:rsid w:val="005159DE"/>
    <w:rsid w:val="00522D0D"/>
    <w:rsid w:val="005269CE"/>
    <w:rsid w:val="005304B2"/>
    <w:rsid w:val="005336BD"/>
    <w:rsid w:val="00534A49"/>
    <w:rsid w:val="005363BB"/>
    <w:rsid w:val="00541B98"/>
    <w:rsid w:val="00543374"/>
    <w:rsid w:val="00545548"/>
    <w:rsid w:val="00546923"/>
    <w:rsid w:val="0055119E"/>
    <w:rsid w:val="00551CA6"/>
    <w:rsid w:val="00555034"/>
    <w:rsid w:val="005570D2"/>
    <w:rsid w:val="0055768D"/>
    <w:rsid w:val="00557764"/>
    <w:rsid w:val="00561528"/>
    <w:rsid w:val="0056153F"/>
    <w:rsid w:val="00561B14"/>
    <w:rsid w:val="00562C87"/>
    <w:rsid w:val="005636BD"/>
    <w:rsid w:val="005666D5"/>
    <w:rsid w:val="005669A7"/>
    <w:rsid w:val="00573401"/>
    <w:rsid w:val="00576714"/>
    <w:rsid w:val="0057685A"/>
    <w:rsid w:val="00581D76"/>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B66C7"/>
    <w:rsid w:val="005C1496"/>
    <w:rsid w:val="005C17C5"/>
    <w:rsid w:val="005C2B21"/>
    <w:rsid w:val="005C2C00"/>
    <w:rsid w:val="005C4C6F"/>
    <w:rsid w:val="005C5127"/>
    <w:rsid w:val="005C7CCB"/>
    <w:rsid w:val="005D1444"/>
    <w:rsid w:val="005D2133"/>
    <w:rsid w:val="005D47FE"/>
    <w:rsid w:val="005D4DAE"/>
    <w:rsid w:val="005D767D"/>
    <w:rsid w:val="005D7A30"/>
    <w:rsid w:val="005D7D3B"/>
    <w:rsid w:val="005E1999"/>
    <w:rsid w:val="005E232C"/>
    <w:rsid w:val="005E2B83"/>
    <w:rsid w:val="005E4AEB"/>
    <w:rsid w:val="005E738F"/>
    <w:rsid w:val="005E788B"/>
    <w:rsid w:val="005F1519"/>
    <w:rsid w:val="005F2DB3"/>
    <w:rsid w:val="005F4862"/>
    <w:rsid w:val="005F5679"/>
    <w:rsid w:val="005F5FDF"/>
    <w:rsid w:val="005F6960"/>
    <w:rsid w:val="005F7000"/>
    <w:rsid w:val="005F7AAA"/>
    <w:rsid w:val="005F7FC7"/>
    <w:rsid w:val="00600BAA"/>
    <w:rsid w:val="006012DA"/>
    <w:rsid w:val="00603B0F"/>
    <w:rsid w:val="006049F5"/>
    <w:rsid w:val="00605F7B"/>
    <w:rsid w:val="00607E64"/>
    <w:rsid w:val="006106E9"/>
    <w:rsid w:val="0061159E"/>
    <w:rsid w:val="00613FF3"/>
    <w:rsid w:val="00614633"/>
    <w:rsid w:val="00614BC8"/>
    <w:rsid w:val="006151FB"/>
    <w:rsid w:val="00617411"/>
    <w:rsid w:val="0062146F"/>
    <w:rsid w:val="006249CB"/>
    <w:rsid w:val="0062630E"/>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4F2B"/>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3BBA"/>
    <w:rsid w:val="006B54C5"/>
    <w:rsid w:val="006B5E80"/>
    <w:rsid w:val="006B7A2E"/>
    <w:rsid w:val="006C170C"/>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6382"/>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23B1"/>
    <w:rsid w:val="0078552A"/>
    <w:rsid w:val="00785729"/>
    <w:rsid w:val="00786058"/>
    <w:rsid w:val="0079487D"/>
    <w:rsid w:val="007966D4"/>
    <w:rsid w:val="00796A0A"/>
    <w:rsid w:val="0079792C"/>
    <w:rsid w:val="007A0989"/>
    <w:rsid w:val="007A1FE7"/>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27FD3"/>
    <w:rsid w:val="00830EEB"/>
    <w:rsid w:val="00832531"/>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14D"/>
    <w:rsid w:val="0087588B"/>
    <w:rsid w:val="0087680A"/>
    <w:rsid w:val="008806EB"/>
    <w:rsid w:val="008826F2"/>
    <w:rsid w:val="0088309A"/>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C60B1"/>
    <w:rsid w:val="008D27A5"/>
    <w:rsid w:val="008D2AAB"/>
    <w:rsid w:val="008D309C"/>
    <w:rsid w:val="008D58F9"/>
    <w:rsid w:val="008D7427"/>
    <w:rsid w:val="008E3338"/>
    <w:rsid w:val="008E47BE"/>
    <w:rsid w:val="008E7836"/>
    <w:rsid w:val="008F09DF"/>
    <w:rsid w:val="008F3053"/>
    <w:rsid w:val="008F3136"/>
    <w:rsid w:val="008F40DF"/>
    <w:rsid w:val="008F5E16"/>
    <w:rsid w:val="008F5EFC"/>
    <w:rsid w:val="00901670"/>
    <w:rsid w:val="00902212"/>
    <w:rsid w:val="00903E0A"/>
    <w:rsid w:val="00904721"/>
    <w:rsid w:val="00905367"/>
    <w:rsid w:val="00907780"/>
    <w:rsid w:val="00907EDD"/>
    <w:rsid w:val="009107AD"/>
    <w:rsid w:val="00915568"/>
    <w:rsid w:val="00917E0C"/>
    <w:rsid w:val="00920711"/>
    <w:rsid w:val="00921A1E"/>
    <w:rsid w:val="0092411F"/>
    <w:rsid w:val="00924EA9"/>
    <w:rsid w:val="00925CE1"/>
    <w:rsid w:val="00925F5C"/>
    <w:rsid w:val="00930897"/>
    <w:rsid w:val="009320D2"/>
    <w:rsid w:val="009329FB"/>
    <w:rsid w:val="00932C77"/>
    <w:rsid w:val="0093417F"/>
    <w:rsid w:val="00934AC2"/>
    <w:rsid w:val="009375BB"/>
    <w:rsid w:val="009418E9"/>
    <w:rsid w:val="00944DF7"/>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2FE5"/>
    <w:rsid w:val="0099403D"/>
    <w:rsid w:val="00995B0B"/>
    <w:rsid w:val="009A1883"/>
    <w:rsid w:val="009A39F5"/>
    <w:rsid w:val="009A4588"/>
    <w:rsid w:val="009A5EA5"/>
    <w:rsid w:val="009A6CC7"/>
    <w:rsid w:val="009B00C2"/>
    <w:rsid w:val="009B26AB"/>
    <w:rsid w:val="009B3476"/>
    <w:rsid w:val="009B39BC"/>
    <w:rsid w:val="009B5069"/>
    <w:rsid w:val="009B69AD"/>
    <w:rsid w:val="009B6F4C"/>
    <w:rsid w:val="009B7806"/>
    <w:rsid w:val="009C05C1"/>
    <w:rsid w:val="009C1E9A"/>
    <w:rsid w:val="009C2A33"/>
    <w:rsid w:val="009C2E49"/>
    <w:rsid w:val="009C36CD"/>
    <w:rsid w:val="009C43A5"/>
    <w:rsid w:val="009C5A1D"/>
    <w:rsid w:val="009C6B08"/>
    <w:rsid w:val="009C70FC"/>
    <w:rsid w:val="009D002B"/>
    <w:rsid w:val="009D3395"/>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4AB"/>
    <w:rsid w:val="00A577AF"/>
    <w:rsid w:val="00A60177"/>
    <w:rsid w:val="00A61C27"/>
    <w:rsid w:val="00A62638"/>
    <w:rsid w:val="00A6344D"/>
    <w:rsid w:val="00A644B8"/>
    <w:rsid w:val="00A70E35"/>
    <w:rsid w:val="00A71A1F"/>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6CAC"/>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47A7"/>
    <w:rsid w:val="00AD7780"/>
    <w:rsid w:val="00AE2263"/>
    <w:rsid w:val="00AE248E"/>
    <w:rsid w:val="00AE2D12"/>
    <w:rsid w:val="00AE2F06"/>
    <w:rsid w:val="00AE4F1C"/>
    <w:rsid w:val="00AF1433"/>
    <w:rsid w:val="00AF48B4"/>
    <w:rsid w:val="00AF4923"/>
    <w:rsid w:val="00AF7C74"/>
    <w:rsid w:val="00B000AF"/>
    <w:rsid w:val="00B04E79"/>
    <w:rsid w:val="00B06475"/>
    <w:rsid w:val="00B07488"/>
    <w:rsid w:val="00B075A2"/>
    <w:rsid w:val="00B10B0D"/>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96F39"/>
    <w:rsid w:val="00BA146A"/>
    <w:rsid w:val="00BA32EE"/>
    <w:rsid w:val="00BB5B36"/>
    <w:rsid w:val="00BC027B"/>
    <w:rsid w:val="00BC30A6"/>
    <w:rsid w:val="00BC3ED3"/>
    <w:rsid w:val="00BC3EF6"/>
    <w:rsid w:val="00BC4E34"/>
    <w:rsid w:val="00BC51D0"/>
    <w:rsid w:val="00BC52AA"/>
    <w:rsid w:val="00BC5633"/>
    <w:rsid w:val="00BC58E1"/>
    <w:rsid w:val="00BC59CA"/>
    <w:rsid w:val="00BC6462"/>
    <w:rsid w:val="00BC795C"/>
    <w:rsid w:val="00BD0A32"/>
    <w:rsid w:val="00BD4E55"/>
    <w:rsid w:val="00BD513B"/>
    <w:rsid w:val="00BD5E52"/>
    <w:rsid w:val="00BE00CD"/>
    <w:rsid w:val="00BE0E75"/>
    <w:rsid w:val="00BE160D"/>
    <w:rsid w:val="00BE1789"/>
    <w:rsid w:val="00BE3634"/>
    <w:rsid w:val="00BE3B02"/>
    <w:rsid w:val="00BE3E30"/>
    <w:rsid w:val="00BE5274"/>
    <w:rsid w:val="00BE71CD"/>
    <w:rsid w:val="00BE7748"/>
    <w:rsid w:val="00BE7BDA"/>
    <w:rsid w:val="00BF0548"/>
    <w:rsid w:val="00BF4949"/>
    <w:rsid w:val="00BF4D7C"/>
    <w:rsid w:val="00BF5085"/>
    <w:rsid w:val="00BF69AD"/>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85179"/>
    <w:rsid w:val="00C9047F"/>
    <w:rsid w:val="00C91F65"/>
    <w:rsid w:val="00C92310"/>
    <w:rsid w:val="00C94E7C"/>
    <w:rsid w:val="00C95150"/>
    <w:rsid w:val="00C95A73"/>
    <w:rsid w:val="00CA02B0"/>
    <w:rsid w:val="00CA032E"/>
    <w:rsid w:val="00CA2182"/>
    <w:rsid w:val="00CA2186"/>
    <w:rsid w:val="00CA26EF"/>
    <w:rsid w:val="00CA2B7C"/>
    <w:rsid w:val="00CA3608"/>
    <w:rsid w:val="00CA4540"/>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5E21"/>
    <w:rsid w:val="00D22160"/>
    <w:rsid w:val="00D22172"/>
    <w:rsid w:val="00D2301B"/>
    <w:rsid w:val="00D239EE"/>
    <w:rsid w:val="00D30534"/>
    <w:rsid w:val="00D35728"/>
    <w:rsid w:val="00D359A7"/>
    <w:rsid w:val="00D37BCF"/>
    <w:rsid w:val="00D40826"/>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5925"/>
    <w:rsid w:val="00D66BA6"/>
    <w:rsid w:val="00D700B1"/>
    <w:rsid w:val="00D730FA"/>
    <w:rsid w:val="00D76631"/>
    <w:rsid w:val="00D768B7"/>
    <w:rsid w:val="00D77492"/>
    <w:rsid w:val="00D811E8"/>
    <w:rsid w:val="00D81A44"/>
    <w:rsid w:val="00D83072"/>
    <w:rsid w:val="00D83ABC"/>
    <w:rsid w:val="00D84870"/>
    <w:rsid w:val="00D87D41"/>
    <w:rsid w:val="00D91B92"/>
    <w:rsid w:val="00D926B3"/>
    <w:rsid w:val="00D92F63"/>
    <w:rsid w:val="00D947B6"/>
    <w:rsid w:val="00D94A53"/>
    <w:rsid w:val="00D97E00"/>
    <w:rsid w:val="00DA00BC"/>
    <w:rsid w:val="00DA0503"/>
    <w:rsid w:val="00DA0E22"/>
    <w:rsid w:val="00DA1EFA"/>
    <w:rsid w:val="00DA25E7"/>
    <w:rsid w:val="00DA3687"/>
    <w:rsid w:val="00DA39F2"/>
    <w:rsid w:val="00DA564B"/>
    <w:rsid w:val="00DA64D3"/>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0005"/>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4FA0"/>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07ED"/>
    <w:rsid w:val="00EC379B"/>
    <w:rsid w:val="00EC37DF"/>
    <w:rsid w:val="00EC3A99"/>
    <w:rsid w:val="00EC41B1"/>
    <w:rsid w:val="00ED0665"/>
    <w:rsid w:val="00ED12C0"/>
    <w:rsid w:val="00ED19F0"/>
    <w:rsid w:val="00ED2B50"/>
    <w:rsid w:val="00ED3A32"/>
    <w:rsid w:val="00ED3BDE"/>
    <w:rsid w:val="00ED50F7"/>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24F8"/>
    <w:rsid w:val="00F5605D"/>
    <w:rsid w:val="00F6514B"/>
    <w:rsid w:val="00F6533E"/>
    <w:rsid w:val="00F6587F"/>
    <w:rsid w:val="00F67981"/>
    <w:rsid w:val="00F67EA9"/>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A6758"/>
    <w:rsid w:val="00FB16CD"/>
    <w:rsid w:val="00FB73AE"/>
    <w:rsid w:val="00FC5388"/>
    <w:rsid w:val="00FC726C"/>
    <w:rsid w:val="00FD1B4B"/>
    <w:rsid w:val="00FD1B94"/>
    <w:rsid w:val="00FE19C5"/>
    <w:rsid w:val="00FE4286"/>
    <w:rsid w:val="00FE48C3"/>
    <w:rsid w:val="00FE5909"/>
    <w:rsid w:val="00FE652E"/>
    <w:rsid w:val="00FE71FE"/>
    <w:rsid w:val="00FF0459"/>
    <w:rsid w:val="00FF0A28"/>
    <w:rsid w:val="00FF0B8B"/>
    <w:rsid w:val="00FF0E93"/>
    <w:rsid w:val="00FF13C3"/>
    <w:rsid w:val="00FF34C8"/>
    <w:rsid w:val="00FF4341"/>
    <w:rsid w:val="00FF517B"/>
    <w:rsid w:val="00FF6F72"/>
    <w:rsid w:val="00FF7565"/>
    <w:rsid w:val="00FF7659"/>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1E4E8E6-DF68-4E56-A8F7-74522047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992FE5"/>
    <w:rPr>
      <w:sz w:val="16"/>
      <w:szCs w:val="16"/>
    </w:rPr>
  </w:style>
  <w:style w:type="paragraph" w:styleId="CommentText">
    <w:name w:val="annotation text"/>
    <w:basedOn w:val="Normal"/>
    <w:link w:val="CommentTextChar"/>
    <w:semiHidden/>
    <w:unhideWhenUsed/>
    <w:rsid w:val="00992FE5"/>
    <w:rPr>
      <w:sz w:val="20"/>
      <w:szCs w:val="20"/>
    </w:rPr>
  </w:style>
  <w:style w:type="character" w:customStyle="1" w:styleId="CommentTextChar">
    <w:name w:val="Comment Text Char"/>
    <w:basedOn w:val="DefaultParagraphFont"/>
    <w:link w:val="CommentText"/>
    <w:semiHidden/>
    <w:rsid w:val="00992FE5"/>
  </w:style>
  <w:style w:type="paragraph" w:styleId="CommentSubject">
    <w:name w:val="annotation subject"/>
    <w:basedOn w:val="CommentText"/>
    <w:next w:val="CommentText"/>
    <w:link w:val="CommentSubjectChar"/>
    <w:semiHidden/>
    <w:unhideWhenUsed/>
    <w:rsid w:val="00992FE5"/>
    <w:rPr>
      <w:b/>
      <w:bCs/>
    </w:rPr>
  </w:style>
  <w:style w:type="character" w:customStyle="1" w:styleId="CommentSubjectChar">
    <w:name w:val="Comment Subject Char"/>
    <w:basedOn w:val="CommentTextChar"/>
    <w:link w:val="CommentSubject"/>
    <w:semiHidden/>
    <w:rsid w:val="00992FE5"/>
    <w:rPr>
      <w:b/>
      <w:bCs/>
    </w:rPr>
  </w:style>
  <w:style w:type="paragraph" w:styleId="Revision">
    <w:name w:val="Revision"/>
    <w:hidden/>
    <w:uiPriority w:val="99"/>
    <w:semiHidden/>
    <w:rsid w:val="00C94E7C"/>
    <w:rPr>
      <w:sz w:val="24"/>
      <w:szCs w:val="24"/>
    </w:rPr>
  </w:style>
  <w:style w:type="character" w:styleId="Hyperlink">
    <w:name w:val="Hyperlink"/>
    <w:basedOn w:val="DefaultParagraphFont"/>
    <w:unhideWhenUsed/>
    <w:rsid w:val="00036291"/>
    <w:rPr>
      <w:color w:val="0000FF" w:themeColor="hyperlink"/>
      <w:u w:val="single"/>
    </w:rPr>
  </w:style>
  <w:style w:type="character" w:customStyle="1" w:styleId="UnresolvedMention1">
    <w:name w:val="Unresolved Mention1"/>
    <w:basedOn w:val="DefaultParagraphFont"/>
    <w:uiPriority w:val="99"/>
    <w:semiHidden/>
    <w:unhideWhenUsed/>
    <w:rsid w:val="00036291"/>
    <w:rPr>
      <w:color w:val="605E5C"/>
      <w:shd w:val="clear" w:color="auto" w:fill="E1DFDD"/>
    </w:rPr>
  </w:style>
  <w:style w:type="character" w:styleId="FollowedHyperlink">
    <w:name w:val="FollowedHyperlink"/>
    <w:basedOn w:val="DefaultParagraphFont"/>
    <w:semiHidden/>
    <w:unhideWhenUsed/>
    <w:rsid w:val="000362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896</Words>
  <Characters>4985</Characters>
  <Application>Microsoft Office Word</Application>
  <DocSecurity>4</DocSecurity>
  <Lines>100</Lines>
  <Paragraphs>26</Paragraphs>
  <ScaleCrop>false</ScaleCrop>
  <HeadingPairs>
    <vt:vector size="2" baseType="variant">
      <vt:variant>
        <vt:lpstr>Title</vt:lpstr>
      </vt:variant>
      <vt:variant>
        <vt:i4>1</vt:i4>
      </vt:variant>
    </vt:vector>
  </HeadingPairs>
  <TitlesOfParts>
    <vt:vector size="1" baseType="lpstr">
      <vt:lpstr>BA - SB01017 (Committee Report (Substituted))</vt:lpstr>
    </vt:vector>
  </TitlesOfParts>
  <Company>State of Texas</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24581</dc:subject>
  <dc:creator>State of Texas</dc:creator>
  <dc:description>SB 1017 by Birdwell-(H)State Affairs (Substitute Document Number: 88R 23267)</dc:description>
  <cp:lastModifiedBy>Stacey Nicchio</cp:lastModifiedBy>
  <cp:revision>2</cp:revision>
  <cp:lastPrinted>2003-11-26T17:21:00Z</cp:lastPrinted>
  <dcterms:created xsi:type="dcterms:W3CDTF">2023-04-21T21:03:00Z</dcterms:created>
  <dcterms:modified xsi:type="dcterms:W3CDTF">2023-04-21T21:03:00Z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23.109.688</vt:lpwstr>
  </property>
</Properties>
</file>