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06781" w14:paraId="4EAACF66" w14:textId="77777777" w:rsidTr="00345119">
        <w:tc>
          <w:tcPr>
            <w:tcW w:w="9576" w:type="dxa"/>
            <w:noWrap/>
          </w:tcPr>
          <w:p w14:paraId="37D0571D" w14:textId="77777777" w:rsidR="008423E4" w:rsidRPr="0022177D" w:rsidRDefault="00772B55" w:rsidP="00CC46D3">
            <w:pPr>
              <w:pStyle w:val="Heading1"/>
            </w:pPr>
            <w:r w:rsidRPr="00631897">
              <w:t>BILL ANALYSIS</w:t>
            </w:r>
          </w:p>
        </w:tc>
      </w:tr>
    </w:tbl>
    <w:p w14:paraId="09E34A0F" w14:textId="77777777" w:rsidR="008423E4" w:rsidRPr="0022177D" w:rsidRDefault="008423E4" w:rsidP="00CC46D3">
      <w:pPr>
        <w:jc w:val="center"/>
      </w:pPr>
    </w:p>
    <w:p w14:paraId="6F9CD84B" w14:textId="77777777" w:rsidR="008423E4" w:rsidRPr="00B31F0E" w:rsidRDefault="008423E4" w:rsidP="00CC46D3"/>
    <w:p w14:paraId="6F22B3F3" w14:textId="77777777" w:rsidR="008423E4" w:rsidRPr="00742794" w:rsidRDefault="008423E4" w:rsidP="00CC46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06781" w14:paraId="3A5A854D" w14:textId="77777777" w:rsidTr="00345119">
        <w:tc>
          <w:tcPr>
            <w:tcW w:w="9576" w:type="dxa"/>
          </w:tcPr>
          <w:p w14:paraId="215E511D" w14:textId="0E97A444" w:rsidR="008423E4" w:rsidRPr="00861995" w:rsidRDefault="00772B55" w:rsidP="00CC46D3">
            <w:pPr>
              <w:jc w:val="right"/>
            </w:pPr>
            <w:r>
              <w:t>S.B. 1032</w:t>
            </w:r>
          </w:p>
        </w:tc>
      </w:tr>
      <w:tr w:rsidR="00C06781" w14:paraId="6F8D9D4C" w14:textId="77777777" w:rsidTr="00345119">
        <w:tc>
          <w:tcPr>
            <w:tcW w:w="9576" w:type="dxa"/>
          </w:tcPr>
          <w:p w14:paraId="3DB8A48D" w14:textId="6FDD4A64" w:rsidR="008423E4" w:rsidRPr="00861995" w:rsidRDefault="00772B55" w:rsidP="00CC46D3">
            <w:pPr>
              <w:jc w:val="right"/>
            </w:pPr>
            <w:r>
              <w:t xml:space="preserve">By: </w:t>
            </w:r>
            <w:r w:rsidR="008D08B1">
              <w:t>Kolkhorst</w:t>
            </w:r>
          </w:p>
        </w:tc>
      </w:tr>
      <w:tr w:rsidR="00C06781" w14:paraId="53CB47A9" w14:textId="77777777" w:rsidTr="00345119">
        <w:tc>
          <w:tcPr>
            <w:tcW w:w="9576" w:type="dxa"/>
          </w:tcPr>
          <w:p w14:paraId="26D851EA" w14:textId="053A5529" w:rsidR="008423E4" w:rsidRPr="00861995" w:rsidRDefault="00772B55" w:rsidP="00CC46D3">
            <w:pPr>
              <w:jc w:val="right"/>
            </w:pPr>
            <w:r>
              <w:t>Culture, Recreation &amp; Tourism</w:t>
            </w:r>
          </w:p>
        </w:tc>
      </w:tr>
      <w:tr w:rsidR="00C06781" w14:paraId="7CD562DE" w14:textId="77777777" w:rsidTr="00345119">
        <w:tc>
          <w:tcPr>
            <w:tcW w:w="9576" w:type="dxa"/>
          </w:tcPr>
          <w:p w14:paraId="38890D70" w14:textId="6C9B40D6" w:rsidR="008423E4" w:rsidRDefault="00772B55" w:rsidP="00CC46D3">
            <w:pPr>
              <w:jc w:val="right"/>
            </w:pPr>
            <w:r>
              <w:t>Committee Report (Unamended)</w:t>
            </w:r>
          </w:p>
        </w:tc>
      </w:tr>
    </w:tbl>
    <w:p w14:paraId="213ECF0B" w14:textId="77777777" w:rsidR="008423E4" w:rsidRDefault="008423E4" w:rsidP="00CC46D3">
      <w:pPr>
        <w:tabs>
          <w:tab w:val="right" w:pos="9360"/>
        </w:tabs>
      </w:pPr>
    </w:p>
    <w:p w14:paraId="01999E29" w14:textId="77777777" w:rsidR="008423E4" w:rsidRDefault="008423E4" w:rsidP="00CC46D3"/>
    <w:p w14:paraId="7D55311B" w14:textId="77777777" w:rsidR="008423E4" w:rsidRDefault="008423E4" w:rsidP="00CC46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06781" w14:paraId="7326C404" w14:textId="77777777" w:rsidTr="00345119">
        <w:tc>
          <w:tcPr>
            <w:tcW w:w="9576" w:type="dxa"/>
          </w:tcPr>
          <w:p w14:paraId="4849CB13" w14:textId="77777777" w:rsidR="008423E4" w:rsidRPr="00A8133F" w:rsidRDefault="00772B55" w:rsidP="00CC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007D6E" w14:textId="77777777" w:rsidR="008423E4" w:rsidRDefault="008423E4" w:rsidP="00CC46D3"/>
          <w:p w14:paraId="77D8C384" w14:textId="004A46E3" w:rsidR="008423E4" w:rsidRDefault="00772B55" w:rsidP="00CC46D3">
            <w:pPr>
              <w:pStyle w:val="Header"/>
              <w:jc w:val="both"/>
            </w:pPr>
            <w:r>
              <w:t xml:space="preserve">In recent decades, the protection of state oyster beds has become an increasing concern and there is a need for </w:t>
            </w:r>
            <w:r>
              <w:t>change</w:t>
            </w:r>
            <w:r w:rsidR="003438A2">
              <w:t xml:space="preserve"> in their management</w:t>
            </w:r>
            <w:r>
              <w:t>. S.B. 1032 aims to preserve oyster beds under the direction of the Texas Parks and</w:t>
            </w:r>
            <w:r w:rsidR="003438A2">
              <w:t xml:space="preserve"> </w:t>
            </w:r>
            <w:r>
              <w:t>Wildlife Department (TPWD)</w:t>
            </w:r>
            <w:r w:rsidR="003438A2">
              <w:t xml:space="preserve"> by</w:t>
            </w:r>
            <w:r>
              <w:t xml:space="preserve"> expand</w:t>
            </w:r>
            <w:r w:rsidR="003438A2">
              <w:t>ing</w:t>
            </w:r>
            <w:r>
              <w:t xml:space="preserve"> and creat</w:t>
            </w:r>
            <w:r w:rsidR="003438A2">
              <w:t>ing</w:t>
            </w:r>
            <w:r>
              <w:t xml:space="preserve"> common sense guidelines within the</w:t>
            </w:r>
            <w:r w:rsidR="003438A2">
              <w:t xml:space="preserve"> TPWD </w:t>
            </w:r>
            <w:r>
              <w:t xml:space="preserve">for restoration purposes. </w:t>
            </w:r>
          </w:p>
          <w:p w14:paraId="51D1A7FF" w14:textId="77777777" w:rsidR="008423E4" w:rsidRPr="00E26B13" w:rsidRDefault="008423E4" w:rsidP="00CC46D3">
            <w:pPr>
              <w:rPr>
                <w:b/>
              </w:rPr>
            </w:pPr>
          </w:p>
        </w:tc>
      </w:tr>
      <w:tr w:rsidR="00C06781" w14:paraId="0E5AE84A" w14:textId="77777777" w:rsidTr="00345119">
        <w:tc>
          <w:tcPr>
            <w:tcW w:w="9576" w:type="dxa"/>
          </w:tcPr>
          <w:p w14:paraId="313ABA40" w14:textId="77777777" w:rsidR="0017725B" w:rsidRDefault="00772B55" w:rsidP="00CC46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07F933" w14:textId="77777777" w:rsidR="0017725B" w:rsidRDefault="0017725B" w:rsidP="00CC46D3">
            <w:pPr>
              <w:rPr>
                <w:b/>
                <w:u w:val="single"/>
              </w:rPr>
            </w:pPr>
          </w:p>
          <w:p w14:paraId="3BD8DD45" w14:textId="09AD7138" w:rsidR="00617446" w:rsidRPr="00617446" w:rsidRDefault="00772B55" w:rsidP="00CC46D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</w:t>
            </w:r>
            <w:r>
              <w:t>ory supervision.</w:t>
            </w:r>
          </w:p>
          <w:p w14:paraId="48415B5D" w14:textId="77777777" w:rsidR="0017725B" w:rsidRPr="0017725B" w:rsidRDefault="0017725B" w:rsidP="00CC46D3">
            <w:pPr>
              <w:rPr>
                <w:b/>
                <w:u w:val="single"/>
              </w:rPr>
            </w:pPr>
          </w:p>
        </w:tc>
      </w:tr>
      <w:tr w:rsidR="00C06781" w14:paraId="56CB8072" w14:textId="77777777" w:rsidTr="00345119">
        <w:tc>
          <w:tcPr>
            <w:tcW w:w="9576" w:type="dxa"/>
          </w:tcPr>
          <w:p w14:paraId="508E08C4" w14:textId="77777777" w:rsidR="008423E4" w:rsidRPr="00A8133F" w:rsidRDefault="00772B55" w:rsidP="00CC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F335A5" w14:textId="77777777" w:rsidR="008423E4" w:rsidRDefault="008423E4" w:rsidP="00CC46D3"/>
          <w:p w14:paraId="431F964D" w14:textId="5B9044DE" w:rsidR="00617446" w:rsidRDefault="00772B55" w:rsidP="00CC4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Parks and Wildlife Commission </w:t>
            </w:r>
            <w:r w:rsidR="0037535F">
              <w:t xml:space="preserve">and the Parks and Wildlife Department </w:t>
            </w:r>
            <w:r>
              <w:t>in SECTION 4 of this bill.</w:t>
            </w:r>
          </w:p>
          <w:p w14:paraId="32F75D85" w14:textId="77777777" w:rsidR="008423E4" w:rsidRPr="00E21FDC" w:rsidRDefault="008423E4" w:rsidP="00CC46D3">
            <w:pPr>
              <w:rPr>
                <w:b/>
              </w:rPr>
            </w:pPr>
          </w:p>
        </w:tc>
      </w:tr>
      <w:tr w:rsidR="00C06781" w14:paraId="76866EE6" w14:textId="77777777" w:rsidTr="00345119">
        <w:tc>
          <w:tcPr>
            <w:tcW w:w="9576" w:type="dxa"/>
          </w:tcPr>
          <w:p w14:paraId="580B7A0B" w14:textId="77777777" w:rsidR="008423E4" w:rsidRPr="00A8133F" w:rsidRDefault="00772B55" w:rsidP="00CC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55CFA9" w14:textId="77777777" w:rsidR="008423E4" w:rsidRDefault="008423E4" w:rsidP="00CC46D3"/>
          <w:p w14:paraId="360C742A" w14:textId="421D2B36" w:rsidR="009C36CD" w:rsidRDefault="00772B55" w:rsidP="00CC4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1032</w:t>
            </w:r>
            <w:r w:rsidR="00AC0366">
              <w:t xml:space="preserve"> amends the Parks and Wildlife Code to redefine "natural oyster bed" from an area </w:t>
            </w:r>
            <w:r w:rsidR="00AC0366" w:rsidRPr="00AC0366">
              <w:t>where at least five barrels of oysters are found within 2,500 square feet of any position on a reef or bed</w:t>
            </w:r>
            <w:r w:rsidR="00AC0366">
              <w:t xml:space="preserve"> to an area </w:t>
            </w:r>
            <w:r w:rsidR="00AC0366" w:rsidRPr="00AC0366">
              <w:t>with a substrate that is predominantly composed of oyster shell or live oysters</w:t>
            </w:r>
            <w:r w:rsidR="00AC0366">
              <w:t>.</w:t>
            </w:r>
            <w:r w:rsidR="00D10C3B">
              <w:t xml:space="preserve"> The bill </w:t>
            </w:r>
            <w:r w:rsidR="006F10A6" w:rsidRPr="006F10A6">
              <w:t>removes a provision excepting a</w:t>
            </w:r>
            <w:r w:rsidR="00167F88">
              <w:t>n oyster</w:t>
            </w:r>
            <w:r w:rsidR="006F10A6" w:rsidRPr="006F10A6">
              <w:t xml:space="preserve"> bed or reef</w:t>
            </w:r>
            <w:r w:rsidR="00167F88">
              <w:t>, other than a natural oyster bed,</w:t>
            </w:r>
            <w:r w:rsidR="006F10A6" w:rsidRPr="006F10A6">
              <w:t xml:space="preserve"> that has been exhausted within an eight-year period from </w:t>
            </w:r>
            <w:r w:rsidR="00A95189">
              <w:t xml:space="preserve">being </w:t>
            </w:r>
            <w:r w:rsidR="006F10A6" w:rsidRPr="006F10A6">
              <w:t xml:space="preserve">subject to location by </w:t>
            </w:r>
            <w:r w:rsidR="00D10C3B">
              <w:t>the Parks and Wildlife Department (TPWD)</w:t>
            </w:r>
            <w:r w:rsidR="00167F88">
              <w:t xml:space="preserve"> and authorizes the TPWD</w:t>
            </w:r>
            <w:r w:rsidR="00D10C3B">
              <w:t xml:space="preserve"> to subject </w:t>
            </w:r>
            <w:r w:rsidR="00D10C3B" w:rsidRPr="00D10C3B">
              <w:t>a natural oyster bed to location</w:t>
            </w:r>
            <w:r w:rsidR="006F10A6">
              <w:t xml:space="preserve"> </w:t>
            </w:r>
            <w:r w:rsidR="00D10C3B" w:rsidRPr="00D10C3B">
              <w:t xml:space="preserve">if </w:t>
            </w:r>
            <w:r w:rsidR="00167F88">
              <w:t>it</w:t>
            </w:r>
            <w:r w:rsidR="00D10C3B" w:rsidRPr="00D10C3B">
              <w:t xml:space="preserve"> determines that the bed is degrade</w:t>
            </w:r>
            <w:r w:rsidR="00326C4B">
              <w:t>d.</w:t>
            </w:r>
            <w:r w:rsidR="005F7F37">
              <w:t xml:space="preserve"> In </w:t>
            </w:r>
            <w:r w:rsidR="00167F88">
              <w:t>making this d</w:t>
            </w:r>
            <w:r w:rsidR="005F7F37">
              <w:t>etermin</w:t>
            </w:r>
            <w:r w:rsidR="00167F88">
              <w:t>ation</w:t>
            </w:r>
            <w:r w:rsidR="005F7F37">
              <w:t xml:space="preserve">, </w:t>
            </w:r>
            <w:r w:rsidR="002857BF">
              <w:t>the TPWD may</w:t>
            </w:r>
            <w:r w:rsidR="00D10C3B">
              <w:t xml:space="preserve"> consider</w:t>
            </w:r>
            <w:r w:rsidR="002857BF">
              <w:t xml:space="preserve"> the following</w:t>
            </w:r>
            <w:r w:rsidR="00D10C3B">
              <w:t>:</w:t>
            </w:r>
          </w:p>
          <w:p w14:paraId="16DB408D" w14:textId="6E4E6F0E" w:rsidR="00D10C3B" w:rsidRDefault="00772B55" w:rsidP="00CC46D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with respect to the area, the relative abundance of oysters, availability of natural cu</w:t>
            </w:r>
            <w:r>
              <w:t>ltch material, and sediment overburden;</w:t>
            </w:r>
          </w:p>
          <w:p w14:paraId="74481838" w14:textId="6B34508D" w:rsidR="00D10C3B" w:rsidRDefault="00772B55" w:rsidP="00CC46D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amount of time that the area has been exhausted, if the area is exhausted; and</w:t>
            </w:r>
          </w:p>
          <w:p w14:paraId="3278B60C" w14:textId="17C19DBC" w:rsidR="003E112E" w:rsidRDefault="00772B55" w:rsidP="00CC46D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any other criteria </w:t>
            </w:r>
            <w:r w:rsidR="00BE1218">
              <w:t xml:space="preserve">TPWD </w:t>
            </w:r>
            <w:r>
              <w:t>considers indicative of a degraded oyster bed.</w:t>
            </w:r>
          </w:p>
          <w:p w14:paraId="3DC7BC83" w14:textId="77777777" w:rsidR="00167F88" w:rsidRDefault="00167F88" w:rsidP="00CC46D3">
            <w:pPr>
              <w:pStyle w:val="Header"/>
              <w:ind w:left="720"/>
              <w:jc w:val="both"/>
            </w:pPr>
          </w:p>
          <w:p w14:paraId="706778BB" w14:textId="1AF3187D" w:rsidR="00167F88" w:rsidRDefault="00772B55" w:rsidP="00CC46D3">
            <w:pPr>
              <w:pStyle w:val="Header"/>
              <w:jc w:val="both"/>
            </w:pPr>
            <w:r w:rsidRPr="008D08B1">
              <w:t xml:space="preserve">S.B. 1032 </w:t>
            </w:r>
            <w:r>
              <w:t xml:space="preserve">requires the </w:t>
            </w:r>
            <w:r w:rsidR="00C678C7" w:rsidRPr="00C678C7">
              <w:t xml:space="preserve">Parks and Wildlife Commission </w:t>
            </w:r>
            <w:r>
              <w:t>to estab</w:t>
            </w:r>
            <w:r>
              <w:t>lish by rule a program, to which c</w:t>
            </w:r>
            <w:r w:rsidRPr="00B40E14">
              <w:t xml:space="preserve">ertain fees, sales and transfers, </w:t>
            </w:r>
            <w:r w:rsidR="00AA15AA">
              <w:t xml:space="preserve">rental terms, </w:t>
            </w:r>
            <w:r w:rsidRPr="00B40E14">
              <w:t>and acreage restrictions related to public and private oyster beds do not apply</w:t>
            </w:r>
            <w:r>
              <w:t>,</w:t>
            </w:r>
            <w:r w:rsidRPr="003B6FB4">
              <w:t xml:space="preserve"> to issue certificates of location for the restoration of natural oyster beds.</w:t>
            </w:r>
            <w:r>
              <w:t xml:space="preserve"> </w:t>
            </w:r>
            <w:r w:rsidRPr="00B40E14">
              <w:t xml:space="preserve">The bill </w:t>
            </w:r>
            <w:r w:rsidRPr="00B40E14">
              <w:t>requires TPWD to coordinate with the Department of State Health Services and the General Land Office in adopting the rules</w:t>
            </w:r>
            <w:r>
              <w:t xml:space="preserve"> and authorizes the rules to establish the following:</w:t>
            </w:r>
          </w:p>
          <w:p w14:paraId="4C8F84A9" w14:textId="4F46ED89" w:rsidR="00167F88" w:rsidRDefault="00772B55" w:rsidP="00CC46D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fees, application approval requirements, lease terms, and </w:t>
            </w:r>
            <w:r w:rsidR="00ED1088">
              <w:t xml:space="preserve">lease </w:t>
            </w:r>
            <w:r>
              <w:t>renewal procedur</w:t>
            </w:r>
            <w:r>
              <w:t>es;</w:t>
            </w:r>
          </w:p>
          <w:p w14:paraId="38E1226F" w14:textId="77777777" w:rsidR="00167F88" w:rsidRDefault="00772B55" w:rsidP="00CC46D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total area in each bay system for leases;</w:t>
            </w:r>
          </w:p>
          <w:p w14:paraId="2FF2CA67" w14:textId="77777777" w:rsidR="00167F88" w:rsidRDefault="00772B55" w:rsidP="00CC46D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siting and marking requirements for leases; and</w:t>
            </w:r>
          </w:p>
          <w:p w14:paraId="0D9CF7AD" w14:textId="038FC2F0" w:rsidR="00330EAD" w:rsidRDefault="00772B55" w:rsidP="00CC46D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any other </w:t>
            </w:r>
            <w:r w:rsidR="00ED1088">
              <w:t>requirement necessary</w:t>
            </w:r>
            <w:r>
              <w:t xml:space="preserve"> to administer the program.</w:t>
            </w:r>
          </w:p>
          <w:p w14:paraId="0E974D30" w14:textId="77777777" w:rsidR="00167F88" w:rsidRDefault="00167F88" w:rsidP="00CC46D3">
            <w:pPr>
              <w:pStyle w:val="Header"/>
              <w:jc w:val="both"/>
            </w:pPr>
          </w:p>
          <w:p w14:paraId="1690ADDD" w14:textId="48FDCE43" w:rsidR="00992F8D" w:rsidRPr="009C36CD" w:rsidRDefault="00772B55" w:rsidP="00CC46D3">
            <w:pPr>
              <w:pStyle w:val="Header"/>
              <w:jc w:val="both"/>
            </w:pPr>
            <w:r w:rsidRPr="008D08B1">
              <w:t xml:space="preserve">S.B. 1032 </w:t>
            </w:r>
            <w:r w:rsidR="003E112E">
              <w:t xml:space="preserve">removes </w:t>
            </w:r>
            <w:r w:rsidR="003519D7">
              <w:t xml:space="preserve">the </w:t>
            </w:r>
            <w:r w:rsidR="005F7F37">
              <w:t>specification</w:t>
            </w:r>
            <w:r w:rsidR="009D4C2D">
              <w:t>s</w:t>
            </w:r>
            <w:r w:rsidR="005F7F37">
              <w:t xml:space="preserve"> that </w:t>
            </w:r>
            <w:r w:rsidR="00167F88">
              <w:t xml:space="preserve">commission </w:t>
            </w:r>
            <w:r w:rsidR="005F7F37">
              <w:t>procedures</w:t>
            </w:r>
            <w:r w:rsidR="00DD7B7A">
              <w:t xml:space="preserve"> for </w:t>
            </w:r>
            <w:r w:rsidR="00DD7B7A" w:rsidRPr="00DD7B7A">
              <w:t>determining the renewal of a</w:t>
            </w:r>
            <w:r w:rsidR="00DD7B7A">
              <w:t>n oyster</w:t>
            </w:r>
            <w:r w:rsidR="00DD7B7A" w:rsidRPr="00DD7B7A">
              <w:t xml:space="preserve"> </w:t>
            </w:r>
            <w:r w:rsidR="00CF7EDF">
              <w:t xml:space="preserve">certificate of </w:t>
            </w:r>
            <w:r w:rsidR="00DD7B7A" w:rsidRPr="00DD7B7A">
              <w:t>location rental lease</w:t>
            </w:r>
            <w:r w:rsidR="005F7F37">
              <w:t xml:space="preserve"> include </w:t>
            </w:r>
            <w:r w:rsidR="005F7F37" w:rsidRPr="005F7F37">
              <w:t xml:space="preserve">a determination that the lease renewal will be based on </w:t>
            </w:r>
            <w:r w:rsidR="003E112E">
              <w:t>the need for depuration of polluted oysters</w:t>
            </w:r>
            <w:r w:rsidR="009D4C2D">
              <w:t xml:space="preserve"> and</w:t>
            </w:r>
            <w:r w:rsidR="009D4C2D" w:rsidRPr="009D4C2D">
              <w:t xml:space="preserve"> </w:t>
            </w:r>
            <w:r w:rsidR="009D4C2D">
              <w:t xml:space="preserve">the </w:t>
            </w:r>
            <w:r w:rsidR="009D4C2D" w:rsidRPr="009D4C2D">
              <w:t>condition that the current leaseholder will be offered a first right of refusal</w:t>
            </w:r>
            <w:r w:rsidR="009D4C2D">
              <w:t xml:space="preserve"> </w:t>
            </w:r>
            <w:r w:rsidR="009D4C2D" w:rsidRPr="009D4C2D">
              <w:t>if the lease is renewed.</w:t>
            </w:r>
            <w:r w:rsidR="009D4C2D">
              <w:t xml:space="preserve"> T</w:t>
            </w:r>
            <w:r w:rsidR="009D4C2D" w:rsidRPr="009D4C2D">
              <w:t xml:space="preserve">he bill requires </w:t>
            </w:r>
            <w:r w:rsidR="009D4C2D">
              <w:t>that the</w:t>
            </w:r>
            <w:r w:rsidR="009D4C2D" w:rsidRPr="009D4C2D">
              <w:t xml:space="preserve"> procedures</w:t>
            </w:r>
            <w:r w:rsidR="00AA15AA">
              <w:t xml:space="preserve"> instead</w:t>
            </w:r>
            <w:r w:rsidR="009D4C2D" w:rsidRPr="009D4C2D">
              <w:t xml:space="preserve"> include a condition that the current leaseholder has the right to renew if the lease is renewed</w:t>
            </w:r>
            <w:r w:rsidR="009D4C2D">
              <w:t>.</w:t>
            </w:r>
            <w:r w:rsidR="003B6FB4">
              <w:t xml:space="preserve"> </w:t>
            </w:r>
            <w:r w:rsidR="009D4C2D">
              <w:t>These provisions apply</w:t>
            </w:r>
            <w:r w:rsidR="00617446">
              <w:t xml:space="preserve"> only to a </w:t>
            </w:r>
            <w:r w:rsidR="00617446" w:rsidRPr="00617446">
              <w:t>rental lease under an oyster certificate of location renewed on or after the</w:t>
            </w:r>
            <w:r w:rsidR="00617446">
              <w:t xml:space="preserve"> bill's effective date</w:t>
            </w:r>
            <w:r w:rsidR="009E65DD">
              <w:t>.</w:t>
            </w:r>
          </w:p>
          <w:p w14:paraId="16D14D12" w14:textId="77777777" w:rsidR="008423E4" w:rsidRPr="00835628" w:rsidRDefault="008423E4" w:rsidP="00CC46D3">
            <w:pPr>
              <w:rPr>
                <w:b/>
              </w:rPr>
            </w:pPr>
          </w:p>
        </w:tc>
      </w:tr>
      <w:tr w:rsidR="00C06781" w14:paraId="5988E447" w14:textId="77777777" w:rsidTr="00345119">
        <w:tc>
          <w:tcPr>
            <w:tcW w:w="9576" w:type="dxa"/>
          </w:tcPr>
          <w:p w14:paraId="1E5952B6" w14:textId="77777777" w:rsidR="008423E4" w:rsidRPr="00A8133F" w:rsidRDefault="00772B55" w:rsidP="00CC46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C6CBFC" w14:textId="77777777" w:rsidR="008423E4" w:rsidRDefault="008423E4" w:rsidP="00CC46D3"/>
          <w:p w14:paraId="5C8C6168" w14:textId="5DDD19F4" w:rsidR="008423E4" w:rsidRPr="003624F2" w:rsidRDefault="00772B55" w:rsidP="00CC4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081AAFA" w14:textId="77777777" w:rsidR="008423E4" w:rsidRPr="00233FDB" w:rsidRDefault="008423E4" w:rsidP="00CC46D3">
            <w:pPr>
              <w:rPr>
                <w:b/>
              </w:rPr>
            </w:pPr>
          </w:p>
        </w:tc>
      </w:tr>
    </w:tbl>
    <w:p w14:paraId="73AA5F1E" w14:textId="77777777" w:rsidR="008423E4" w:rsidRPr="00BE0E75" w:rsidRDefault="008423E4" w:rsidP="00CC46D3">
      <w:pPr>
        <w:jc w:val="both"/>
        <w:rPr>
          <w:rFonts w:ascii="Arial" w:hAnsi="Arial"/>
          <w:sz w:val="16"/>
          <w:szCs w:val="16"/>
        </w:rPr>
      </w:pPr>
    </w:p>
    <w:p w14:paraId="6A0FEE3E" w14:textId="77777777" w:rsidR="004108C3" w:rsidRPr="008423E4" w:rsidRDefault="004108C3" w:rsidP="00CC46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8EE6" w14:textId="77777777" w:rsidR="00000000" w:rsidRDefault="00772B55">
      <w:r>
        <w:separator/>
      </w:r>
    </w:p>
  </w:endnote>
  <w:endnote w:type="continuationSeparator" w:id="0">
    <w:p w14:paraId="5CA25E07" w14:textId="77777777" w:rsidR="00000000" w:rsidRDefault="0077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E27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06781" w14:paraId="302C074B" w14:textId="77777777" w:rsidTr="009C1E9A">
      <w:trPr>
        <w:cantSplit/>
      </w:trPr>
      <w:tc>
        <w:tcPr>
          <w:tcW w:w="0" w:type="pct"/>
        </w:tcPr>
        <w:p w14:paraId="0094CC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7C89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BA654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CB1E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5AC4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6781" w14:paraId="025644ED" w14:textId="77777777" w:rsidTr="009C1E9A">
      <w:trPr>
        <w:cantSplit/>
      </w:trPr>
      <w:tc>
        <w:tcPr>
          <w:tcW w:w="0" w:type="pct"/>
        </w:tcPr>
        <w:p w14:paraId="242084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792B66" w14:textId="0BBF15E1" w:rsidR="00EC379B" w:rsidRPr="009C1E9A" w:rsidRDefault="00772B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27950-D</w:t>
          </w:r>
        </w:p>
      </w:tc>
      <w:tc>
        <w:tcPr>
          <w:tcW w:w="2453" w:type="pct"/>
        </w:tcPr>
        <w:p w14:paraId="598299E1" w14:textId="0D37F711" w:rsidR="00EC379B" w:rsidRDefault="00772B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B6F5C">
            <w:t>23.124.1332</w:t>
          </w:r>
          <w:r>
            <w:fldChar w:fldCharType="end"/>
          </w:r>
        </w:p>
      </w:tc>
    </w:tr>
    <w:tr w:rsidR="00C06781" w14:paraId="60433190" w14:textId="77777777" w:rsidTr="009C1E9A">
      <w:trPr>
        <w:cantSplit/>
      </w:trPr>
      <w:tc>
        <w:tcPr>
          <w:tcW w:w="0" w:type="pct"/>
        </w:tcPr>
        <w:p w14:paraId="429EF91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C5A0C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3B6959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968A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6781" w14:paraId="49D3AFE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D13982" w14:textId="77777777" w:rsidR="00EC379B" w:rsidRDefault="00772B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97DB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0FF6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344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9E0C" w14:textId="77777777" w:rsidR="00000000" w:rsidRDefault="00772B55">
      <w:r>
        <w:separator/>
      </w:r>
    </w:p>
  </w:footnote>
  <w:footnote w:type="continuationSeparator" w:id="0">
    <w:p w14:paraId="56A147B1" w14:textId="77777777" w:rsidR="00000000" w:rsidRDefault="0077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C9A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73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9C2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D7F"/>
    <w:multiLevelType w:val="hybridMultilevel"/>
    <w:tmpl w:val="8FFC42E2"/>
    <w:lvl w:ilvl="0" w:tplc="38E61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68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6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49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E0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23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09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E6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31F"/>
    <w:multiLevelType w:val="hybridMultilevel"/>
    <w:tmpl w:val="BF34BBE6"/>
    <w:lvl w:ilvl="0" w:tplc="01CC5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4F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84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08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A0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43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47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82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6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69D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1F3F"/>
    <w:rsid w:val="00162C7A"/>
    <w:rsid w:val="00162DAE"/>
    <w:rsid w:val="001639C5"/>
    <w:rsid w:val="00163E45"/>
    <w:rsid w:val="001664C2"/>
    <w:rsid w:val="00167F88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F05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7BF"/>
    <w:rsid w:val="002874E3"/>
    <w:rsid w:val="00287656"/>
    <w:rsid w:val="00291518"/>
    <w:rsid w:val="00296FF0"/>
    <w:rsid w:val="002A17C0"/>
    <w:rsid w:val="002A48DF"/>
    <w:rsid w:val="002A5A84"/>
    <w:rsid w:val="002A6E6F"/>
    <w:rsid w:val="002A7262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C4B"/>
    <w:rsid w:val="003305F5"/>
    <w:rsid w:val="00330EAD"/>
    <w:rsid w:val="00333930"/>
    <w:rsid w:val="00336BA4"/>
    <w:rsid w:val="00336C7A"/>
    <w:rsid w:val="00337392"/>
    <w:rsid w:val="00337659"/>
    <w:rsid w:val="003427C9"/>
    <w:rsid w:val="003438A2"/>
    <w:rsid w:val="00343A92"/>
    <w:rsid w:val="00344530"/>
    <w:rsid w:val="003446DC"/>
    <w:rsid w:val="00347B4A"/>
    <w:rsid w:val="003500C3"/>
    <w:rsid w:val="003519D7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35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FB4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995"/>
    <w:rsid w:val="003E0875"/>
    <w:rsid w:val="003E0BB8"/>
    <w:rsid w:val="003E112E"/>
    <w:rsid w:val="003E3D6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B4C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F37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446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9AA"/>
    <w:rsid w:val="006E1CFB"/>
    <w:rsid w:val="006E1F94"/>
    <w:rsid w:val="006E26C1"/>
    <w:rsid w:val="006E30A8"/>
    <w:rsid w:val="006E45B0"/>
    <w:rsid w:val="006E5692"/>
    <w:rsid w:val="006F10A6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B5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97F8E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8B1"/>
    <w:rsid w:val="008D264C"/>
    <w:rsid w:val="008D27A5"/>
    <w:rsid w:val="008D2AAB"/>
    <w:rsid w:val="008D309C"/>
    <w:rsid w:val="008D3277"/>
    <w:rsid w:val="008D58F9"/>
    <w:rsid w:val="008D7427"/>
    <w:rsid w:val="008E3086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F8D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907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4C2D"/>
    <w:rsid w:val="009D5A41"/>
    <w:rsid w:val="009E13BF"/>
    <w:rsid w:val="009E3631"/>
    <w:rsid w:val="009E3EB9"/>
    <w:rsid w:val="009E65DD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973"/>
    <w:rsid w:val="00A05CB1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39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189"/>
    <w:rsid w:val="00A95D51"/>
    <w:rsid w:val="00AA15AA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366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AA0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E1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D13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218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781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8C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6D3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EDF"/>
    <w:rsid w:val="00D001B1"/>
    <w:rsid w:val="00D03176"/>
    <w:rsid w:val="00D060A8"/>
    <w:rsid w:val="00D06605"/>
    <w:rsid w:val="00D0720F"/>
    <w:rsid w:val="00D074E2"/>
    <w:rsid w:val="00D10C3B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B7A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088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F5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FE432C-C429-4AF6-867D-F7DA9FE7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0C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0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0C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0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0C3B"/>
    <w:rPr>
      <w:b/>
      <w:bCs/>
    </w:rPr>
  </w:style>
  <w:style w:type="paragraph" w:styleId="Revision">
    <w:name w:val="Revision"/>
    <w:hidden/>
    <w:uiPriority w:val="99"/>
    <w:semiHidden/>
    <w:rsid w:val="00BE1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2808</Characters>
  <Application>Microsoft Office Word</Application>
  <DocSecurity>4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SB01032 (Committee Report (Unamended))</vt:lpstr>
    </vt:vector>
  </TitlesOfParts>
  <Company>State of Texas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27950</dc:subject>
  <dc:creator>State of Texas</dc:creator>
  <dc:description>SB 1032 by Kolkhorst-(H)Culture, Recreation &amp; Tourism</dc:description>
  <cp:lastModifiedBy>Matthew Lee</cp:lastModifiedBy>
  <cp:revision>2</cp:revision>
  <cp:lastPrinted>2003-11-26T17:21:00Z</cp:lastPrinted>
  <dcterms:created xsi:type="dcterms:W3CDTF">2023-05-09T15:45:00Z</dcterms:created>
  <dcterms:modified xsi:type="dcterms:W3CDTF">2023-05-09T15:45:00Z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23.124.1332</vt:lpwstr>
  </property>
</Properties>
</file>