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D96" w:rsidRDefault="00753D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E2C2CECC974A6B821911A6B352F2D8"/>
          </w:placeholder>
        </w:sdtPr>
        <w:sdtContent>
          <w:r w:rsidRPr="005C2A78">
            <w:rPr>
              <w:rFonts w:cs="Times New Roman"/>
              <w:b/>
              <w:szCs w:val="24"/>
              <w:u w:val="single"/>
            </w:rPr>
            <w:t>BILL ANALYSIS</w:t>
          </w:r>
        </w:sdtContent>
      </w:sdt>
    </w:p>
    <w:p w:rsidR="00753D96" w:rsidRPr="00585C31" w:rsidRDefault="00753D96" w:rsidP="000F1DF9">
      <w:pPr>
        <w:spacing w:after="0" w:line="240" w:lineRule="auto"/>
        <w:rPr>
          <w:rFonts w:cs="Times New Roman"/>
          <w:szCs w:val="24"/>
        </w:rPr>
      </w:pPr>
    </w:p>
    <w:p w:rsidR="00753D96" w:rsidRPr="00585C31" w:rsidRDefault="00753D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3D96" w:rsidTr="000F1DF9">
        <w:tc>
          <w:tcPr>
            <w:tcW w:w="2718" w:type="dxa"/>
          </w:tcPr>
          <w:p w:rsidR="00753D96" w:rsidRPr="005C2A78" w:rsidRDefault="00753D96" w:rsidP="006D756B">
            <w:pPr>
              <w:rPr>
                <w:rFonts w:cs="Times New Roman"/>
                <w:szCs w:val="24"/>
              </w:rPr>
            </w:pPr>
            <w:sdt>
              <w:sdtPr>
                <w:rPr>
                  <w:rFonts w:cs="Times New Roman"/>
                  <w:szCs w:val="24"/>
                </w:rPr>
                <w:alias w:val="Agency Title"/>
                <w:tag w:val="AgencyTitleContentControl"/>
                <w:id w:val="1920747753"/>
                <w:lock w:val="sdtContentLocked"/>
                <w:placeholder>
                  <w:docPart w:val="9AB4D3A11C0349B28834C1D8824D6316"/>
                </w:placeholder>
              </w:sdtPr>
              <w:sdtEndPr>
                <w:rPr>
                  <w:rFonts w:cstheme="minorBidi"/>
                  <w:szCs w:val="22"/>
                </w:rPr>
              </w:sdtEndPr>
              <w:sdtContent>
                <w:r>
                  <w:rPr>
                    <w:rFonts w:cs="Times New Roman"/>
                    <w:szCs w:val="24"/>
                  </w:rPr>
                  <w:t>Senate Research Center</w:t>
                </w:r>
              </w:sdtContent>
            </w:sdt>
          </w:p>
        </w:tc>
        <w:tc>
          <w:tcPr>
            <w:tcW w:w="6858" w:type="dxa"/>
          </w:tcPr>
          <w:p w:rsidR="00753D96" w:rsidRPr="00FF6471" w:rsidRDefault="00753D96" w:rsidP="000F1DF9">
            <w:pPr>
              <w:jc w:val="right"/>
              <w:rPr>
                <w:rFonts w:cs="Times New Roman"/>
                <w:szCs w:val="24"/>
              </w:rPr>
            </w:pPr>
            <w:sdt>
              <w:sdtPr>
                <w:rPr>
                  <w:rFonts w:cs="Times New Roman"/>
                  <w:szCs w:val="24"/>
                </w:rPr>
                <w:alias w:val="Bill Number"/>
                <w:tag w:val="BillNumberOne"/>
                <w:id w:val="-410784069"/>
                <w:lock w:val="sdtContentLocked"/>
                <w:placeholder>
                  <w:docPart w:val="369DD3FE05A7488BB747171AEFAB5869"/>
                </w:placeholder>
              </w:sdtPr>
              <w:sdtContent>
                <w:r>
                  <w:rPr>
                    <w:rFonts w:cs="Times New Roman"/>
                    <w:szCs w:val="24"/>
                  </w:rPr>
                  <w:t>S.B. 1051</w:t>
                </w:r>
              </w:sdtContent>
            </w:sdt>
          </w:p>
        </w:tc>
      </w:tr>
      <w:tr w:rsidR="00753D96" w:rsidTr="000F1DF9">
        <w:sdt>
          <w:sdtPr>
            <w:rPr>
              <w:rFonts w:cs="Times New Roman"/>
              <w:szCs w:val="24"/>
            </w:rPr>
            <w:alias w:val="TLCNumber"/>
            <w:tag w:val="TLCNumber"/>
            <w:id w:val="-542600604"/>
            <w:lock w:val="sdtLocked"/>
            <w:placeholder>
              <w:docPart w:val="4257712B3F6F4CD2BE97D8D4D894A397"/>
            </w:placeholder>
          </w:sdtPr>
          <w:sdtContent>
            <w:tc>
              <w:tcPr>
                <w:tcW w:w="2718" w:type="dxa"/>
              </w:tcPr>
              <w:p w:rsidR="00753D96" w:rsidRPr="000F1DF9" w:rsidRDefault="00753D96" w:rsidP="00C65088">
                <w:pPr>
                  <w:rPr>
                    <w:rFonts w:cs="Times New Roman"/>
                    <w:szCs w:val="24"/>
                  </w:rPr>
                </w:pPr>
                <w:r>
                  <w:rPr>
                    <w:rFonts w:cs="Times New Roman"/>
                    <w:szCs w:val="24"/>
                  </w:rPr>
                  <w:t>88R10352 KBB-D</w:t>
                </w:r>
              </w:p>
            </w:tc>
          </w:sdtContent>
        </w:sdt>
        <w:tc>
          <w:tcPr>
            <w:tcW w:w="6858" w:type="dxa"/>
          </w:tcPr>
          <w:p w:rsidR="00753D96" w:rsidRPr="005C2A78" w:rsidRDefault="00753D96" w:rsidP="00073EDD">
            <w:pPr>
              <w:jc w:val="right"/>
              <w:rPr>
                <w:rFonts w:cs="Times New Roman"/>
                <w:szCs w:val="24"/>
              </w:rPr>
            </w:pPr>
            <w:sdt>
              <w:sdtPr>
                <w:rPr>
                  <w:rFonts w:cs="Times New Roman"/>
                  <w:szCs w:val="24"/>
                </w:rPr>
                <w:alias w:val="Author Label"/>
                <w:tag w:val="By"/>
                <w:id w:val="72399597"/>
                <w:lock w:val="sdtLocked"/>
                <w:placeholder>
                  <w:docPart w:val="D94BE9B2473747E0B6C6C903515B62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5D13D33AC94EB389B31D936C63C6D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FABD5BC777F4AF691690B4FCA4B63A4"/>
                </w:placeholder>
                <w:showingPlcHdr/>
              </w:sdtPr>
              <w:sdtContent/>
            </w:sdt>
            <w:sdt>
              <w:sdtPr>
                <w:rPr>
                  <w:rFonts w:cs="Times New Roman"/>
                  <w:szCs w:val="24"/>
                </w:rPr>
                <w:alias w:val="DualSponsor"/>
                <w:tag w:val="DualSponsor"/>
                <w:id w:val="1029379812"/>
                <w:lock w:val="sdtContentLocked"/>
                <w:placeholder>
                  <w:docPart w:val="B59504D3178A4ADD8A34EA51554AADEA"/>
                </w:placeholder>
                <w:showingPlcHdr/>
              </w:sdtPr>
              <w:sdtContent/>
            </w:sdt>
          </w:p>
        </w:tc>
      </w:tr>
      <w:tr w:rsidR="00753D96" w:rsidTr="000F1DF9">
        <w:tc>
          <w:tcPr>
            <w:tcW w:w="2718" w:type="dxa"/>
          </w:tcPr>
          <w:p w:rsidR="00753D96" w:rsidRPr="00BC7495" w:rsidRDefault="00753D96" w:rsidP="000F1DF9">
            <w:pPr>
              <w:rPr>
                <w:rFonts w:cs="Times New Roman"/>
                <w:szCs w:val="24"/>
              </w:rPr>
            </w:pPr>
          </w:p>
        </w:tc>
        <w:sdt>
          <w:sdtPr>
            <w:rPr>
              <w:rFonts w:cs="Times New Roman"/>
              <w:szCs w:val="24"/>
            </w:rPr>
            <w:alias w:val="Committee"/>
            <w:tag w:val="Committee"/>
            <w:id w:val="1914272295"/>
            <w:lock w:val="sdtContentLocked"/>
            <w:placeholder>
              <w:docPart w:val="D67E810ABB6445539E92BE2A04EA323F"/>
            </w:placeholder>
          </w:sdtPr>
          <w:sdtContent>
            <w:tc>
              <w:tcPr>
                <w:tcW w:w="6858" w:type="dxa"/>
              </w:tcPr>
              <w:p w:rsidR="00753D96" w:rsidRPr="00FF6471" w:rsidRDefault="00753D96" w:rsidP="000F1DF9">
                <w:pPr>
                  <w:jc w:val="right"/>
                  <w:rPr>
                    <w:rFonts w:cs="Times New Roman"/>
                    <w:szCs w:val="24"/>
                  </w:rPr>
                </w:pPr>
                <w:r>
                  <w:rPr>
                    <w:rFonts w:cs="Times New Roman"/>
                    <w:szCs w:val="24"/>
                  </w:rPr>
                  <w:t>Health &amp; Human Services</w:t>
                </w:r>
              </w:p>
            </w:tc>
          </w:sdtContent>
        </w:sdt>
      </w:tr>
      <w:tr w:rsidR="00753D96" w:rsidTr="000F1DF9">
        <w:tc>
          <w:tcPr>
            <w:tcW w:w="2718" w:type="dxa"/>
          </w:tcPr>
          <w:p w:rsidR="00753D96" w:rsidRPr="00BC7495" w:rsidRDefault="00753D96" w:rsidP="000F1DF9">
            <w:pPr>
              <w:rPr>
                <w:rFonts w:cs="Times New Roman"/>
                <w:szCs w:val="24"/>
              </w:rPr>
            </w:pPr>
          </w:p>
        </w:tc>
        <w:sdt>
          <w:sdtPr>
            <w:rPr>
              <w:rFonts w:cs="Times New Roman"/>
              <w:szCs w:val="24"/>
            </w:rPr>
            <w:alias w:val="Date"/>
            <w:tag w:val="DateContentControl"/>
            <w:id w:val="1178081906"/>
            <w:lock w:val="sdtLocked"/>
            <w:placeholder>
              <w:docPart w:val="41E940308F8D418C9CAEBDE96C26476B"/>
            </w:placeholder>
            <w:date w:fullDate="2023-04-03T00:00:00Z">
              <w:dateFormat w:val="M/d/yyyy"/>
              <w:lid w:val="en-US"/>
              <w:storeMappedDataAs w:val="dateTime"/>
              <w:calendar w:val="gregorian"/>
            </w:date>
          </w:sdtPr>
          <w:sdtContent>
            <w:tc>
              <w:tcPr>
                <w:tcW w:w="6858" w:type="dxa"/>
              </w:tcPr>
              <w:p w:rsidR="00753D96" w:rsidRPr="00FF6471" w:rsidRDefault="00753D96" w:rsidP="000F1DF9">
                <w:pPr>
                  <w:jc w:val="right"/>
                  <w:rPr>
                    <w:rFonts w:cs="Times New Roman"/>
                    <w:szCs w:val="24"/>
                  </w:rPr>
                </w:pPr>
                <w:r>
                  <w:rPr>
                    <w:rFonts w:cs="Times New Roman"/>
                    <w:szCs w:val="24"/>
                  </w:rPr>
                  <w:t>4/3/2023</w:t>
                </w:r>
              </w:p>
            </w:tc>
          </w:sdtContent>
        </w:sdt>
      </w:tr>
      <w:tr w:rsidR="00753D96" w:rsidTr="000F1DF9">
        <w:tc>
          <w:tcPr>
            <w:tcW w:w="2718" w:type="dxa"/>
          </w:tcPr>
          <w:p w:rsidR="00753D96" w:rsidRPr="00BC7495" w:rsidRDefault="00753D96" w:rsidP="000F1DF9">
            <w:pPr>
              <w:rPr>
                <w:rFonts w:cs="Times New Roman"/>
                <w:szCs w:val="24"/>
              </w:rPr>
            </w:pPr>
          </w:p>
        </w:tc>
        <w:sdt>
          <w:sdtPr>
            <w:rPr>
              <w:rFonts w:cs="Times New Roman"/>
              <w:szCs w:val="24"/>
            </w:rPr>
            <w:alias w:val="BA Version"/>
            <w:tag w:val="BAVersion"/>
            <w:id w:val="-1685590809"/>
            <w:lock w:val="sdtContentLocked"/>
            <w:placeholder>
              <w:docPart w:val="BF707DFA8076491FA3F3EFDC9238A2E1"/>
            </w:placeholder>
          </w:sdtPr>
          <w:sdtContent>
            <w:tc>
              <w:tcPr>
                <w:tcW w:w="6858" w:type="dxa"/>
              </w:tcPr>
              <w:p w:rsidR="00753D96" w:rsidRPr="00FF6471" w:rsidRDefault="00753D96" w:rsidP="000F1DF9">
                <w:pPr>
                  <w:jc w:val="right"/>
                  <w:rPr>
                    <w:rFonts w:cs="Times New Roman"/>
                    <w:szCs w:val="24"/>
                  </w:rPr>
                </w:pPr>
                <w:r>
                  <w:rPr>
                    <w:rFonts w:cs="Times New Roman"/>
                    <w:szCs w:val="24"/>
                  </w:rPr>
                  <w:t>As Filed</w:t>
                </w:r>
              </w:p>
            </w:tc>
          </w:sdtContent>
        </w:sdt>
      </w:tr>
    </w:tbl>
    <w:p w:rsidR="00753D96" w:rsidRPr="00FF6471" w:rsidRDefault="00753D96" w:rsidP="000F1DF9">
      <w:pPr>
        <w:spacing w:after="0" w:line="240" w:lineRule="auto"/>
        <w:rPr>
          <w:rFonts w:cs="Times New Roman"/>
          <w:szCs w:val="24"/>
        </w:rPr>
      </w:pPr>
    </w:p>
    <w:p w:rsidR="00753D96" w:rsidRPr="00FF6471" w:rsidRDefault="00753D96" w:rsidP="000F1DF9">
      <w:pPr>
        <w:spacing w:after="0" w:line="240" w:lineRule="auto"/>
        <w:rPr>
          <w:rFonts w:cs="Times New Roman"/>
          <w:szCs w:val="24"/>
        </w:rPr>
      </w:pPr>
    </w:p>
    <w:p w:rsidR="00753D96" w:rsidRPr="00FF6471" w:rsidRDefault="00753D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D0B40DF8D04FEBB6E3A0DA6F95B809"/>
        </w:placeholder>
      </w:sdtPr>
      <w:sdtContent>
        <w:p w:rsidR="00753D96" w:rsidRDefault="00753D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520D9711C2483989BF1952232094FB"/>
        </w:placeholder>
      </w:sdtPr>
      <w:sdtContent>
        <w:p w:rsidR="00753D96" w:rsidRDefault="00753D96" w:rsidP="008677B6">
          <w:pPr>
            <w:pStyle w:val="NormalWeb"/>
            <w:spacing w:before="0" w:beforeAutospacing="0" w:after="0" w:afterAutospacing="0"/>
            <w:jc w:val="both"/>
            <w:divId w:val="710036552"/>
            <w:rPr>
              <w:rFonts w:eastAsia="Times New Roman"/>
              <w:bCs/>
            </w:rPr>
          </w:pPr>
        </w:p>
        <w:p w:rsidR="00753D96" w:rsidRDefault="00753D96" w:rsidP="008677B6">
          <w:pPr>
            <w:pStyle w:val="NormalWeb"/>
            <w:spacing w:before="0" w:beforeAutospacing="0" w:after="0" w:afterAutospacing="0"/>
            <w:jc w:val="both"/>
            <w:divId w:val="710036552"/>
            <w:rPr>
              <w:color w:val="000000"/>
            </w:rPr>
          </w:pPr>
          <w:r w:rsidRPr="00056EDA">
            <w:rPr>
              <w:color w:val="000000"/>
            </w:rPr>
            <w:t>The coordination of benefits is necessary so that dual plans that provide healthcare coverage for a patient may determine their respective payment responsibility. Creating one universal and standard form to be used by all plans doing business in Texas should be established and required. This will expedite the process that will greatly</w:t>
          </w:r>
          <w:r>
            <w:rPr>
              <w:color w:val="000000"/>
            </w:rPr>
            <w:t xml:space="preserve"> </w:t>
          </w:r>
          <w:r w:rsidRPr="00056EDA">
            <w:rPr>
              <w:color w:val="000000"/>
            </w:rPr>
            <w:t xml:space="preserve">benefit the patient. </w:t>
          </w:r>
        </w:p>
        <w:p w:rsidR="00753D96" w:rsidRDefault="00753D96" w:rsidP="008677B6">
          <w:pPr>
            <w:pStyle w:val="NormalWeb"/>
            <w:spacing w:before="0" w:beforeAutospacing="0" w:after="0" w:afterAutospacing="0"/>
            <w:jc w:val="both"/>
            <w:divId w:val="710036552"/>
            <w:rPr>
              <w:color w:val="000000"/>
            </w:rPr>
          </w:pPr>
        </w:p>
        <w:p w:rsidR="00753D96" w:rsidRDefault="00753D96" w:rsidP="008677B6">
          <w:pPr>
            <w:pStyle w:val="NormalWeb"/>
            <w:spacing w:before="0" w:beforeAutospacing="0" w:after="0" w:afterAutospacing="0"/>
            <w:jc w:val="both"/>
            <w:divId w:val="710036552"/>
            <w:rPr>
              <w:color w:val="000000"/>
            </w:rPr>
          </w:pPr>
          <w:r w:rsidRPr="00056EDA">
            <w:rPr>
              <w:color w:val="000000"/>
            </w:rPr>
            <w:t>Further, this proposal would eliminate errors with the various forms of different carriers/plans from appropriately covering patients. Such errors have resulted in patients in Texas receiving a surprise bill. The legislation would require the Texas Department of Insurance to create and mandate one document to be used in the process of</w:t>
          </w:r>
          <w:r>
            <w:rPr>
              <w:color w:val="000000"/>
            </w:rPr>
            <w:t xml:space="preserve"> </w:t>
          </w:r>
          <w:r w:rsidRPr="00056EDA">
            <w:rPr>
              <w:color w:val="000000"/>
            </w:rPr>
            <w:t>coordinating benefits of the patient under dual plans.</w:t>
          </w:r>
        </w:p>
        <w:p w:rsidR="00753D96" w:rsidRPr="00056EDA" w:rsidRDefault="00753D96" w:rsidP="008677B6">
          <w:pPr>
            <w:pStyle w:val="NormalWeb"/>
            <w:spacing w:before="0" w:beforeAutospacing="0" w:after="0" w:afterAutospacing="0"/>
            <w:jc w:val="both"/>
            <w:divId w:val="710036552"/>
            <w:rPr>
              <w:color w:val="000000"/>
            </w:rPr>
          </w:pPr>
        </w:p>
        <w:p w:rsidR="00753D96" w:rsidRPr="00056EDA" w:rsidRDefault="00753D96" w:rsidP="008677B6">
          <w:pPr>
            <w:pStyle w:val="NormalWeb"/>
            <w:spacing w:before="0" w:beforeAutospacing="0" w:after="0" w:afterAutospacing="0"/>
            <w:jc w:val="both"/>
            <w:divId w:val="710036552"/>
            <w:rPr>
              <w:color w:val="000000"/>
            </w:rPr>
          </w:pPr>
          <w:r w:rsidRPr="00056EDA">
            <w:rPr>
              <w:color w:val="000000"/>
            </w:rPr>
            <w:t>Currently, the five major health insurance carriers in Texas have unique questionnaires asking for the same or similar information. A uniform Coordination of Benefits Questionnaire, created and approved by the Texas Department of Insurance, would simplify the process of coordination of a patient's benefits which are in the best interest of all patients who present themselves to any healthcare provider in Texas.</w:t>
          </w:r>
        </w:p>
        <w:p w:rsidR="00753D96" w:rsidRPr="00D70925" w:rsidRDefault="00753D96" w:rsidP="008677B6">
          <w:pPr>
            <w:spacing w:after="0" w:line="240" w:lineRule="auto"/>
            <w:jc w:val="both"/>
            <w:rPr>
              <w:rFonts w:eastAsia="Times New Roman" w:cs="Times New Roman"/>
              <w:bCs/>
              <w:szCs w:val="24"/>
            </w:rPr>
          </w:pPr>
        </w:p>
      </w:sdtContent>
    </w:sdt>
    <w:p w:rsidR="00753D96" w:rsidRDefault="00753D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1051 </w:t>
      </w:r>
      <w:bookmarkStart w:id="1" w:name="AmendsCurrentLaw"/>
      <w:bookmarkEnd w:id="1"/>
      <w:r>
        <w:rPr>
          <w:rFonts w:cs="Times New Roman"/>
          <w:szCs w:val="24"/>
        </w:rPr>
        <w:t>amends current law relating to a uniform coordination of benefits questionnaire for health benefit plans.</w:t>
      </w:r>
    </w:p>
    <w:p w:rsidR="00753D96" w:rsidRPr="0076176E" w:rsidRDefault="00753D96" w:rsidP="000F1DF9">
      <w:pPr>
        <w:spacing w:after="0" w:line="240" w:lineRule="auto"/>
        <w:jc w:val="both"/>
        <w:rPr>
          <w:rFonts w:eastAsia="Times New Roman" w:cs="Times New Roman"/>
          <w:szCs w:val="24"/>
        </w:rPr>
      </w:pPr>
    </w:p>
    <w:p w:rsidR="00753D96" w:rsidRPr="005C2A78" w:rsidRDefault="00753D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42162E78154552B600404A1B33F276"/>
          </w:placeholder>
        </w:sdtPr>
        <w:sdtContent>
          <w:r>
            <w:rPr>
              <w:rFonts w:eastAsia="Times New Roman" w:cs="Times New Roman"/>
              <w:b/>
              <w:szCs w:val="24"/>
              <w:u w:val="single"/>
            </w:rPr>
            <w:t>RULEMAKING AUTHORITY</w:t>
          </w:r>
        </w:sdtContent>
      </w:sdt>
    </w:p>
    <w:p w:rsidR="00753D96" w:rsidRPr="006529C4" w:rsidRDefault="00753D96" w:rsidP="00774EC7">
      <w:pPr>
        <w:spacing w:after="0" w:line="240" w:lineRule="auto"/>
        <w:jc w:val="both"/>
        <w:rPr>
          <w:rFonts w:cs="Times New Roman"/>
          <w:szCs w:val="24"/>
        </w:rPr>
      </w:pPr>
    </w:p>
    <w:p w:rsidR="00753D96" w:rsidRPr="006529C4" w:rsidRDefault="00753D96" w:rsidP="00774EC7">
      <w:pPr>
        <w:spacing w:after="0" w:line="240" w:lineRule="auto"/>
        <w:jc w:val="both"/>
        <w:rPr>
          <w:rFonts w:cs="Times New Roman"/>
          <w:szCs w:val="24"/>
        </w:rPr>
      </w:pPr>
      <w:r>
        <w:rPr>
          <w:rFonts w:cs="Times New Roman"/>
          <w:szCs w:val="24"/>
        </w:rPr>
        <w:t>Rulemaking authority is expressly granted to the commissioner of insurance in SECTION 1 (</w:t>
      </w:r>
      <w:r>
        <w:rPr>
          <w:rFonts w:eastAsia="Times New Roman" w:cs="Times New Roman"/>
          <w:szCs w:val="24"/>
        </w:rPr>
        <w:t>Section 1203.102</w:t>
      </w:r>
      <w:r>
        <w:rPr>
          <w:rFonts w:cs="Times New Roman"/>
          <w:szCs w:val="24"/>
        </w:rPr>
        <w:t>, Insurance Code) of this bill.</w:t>
      </w:r>
    </w:p>
    <w:p w:rsidR="00753D96" w:rsidRPr="006529C4" w:rsidRDefault="00753D96" w:rsidP="00774EC7">
      <w:pPr>
        <w:spacing w:after="0" w:line="240" w:lineRule="auto"/>
        <w:jc w:val="both"/>
        <w:rPr>
          <w:rFonts w:cs="Times New Roman"/>
          <w:szCs w:val="24"/>
        </w:rPr>
      </w:pPr>
    </w:p>
    <w:p w:rsidR="00753D96" w:rsidRPr="005C2A78" w:rsidRDefault="00753D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BB8093DE494067896CBE8347FA8474"/>
          </w:placeholder>
        </w:sdtPr>
        <w:sdtContent>
          <w:r>
            <w:rPr>
              <w:rFonts w:eastAsia="Times New Roman" w:cs="Times New Roman"/>
              <w:b/>
              <w:szCs w:val="24"/>
              <w:u w:val="single"/>
            </w:rPr>
            <w:t>SECTION BY SECTION ANALYSIS</w:t>
          </w:r>
        </w:sdtContent>
      </w:sdt>
    </w:p>
    <w:p w:rsidR="00753D96" w:rsidRPr="005C2A78" w:rsidRDefault="00753D96" w:rsidP="000F1DF9">
      <w:pPr>
        <w:spacing w:after="0" w:line="240" w:lineRule="auto"/>
        <w:jc w:val="both"/>
        <w:rPr>
          <w:rFonts w:eastAsia="Times New Roman" w:cs="Times New Roman"/>
          <w:szCs w:val="24"/>
        </w:rPr>
      </w:pPr>
    </w:p>
    <w:p w:rsidR="00753D96" w:rsidRDefault="00753D96" w:rsidP="007D443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1203, Insurance Code, by adding Subchapter C, as follows:</w:t>
      </w:r>
    </w:p>
    <w:p w:rsidR="00753D96" w:rsidRDefault="00753D96" w:rsidP="007D443D">
      <w:pPr>
        <w:spacing w:after="0" w:line="240" w:lineRule="auto"/>
        <w:jc w:val="center"/>
        <w:rPr>
          <w:rFonts w:eastAsia="Times New Roman" w:cs="Times New Roman"/>
          <w:szCs w:val="24"/>
        </w:rPr>
      </w:pPr>
    </w:p>
    <w:p w:rsidR="00753D96" w:rsidRDefault="00753D96" w:rsidP="007D443D">
      <w:pPr>
        <w:spacing w:after="0" w:line="240" w:lineRule="auto"/>
        <w:jc w:val="center"/>
        <w:rPr>
          <w:rFonts w:eastAsia="Times New Roman" w:cs="Times New Roman"/>
          <w:szCs w:val="24"/>
        </w:rPr>
      </w:pPr>
      <w:r>
        <w:rPr>
          <w:rFonts w:eastAsia="Times New Roman" w:cs="Times New Roman"/>
          <w:szCs w:val="24"/>
        </w:rPr>
        <w:t>SUBCHAPTER C. COORDINATION OF BENEFITS QUESTIONNAIRE</w:t>
      </w:r>
    </w:p>
    <w:p w:rsidR="00753D96" w:rsidRDefault="00753D96" w:rsidP="007D443D">
      <w:pPr>
        <w:spacing w:after="0" w:line="240" w:lineRule="auto"/>
        <w:ind w:left="720"/>
        <w:jc w:val="both"/>
        <w:rPr>
          <w:rFonts w:eastAsia="Times New Roman" w:cs="Times New Roman"/>
          <w:szCs w:val="24"/>
        </w:rPr>
      </w:pPr>
    </w:p>
    <w:p w:rsidR="00753D96" w:rsidRDefault="00753D96" w:rsidP="007D443D">
      <w:pPr>
        <w:spacing w:after="0" w:line="240" w:lineRule="auto"/>
        <w:ind w:left="720"/>
        <w:jc w:val="both"/>
        <w:rPr>
          <w:rFonts w:eastAsia="Times New Roman" w:cs="Times New Roman"/>
          <w:szCs w:val="24"/>
        </w:rPr>
      </w:pPr>
      <w:r>
        <w:rPr>
          <w:rFonts w:eastAsia="Times New Roman" w:cs="Times New Roman"/>
          <w:szCs w:val="24"/>
        </w:rPr>
        <w:t xml:space="preserve">Sec. 1203.101. APPLICABILITY OF SUBCHAPTER. (a) Provides that this subchapter applies only to a health benefit plan that provides benefits for medical or surgical expenses incurred as a result of a </w:t>
      </w:r>
      <w:r w:rsidRPr="0076176E">
        <w:rPr>
          <w:rFonts w:eastAsia="Times New Roman" w:cs="Times New Roman"/>
          <w:szCs w:val="24"/>
        </w:rPr>
        <w:t>health condition, accident, or sickness, including an individual, group, blanket, or franchise insurance policy or insurance agreement, a group hospital service contract, or an individual or group evidence of coverage or similar coverage document that is issued by:</w:t>
      </w:r>
    </w:p>
    <w:p w:rsidR="00753D96" w:rsidRDefault="00753D96" w:rsidP="007D443D">
      <w:pPr>
        <w:spacing w:after="0" w:line="240" w:lineRule="auto"/>
        <w:ind w:left="72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(1) an insurance company;</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 xml:space="preserve">(2) a group hospital service corporation operating under Chapter 842 (Group Hospital Service Corporations); </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 xml:space="preserve">(3) a health maintenance organization operating under Chapter 843 (Health Maintenance Organizations); </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 xml:space="preserve">(4) an approved nonprofit health corporation that holds a certificate of authority under Chapter 844 (Certification of Certain Nonprofit Health Corporations); </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 xml:space="preserve">(5) a multiple employer welfare arrangement that holds a certificate of authority under Chapter 846 (Multiple Employer Welfare Arrangements); </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 xml:space="preserve">(6) a stipulated premium company operating under Chapter 884 (Stipulated Premium Insurance Companies); </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 xml:space="preserve">(7) a fraternal benefit society operating under Chapter 885 (Fraternal Benefit Societies); </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(8) a Lloyd's plan operating under Chapter 941 (Lloyd's Plan); or</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Pr>
          <w:rFonts w:eastAsia="Times New Roman" w:cs="Times New Roman"/>
          <w:szCs w:val="24"/>
        </w:rPr>
        <w:t>(9) an exchange operating under Chapter 942 (Reciprocal and Interinsurance Exchanges).</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this subchapter applies to: </w:t>
      </w:r>
    </w:p>
    <w:p w:rsidR="00753D96" w:rsidRDefault="00753D96" w:rsidP="007D443D">
      <w:pPr>
        <w:spacing w:after="0" w:line="240" w:lineRule="auto"/>
        <w:ind w:left="1440"/>
        <w:jc w:val="both"/>
        <w:rPr>
          <w:rFonts w:eastAsia="Times New Roman" w:cs="Times New Roman"/>
          <w:szCs w:val="24"/>
        </w:rPr>
      </w:pPr>
    </w:p>
    <w:p w:rsidR="00753D96" w:rsidRPr="0076176E"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  a small employer health benefit plan subject to Chapter 1501</w:t>
      </w:r>
      <w:r>
        <w:rPr>
          <w:rFonts w:eastAsia="Times New Roman" w:cs="Times New Roman"/>
          <w:szCs w:val="24"/>
        </w:rPr>
        <w:t xml:space="preserve"> (Health Insurance Portability and Availability Act)</w:t>
      </w:r>
      <w:r w:rsidRPr="0076176E">
        <w:rPr>
          <w:rFonts w:eastAsia="Times New Roman" w:cs="Times New Roman"/>
          <w:szCs w:val="24"/>
        </w:rPr>
        <w:t xml:space="preserve">, including coverage provided through a health group cooperative under Subchapter B </w:t>
      </w:r>
      <w:r>
        <w:rPr>
          <w:rFonts w:eastAsia="Times New Roman" w:cs="Times New Roman"/>
          <w:szCs w:val="24"/>
        </w:rPr>
        <w:t xml:space="preserve">(Coalitions and Cooperatives) </w:t>
      </w:r>
      <w:r w:rsidRPr="0076176E">
        <w:rPr>
          <w:rFonts w:eastAsia="Times New Roman" w:cs="Times New Roman"/>
          <w:szCs w:val="24"/>
        </w:rPr>
        <w:t>of that chapter;</w:t>
      </w:r>
    </w:p>
    <w:p w:rsidR="00753D96" w:rsidRDefault="00753D96" w:rsidP="007D443D">
      <w:pPr>
        <w:spacing w:after="0" w:line="240" w:lineRule="auto"/>
        <w:ind w:left="2160"/>
        <w:jc w:val="both"/>
        <w:rPr>
          <w:rFonts w:eastAsia="Times New Roman" w:cs="Times New Roman"/>
          <w:szCs w:val="24"/>
        </w:rPr>
      </w:pPr>
    </w:p>
    <w:p w:rsidR="00753D96" w:rsidRPr="0076176E"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(2)  a standard health benefit plan issued under Chapter 1507</w:t>
      </w:r>
      <w:r>
        <w:rPr>
          <w:rFonts w:eastAsia="Times New Roman" w:cs="Times New Roman"/>
          <w:szCs w:val="24"/>
        </w:rPr>
        <w:t xml:space="preserve"> (Consumer Choice of Benefits Plans)</w:t>
      </w:r>
      <w:r w:rsidRPr="0076176E">
        <w:rPr>
          <w:rFonts w:eastAsia="Times New Roman" w:cs="Times New Roman"/>
          <w:szCs w:val="24"/>
        </w:rPr>
        <w:t>;</w:t>
      </w:r>
    </w:p>
    <w:p w:rsidR="00753D96"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(3)  a basic coverage plan under Chapter 1551</w:t>
      </w:r>
      <w:r>
        <w:rPr>
          <w:rFonts w:eastAsia="Times New Roman" w:cs="Times New Roman"/>
          <w:szCs w:val="24"/>
        </w:rPr>
        <w:t xml:space="preserve"> (Texas Employees Group Benefits Act)</w:t>
      </w:r>
      <w:r w:rsidRPr="0076176E">
        <w:rPr>
          <w:rFonts w:eastAsia="Times New Roman" w:cs="Times New Roman"/>
          <w:szCs w:val="24"/>
        </w:rPr>
        <w:t>;</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(4)  a basic plan under Chapter 1575</w:t>
      </w:r>
      <w:r>
        <w:rPr>
          <w:rFonts w:eastAsia="Times New Roman" w:cs="Times New Roman"/>
          <w:szCs w:val="24"/>
        </w:rPr>
        <w:t xml:space="preserve"> (Texas Public School Employees Group Benefits Program)</w:t>
      </w:r>
      <w:r w:rsidRPr="0076176E">
        <w:rPr>
          <w:rFonts w:eastAsia="Times New Roman" w:cs="Times New Roman"/>
          <w:szCs w:val="24"/>
        </w:rPr>
        <w:t>;</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(5)  a primary care coverage plan under Chapter 1579</w:t>
      </w:r>
      <w:r>
        <w:rPr>
          <w:rFonts w:eastAsia="Times New Roman" w:cs="Times New Roman"/>
          <w:szCs w:val="24"/>
        </w:rPr>
        <w:t xml:space="preserve"> (Texas School Employees Uniform Group Health Coverage)</w:t>
      </w:r>
      <w:r w:rsidRPr="0076176E">
        <w:rPr>
          <w:rFonts w:eastAsia="Times New Roman" w:cs="Times New Roman"/>
          <w:szCs w:val="24"/>
        </w:rPr>
        <w:t>;</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(6)  a plan providing basic coverage under Chapter 1601</w:t>
      </w:r>
      <w:r>
        <w:rPr>
          <w:rFonts w:eastAsia="Times New Roman" w:cs="Times New Roman"/>
          <w:szCs w:val="24"/>
        </w:rPr>
        <w:t xml:space="preserve"> (Uniform Insurance Benefits Act for Employees of The University of Texas System and the Texas A&amp;M University System)</w:t>
      </w:r>
      <w:r w:rsidRPr="0076176E">
        <w:rPr>
          <w:rFonts w:eastAsia="Times New Roman" w:cs="Times New Roman"/>
          <w:szCs w:val="24"/>
        </w:rPr>
        <w:t>;</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(7)  nonprofit agricultural organization health benefits offered by a nonprofit agricultural organization under Chapter 1682</w:t>
      </w:r>
      <w:r>
        <w:rPr>
          <w:rFonts w:eastAsia="Times New Roman" w:cs="Times New Roman"/>
          <w:szCs w:val="24"/>
        </w:rPr>
        <w:t xml:space="preserve"> (Health Benefits Provided by Certain Nonprofit Agricultural Organizations)</w:t>
      </w:r>
      <w:r w:rsidRPr="0076176E">
        <w:rPr>
          <w:rFonts w:eastAsia="Times New Roman" w:cs="Times New Roman"/>
          <w:szCs w:val="24"/>
        </w:rPr>
        <w:t>;</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(8)  alternative health benefit coverage offered by a subsidiary of the Texas Mutual Insurance Company under Subchapter M</w:t>
      </w:r>
      <w:r>
        <w:rPr>
          <w:rFonts w:eastAsia="Times New Roman" w:cs="Times New Roman"/>
          <w:szCs w:val="24"/>
        </w:rPr>
        <w:t xml:space="preserve"> (Subsidiaries Authorized to Provide Health Benefit Coverage)</w:t>
      </w:r>
      <w:r w:rsidRPr="0076176E">
        <w:rPr>
          <w:rFonts w:eastAsia="Times New Roman" w:cs="Times New Roman"/>
          <w:szCs w:val="24"/>
        </w:rPr>
        <w:t>, Chapter 2054</w:t>
      </w:r>
      <w:r>
        <w:rPr>
          <w:rFonts w:eastAsia="Times New Roman" w:cs="Times New Roman"/>
          <w:szCs w:val="24"/>
        </w:rPr>
        <w:t>;</w:t>
      </w:r>
    </w:p>
    <w:p w:rsidR="00753D96" w:rsidRPr="0076176E" w:rsidRDefault="00753D96" w:rsidP="007D443D">
      <w:pPr>
        <w:spacing w:after="0" w:line="240" w:lineRule="auto"/>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(9)  health benefits provided by or through a church benefits board under Subchapter I</w:t>
      </w:r>
      <w:r>
        <w:rPr>
          <w:rFonts w:eastAsia="Times New Roman" w:cs="Times New Roman"/>
          <w:szCs w:val="24"/>
        </w:rPr>
        <w:t xml:space="preserve"> (Church Benefits Board)</w:t>
      </w:r>
      <w:r w:rsidRPr="0076176E">
        <w:rPr>
          <w:rFonts w:eastAsia="Times New Roman" w:cs="Times New Roman"/>
          <w:szCs w:val="24"/>
        </w:rPr>
        <w:t>, Chapter 22, Business Organizations Code;</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(10)  group health coverage made available by a school district in accordance with Section 22.004</w:t>
      </w:r>
      <w:r>
        <w:rPr>
          <w:rFonts w:eastAsia="Times New Roman" w:cs="Times New Roman"/>
          <w:szCs w:val="24"/>
        </w:rPr>
        <w:t xml:space="preserve"> (Group Health Benefits for School Employees)</w:t>
      </w:r>
      <w:r w:rsidRPr="0076176E">
        <w:rPr>
          <w:rFonts w:eastAsia="Times New Roman" w:cs="Times New Roman"/>
          <w:szCs w:val="24"/>
        </w:rPr>
        <w:t>, Education Code;</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(11)  the state Medicaid program, including the Medicaid managed care program operated under Chapter 533</w:t>
      </w:r>
      <w:r>
        <w:rPr>
          <w:rFonts w:eastAsia="Times New Roman" w:cs="Times New Roman"/>
          <w:szCs w:val="24"/>
        </w:rPr>
        <w:t xml:space="preserve"> (Medicaid Managed Care Program)</w:t>
      </w:r>
      <w:r w:rsidRPr="0076176E">
        <w:rPr>
          <w:rFonts w:eastAsia="Times New Roman" w:cs="Times New Roman"/>
          <w:szCs w:val="24"/>
        </w:rPr>
        <w:t>, Government Code;</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(12)  the child health plan program under Chapter 62</w:t>
      </w:r>
      <w:r>
        <w:rPr>
          <w:rFonts w:eastAsia="Times New Roman" w:cs="Times New Roman"/>
          <w:szCs w:val="24"/>
        </w:rPr>
        <w:t xml:space="preserve"> (Child Health Plan for Certain Low-Income Children)</w:t>
      </w:r>
      <w:r w:rsidRPr="0076176E">
        <w:rPr>
          <w:rFonts w:eastAsia="Times New Roman" w:cs="Times New Roman"/>
          <w:szCs w:val="24"/>
        </w:rPr>
        <w:t>, Health and Safety Code;</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(13)  a regional or local health care program operated under Section 75.104</w:t>
      </w:r>
      <w:r>
        <w:rPr>
          <w:rFonts w:eastAsia="Times New Roman" w:cs="Times New Roman"/>
          <w:szCs w:val="24"/>
        </w:rPr>
        <w:t xml:space="preserve"> (Health Care Services)</w:t>
      </w:r>
      <w:r w:rsidRPr="0076176E">
        <w:rPr>
          <w:rFonts w:eastAsia="Times New Roman" w:cs="Times New Roman"/>
          <w:szCs w:val="24"/>
        </w:rPr>
        <w:t>, Health and Safety Code;</w:t>
      </w:r>
    </w:p>
    <w:p w:rsidR="00753D96" w:rsidRPr="0076176E" w:rsidRDefault="00753D96" w:rsidP="007D443D">
      <w:pPr>
        <w:spacing w:after="0" w:line="240" w:lineRule="auto"/>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(14)  a self-funded health benefit plan sponsored by a professional employer organization under Chapter 91</w:t>
      </w:r>
      <w:r>
        <w:rPr>
          <w:rFonts w:eastAsia="Times New Roman" w:cs="Times New Roman"/>
          <w:szCs w:val="24"/>
        </w:rPr>
        <w:t xml:space="preserve"> (Professional Employer Organizations)</w:t>
      </w:r>
      <w:r w:rsidRPr="0076176E">
        <w:rPr>
          <w:rFonts w:eastAsia="Times New Roman" w:cs="Times New Roman"/>
          <w:szCs w:val="24"/>
        </w:rPr>
        <w:t>, Labor Code;</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(15)  county employee group health benefits provided under Chapter 157</w:t>
      </w:r>
      <w:r>
        <w:rPr>
          <w:rFonts w:eastAsia="Times New Roman" w:cs="Times New Roman"/>
          <w:szCs w:val="24"/>
        </w:rPr>
        <w:t xml:space="preserve"> (Assistance, Benefits, and Working Conditions of County Officers and Employees)</w:t>
      </w:r>
      <w:r w:rsidRPr="0076176E">
        <w:rPr>
          <w:rFonts w:eastAsia="Times New Roman" w:cs="Times New Roman"/>
          <w:szCs w:val="24"/>
        </w:rPr>
        <w:t>, Local Government Code; and</w:t>
      </w:r>
    </w:p>
    <w:p w:rsidR="00753D96" w:rsidRPr="0076176E" w:rsidRDefault="00753D96" w:rsidP="007D443D">
      <w:pPr>
        <w:spacing w:after="0" w:line="240" w:lineRule="auto"/>
        <w:ind w:left="2160"/>
        <w:jc w:val="both"/>
        <w:rPr>
          <w:rFonts w:eastAsia="Times New Roman" w:cs="Times New Roman"/>
          <w:szCs w:val="24"/>
        </w:rPr>
      </w:pPr>
    </w:p>
    <w:p w:rsidR="00753D96" w:rsidRDefault="00753D96" w:rsidP="007D443D">
      <w:pPr>
        <w:spacing w:after="0" w:line="240" w:lineRule="auto"/>
        <w:ind w:left="2160"/>
        <w:jc w:val="both"/>
        <w:rPr>
          <w:rFonts w:eastAsia="Times New Roman" w:cs="Times New Roman"/>
          <w:szCs w:val="24"/>
        </w:rPr>
      </w:pPr>
      <w:r w:rsidRPr="0076176E">
        <w:rPr>
          <w:rFonts w:eastAsia="Times New Roman" w:cs="Times New Roman"/>
          <w:szCs w:val="24"/>
        </w:rPr>
        <w:t>(16)  health and accident coverage provided by a risk pool created under Chapter 172</w:t>
      </w:r>
      <w:r>
        <w:rPr>
          <w:rFonts w:eastAsia="Times New Roman" w:cs="Times New Roman"/>
          <w:szCs w:val="24"/>
        </w:rPr>
        <w:t xml:space="preserve"> (Texas Political Subdivisions Uniform Group Benefits Program)</w:t>
      </w:r>
      <w:r w:rsidRPr="0076176E">
        <w:rPr>
          <w:rFonts w:eastAsia="Times New Roman" w:cs="Times New Roman"/>
          <w:szCs w:val="24"/>
        </w:rPr>
        <w:t>, Local Government Code.</w:t>
      </w:r>
    </w:p>
    <w:p w:rsidR="00753D96" w:rsidRPr="005C2A78" w:rsidRDefault="00753D96" w:rsidP="007D443D">
      <w:pPr>
        <w:spacing w:after="0" w:line="240" w:lineRule="auto"/>
        <w:ind w:left="1440"/>
        <w:jc w:val="both"/>
        <w:rPr>
          <w:rFonts w:eastAsia="Times New Roman" w:cs="Times New Roman"/>
          <w:szCs w:val="24"/>
        </w:rPr>
      </w:pPr>
    </w:p>
    <w:p w:rsidR="00753D96" w:rsidRDefault="00753D96" w:rsidP="007D443D">
      <w:pPr>
        <w:spacing w:after="0" w:line="240" w:lineRule="auto"/>
        <w:ind w:left="720"/>
        <w:jc w:val="both"/>
        <w:rPr>
          <w:rFonts w:eastAsia="Times New Roman" w:cs="Times New Roman"/>
          <w:szCs w:val="24"/>
        </w:rPr>
      </w:pPr>
      <w:r>
        <w:rPr>
          <w:rFonts w:eastAsia="Times New Roman" w:cs="Times New Roman"/>
          <w:szCs w:val="24"/>
        </w:rPr>
        <w:t>Sec. 1203.102. CREATION OF UNIFORM COORDINATION OF BENEFITS QUESTIONNAIRE. Requires the commissioner of insurance (commissioner), in collaboration with appropriate stakeholders, to adopt rules establishing a uniform coordination of benefits questionnaire to be used by all health benefit plan issuers and administrators in this state.</w:t>
      </w:r>
    </w:p>
    <w:p w:rsidR="00753D96" w:rsidRDefault="00753D96" w:rsidP="007D443D">
      <w:pPr>
        <w:spacing w:after="0" w:line="240" w:lineRule="auto"/>
        <w:ind w:left="720"/>
        <w:jc w:val="both"/>
        <w:rPr>
          <w:rFonts w:eastAsia="Times New Roman" w:cs="Times New Roman"/>
          <w:szCs w:val="24"/>
        </w:rPr>
      </w:pPr>
    </w:p>
    <w:p w:rsidR="00753D96" w:rsidRDefault="00753D96" w:rsidP="007D443D">
      <w:pPr>
        <w:spacing w:after="0" w:line="240" w:lineRule="auto"/>
        <w:ind w:left="720"/>
        <w:jc w:val="both"/>
        <w:rPr>
          <w:rFonts w:eastAsia="Times New Roman" w:cs="Times New Roman"/>
          <w:szCs w:val="24"/>
        </w:rPr>
      </w:pPr>
      <w:r>
        <w:rPr>
          <w:rFonts w:eastAsia="Times New Roman" w:cs="Times New Roman"/>
          <w:szCs w:val="24"/>
        </w:rPr>
        <w:t xml:space="preserve">Sec. 1203.103. </w:t>
      </w:r>
      <w:r w:rsidRPr="0076176E">
        <w:rPr>
          <w:rFonts w:eastAsia="Times New Roman" w:cs="Times New Roman"/>
          <w:szCs w:val="24"/>
        </w:rPr>
        <w:t xml:space="preserve">UNIFORM COORDINATION OF BENEFITS QUESTIONNAIRE REQUIRED.  </w:t>
      </w:r>
      <w:r>
        <w:rPr>
          <w:rFonts w:eastAsia="Times New Roman" w:cs="Times New Roman"/>
          <w:szCs w:val="24"/>
        </w:rPr>
        <w:t xml:space="preserve">Requires each health benefit plan issuer and administrator to use the uniform coordination of benefits questionnaire established under Section 1203.102 and make the questionnaire available to health care providers as appropriate. </w:t>
      </w:r>
    </w:p>
    <w:p w:rsidR="00753D96" w:rsidRPr="005C2A78" w:rsidRDefault="00753D96" w:rsidP="007D443D">
      <w:pPr>
        <w:spacing w:after="0" w:line="240" w:lineRule="auto"/>
        <w:jc w:val="both"/>
        <w:rPr>
          <w:rFonts w:eastAsia="Times New Roman" w:cs="Times New Roman"/>
          <w:szCs w:val="24"/>
        </w:rPr>
      </w:pPr>
    </w:p>
    <w:p w:rsidR="00753D96" w:rsidRDefault="00753D96" w:rsidP="007D44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commissioner to adopt rules, not later than January 1, 2024, establishing the uniform condition of benefit questionnaire under Section 1203.102, Insurance Code, as added by this Act.</w:t>
      </w:r>
    </w:p>
    <w:p w:rsidR="00753D96" w:rsidRDefault="00753D96" w:rsidP="007D443D">
      <w:pPr>
        <w:spacing w:after="0" w:line="240" w:lineRule="auto"/>
        <w:jc w:val="both"/>
        <w:rPr>
          <w:rFonts w:eastAsia="Times New Roman" w:cs="Times New Roman"/>
          <w:szCs w:val="24"/>
        </w:rPr>
      </w:pPr>
    </w:p>
    <w:p w:rsidR="00753D96" w:rsidRPr="005C2A78" w:rsidRDefault="00753D96" w:rsidP="007D443D">
      <w:pPr>
        <w:spacing w:after="0" w:line="240" w:lineRule="auto"/>
        <w:ind w:left="720"/>
        <w:jc w:val="both"/>
        <w:rPr>
          <w:rFonts w:eastAsia="Times New Roman" w:cs="Times New Roman"/>
          <w:szCs w:val="24"/>
        </w:rPr>
      </w:pPr>
      <w:r>
        <w:rPr>
          <w:rFonts w:eastAsia="Times New Roman" w:cs="Times New Roman"/>
          <w:szCs w:val="24"/>
        </w:rPr>
        <w:t xml:space="preserve">(b) Makes application of this Act prospective to February 1, 2024.  </w:t>
      </w:r>
    </w:p>
    <w:p w:rsidR="00753D96" w:rsidRPr="005C2A78" w:rsidRDefault="00753D96" w:rsidP="007D443D">
      <w:pPr>
        <w:spacing w:after="0" w:line="240" w:lineRule="auto"/>
        <w:jc w:val="both"/>
        <w:rPr>
          <w:rFonts w:eastAsia="Times New Roman" w:cs="Times New Roman"/>
          <w:szCs w:val="24"/>
        </w:rPr>
      </w:pPr>
    </w:p>
    <w:p w:rsidR="00753D96" w:rsidRPr="00C8671F" w:rsidRDefault="00753D96" w:rsidP="007D443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753D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989" w:rsidRDefault="00801989" w:rsidP="000F1DF9">
      <w:pPr>
        <w:spacing w:after="0" w:line="240" w:lineRule="auto"/>
      </w:pPr>
      <w:r>
        <w:separator/>
      </w:r>
    </w:p>
  </w:endnote>
  <w:endnote w:type="continuationSeparator" w:id="0">
    <w:p w:rsidR="00801989" w:rsidRDefault="008019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19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3D9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3D96">
                <w:rPr>
                  <w:sz w:val="20"/>
                  <w:szCs w:val="20"/>
                </w:rPr>
                <w:t>S.B. 1051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3D9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19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989" w:rsidRDefault="00801989" w:rsidP="000F1DF9">
      <w:pPr>
        <w:spacing w:after="0" w:line="240" w:lineRule="auto"/>
      </w:pPr>
      <w:r>
        <w:separator/>
      </w:r>
    </w:p>
  </w:footnote>
  <w:footnote w:type="continuationSeparator" w:id="0">
    <w:p w:rsidR="00801989" w:rsidRDefault="008019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3D96"/>
    <w:rsid w:val="00774EC7"/>
    <w:rsid w:val="0080198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83CB"/>
  <w15:docId w15:val="{BDEE048B-D204-4AE5-A0B4-20E76331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3D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E2C2CECC974A6B821911A6B352F2D8"/>
        <w:category>
          <w:name w:val="General"/>
          <w:gallery w:val="placeholder"/>
        </w:category>
        <w:types>
          <w:type w:val="bbPlcHdr"/>
        </w:types>
        <w:behaviors>
          <w:behavior w:val="content"/>
        </w:behaviors>
        <w:guid w:val="{6437177F-BB63-498E-B167-0F24D69F3A9A}"/>
      </w:docPartPr>
      <w:docPartBody>
        <w:p w:rsidR="00000000" w:rsidRDefault="00010FD5"/>
      </w:docPartBody>
    </w:docPart>
    <w:docPart>
      <w:docPartPr>
        <w:name w:val="9AB4D3A11C0349B28834C1D8824D6316"/>
        <w:category>
          <w:name w:val="General"/>
          <w:gallery w:val="placeholder"/>
        </w:category>
        <w:types>
          <w:type w:val="bbPlcHdr"/>
        </w:types>
        <w:behaviors>
          <w:behavior w:val="content"/>
        </w:behaviors>
        <w:guid w:val="{CD287916-9D88-449E-B2C4-494CBC7B6DB1}"/>
      </w:docPartPr>
      <w:docPartBody>
        <w:p w:rsidR="00000000" w:rsidRDefault="00010FD5"/>
      </w:docPartBody>
    </w:docPart>
    <w:docPart>
      <w:docPartPr>
        <w:name w:val="369DD3FE05A7488BB747171AEFAB5869"/>
        <w:category>
          <w:name w:val="General"/>
          <w:gallery w:val="placeholder"/>
        </w:category>
        <w:types>
          <w:type w:val="bbPlcHdr"/>
        </w:types>
        <w:behaviors>
          <w:behavior w:val="content"/>
        </w:behaviors>
        <w:guid w:val="{E07D7950-BDAD-4C02-94EA-06D968E78B38}"/>
      </w:docPartPr>
      <w:docPartBody>
        <w:p w:rsidR="00000000" w:rsidRDefault="00010FD5"/>
      </w:docPartBody>
    </w:docPart>
    <w:docPart>
      <w:docPartPr>
        <w:name w:val="4257712B3F6F4CD2BE97D8D4D894A397"/>
        <w:category>
          <w:name w:val="General"/>
          <w:gallery w:val="placeholder"/>
        </w:category>
        <w:types>
          <w:type w:val="bbPlcHdr"/>
        </w:types>
        <w:behaviors>
          <w:behavior w:val="content"/>
        </w:behaviors>
        <w:guid w:val="{AB78D7E2-2474-4E5A-AA42-0D42021CD52B}"/>
      </w:docPartPr>
      <w:docPartBody>
        <w:p w:rsidR="00000000" w:rsidRDefault="00010FD5"/>
      </w:docPartBody>
    </w:docPart>
    <w:docPart>
      <w:docPartPr>
        <w:name w:val="D94BE9B2473747E0B6C6C903515B6216"/>
        <w:category>
          <w:name w:val="General"/>
          <w:gallery w:val="placeholder"/>
        </w:category>
        <w:types>
          <w:type w:val="bbPlcHdr"/>
        </w:types>
        <w:behaviors>
          <w:behavior w:val="content"/>
        </w:behaviors>
        <w:guid w:val="{037E4929-1E48-47E1-A1F8-EFBBE9CA013E}"/>
      </w:docPartPr>
      <w:docPartBody>
        <w:p w:rsidR="00000000" w:rsidRDefault="00010FD5"/>
      </w:docPartBody>
    </w:docPart>
    <w:docPart>
      <w:docPartPr>
        <w:name w:val="385D13D33AC94EB389B31D936C63C6DE"/>
        <w:category>
          <w:name w:val="General"/>
          <w:gallery w:val="placeholder"/>
        </w:category>
        <w:types>
          <w:type w:val="bbPlcHdr"/>
        </w:types>
        <w:behaviors>
          <w:behavior w:val="content"/>
        </w:behaviors>
        <w:guid w:val="{D986D908-16EB-4022-AD20-107941C6BC0E}"/>
      </w:docPartPr>
      <w:docPartBody>
        <w:p w:rsidR="00000000" w:rsidRDefault="00010FD5"/>
      </w:docPartBody>
    </w:docPart>
    <w:docPart>
      <w:docPartPr>
        <w:name w:val="6FABD5BC777F4AF691690B4FCA4B63A4"/>
        <w:category>
          <w:name w:val="General"/>
          <w:gallery w:val="placeholder"/>
        </w:category>
        <w:types>
          <w:type w:val="bbPlcHdr"/>
        </w:types>
        <w:behaviors>
          <w:behavior w:val="content"/>
        </w:behaviors>
        <w:guid w:val="{1C71FD5C-6021-4CF1-9AD9-98FADE065D61}"/>
      </w:docPartPr>
      <w:docPartBody>
        <w:p w:rsidR="00000000" w:rsidRDefault="00010FD5"/>
      </w:docPartBody>
    </w:docPart>
    <w:docPart>
      <w:docPartPr>
        <w:name w:val="B59504D3178A4ADD8A34EA51554AADEA"/>
        <w:category>
          <w:name w:val="General"/>
          <w:gallery w:val="placeholder"/>
        </w:category>
        <w:types>
          <w:type w:val="bbPlcHdr"/>
        </w:types>
        <w:behaviors>
          <w:behavior w:val="content"/>
        </w:behaviors>
        <w:guid w:val="{C4D30DFA-442F-4076-BB07-D76AAA11ACC9}"/>
      </w:docPartPr>
      <w:docPartBody>
        <w:p w:rsidR="00000000" w:rsidRDefault="00010FD5"/>
      </w:docPartBody>
    </w:docPart>
    <w:docPart>
      <w:docPartPr>
        <w:name w:val="D67E810ABB6445539E92BE2A04EA323F"/>
        <w:category>
          <w:name w:val="General"/>
          <w:gallery w:val="placeholder"/>
        </w:category>
        <w:types>
          <w:type w:val="bbPlcHdr"/>
        </w:types>
        <w:behaviors>
          <w:behavior w:val="content"/>
        </w:behaviors>
        <w:guid w:val="{B00EE6E8-EFE2-4661-97E7-F99A940156FE}"/>
      </w:docPartPr>
      <w:docPartBody>
        <w:p w:rsidR="00000000" w:rsidRDefault="00010FD5"/>
      </w:docPartBody>
    </w:docPart>
    <w:docPart>
      <w:docPartPr>
        <w:name w:val="41E940308F8D418C9CAEBDE96C26476B"/>
        <w:category>
          <w:name w:val="General"/>
          <w:gallery w:val="placeholder"/>
        </w:category>
        <w:types>
          <w:type w:val="bbPlcHdr"/>
        </w:types>
        <w:behaviors>
          <w:behavior w:val="content"/>
        </w:behaviors>
        <w:guid w:val="{8B17D45E-5550-437B-B457-DD3D0F309C35}"/>
      </w:docPartPr>
      <w:docPartBody>
        <w:p w:rsidR="00000000" w:rsidRDefault="00043F9C" w:rsidP="00043F9C">
          <w:pPr>
            <w:pStyle w:val="41E940308F8D418C9CAEBDE96C26476B"/>
          </w:pPr>
          <w:r w:rsidRPr="00A30DD1">
            <w:rPr>
              <w:rStyle w:val="PlaceholderText"/>
            </w:rPr>
            <w:t>Click here to enter a date.</w:t>
          </w:r>
        </w:p>
      </w:docPartBody>
    </w:docPart>
    <w:docPart>
      <w:docPartPr>
        <w:name w:val="BF707DFA8076491FA3F3EFDC9238A2E1"/>
        <w:category>
          <w:name w:val="General"/>
          <w:gallery w:val="placeholder"/>
        </w:category>
        <w:types>
          <w:type w:val="bbPlcHdr"/>
        </w:types>
        <w:behaviors>
          <w:behavior w:val="content"/>
        </w:behaviors>
        <w:guid w:val="{6B804392-6A8A-4AE1-91A4-FE191B8BAA82}"/>
      </w:docPartPr>
      <w:docPartBody>
        <w:p w:rsidR="00000000" w:rsidRDefault="00010FD5"/>
      </w:docPartBody>
    </w:docPart>
    <w:docPart>
      <w:docPartPr>
        <w:name w:val="E0D0B40DF8D04FEBB6E3A0DA6F95B809"/>
        <w:category>
          <w:name w:val="General"/>
          <w:gallery w:val="placeholder"/>
        </w:category>
        <w:types>
          <w:type w:val="bbPlcHdr"/>
        </w:types>
        <w:behaviors>
          <w:behavior w:val="content"/>
        </w:behaviors>
        <w:guid w:val="{8980E6CB-1155-4DEE-A125-A4B008D2DEBC}"/>
      </w:docPartPr>
      <w:docPartBody>
        <w:p w:rsidR="00000000" w:rsidRDefault="00010FD5"/>
      </w:docPartBody>
    </w:docPart>
    <w:docPart>
      <w:docPartPr>
        <w:name w:val="F0520D9711C2483989BF1952232094FB"/>
        <w:category>
          <w:name w:val="General"/>
          <w:gallery w:val="placeholder"/>
        </w:category>
        <w:types>
          <w:type w:val="bbPlcHdr"/>
        </w:types>
        <w:behaviors>
          <w:behavior w:val="content"/>
        </w:behaviors>
        <w:guid w:val="{9306B8D8-98C8-4D73-840F-3D5FB0B45E34}"/>
      </w:docPartPr>
      <w:docPartBody>
        <w:p w:rsidR="00000000" w:rsidRDefault="00043F9C" w:rsidP="00043F9C">
          <w:pPr>
            <w:pStyle w:val="F0520D9711C2483989BF1952232094FB"/>
          </w:pPr>
          <w:r>
            <w:rPr>
              <w:rFonts w:eastAsia="Times New Roman" w:cs="Times New Roman"/>
              <w:bCs/>
              <w:szCs w:val="24"/>
            </w:rPr>
            <w:t xml:space="preserve"> </w:t>
          </w:r>
        </w:p>
      </w:docPartBody>
    </w:docPart>
    <w:docPart>
      <w:docPartPr>
        <w:name w:val="0842162E78154552B600404A1B33F276"/>
        <w:category>
          <w:name w:val="General"/>
          <w:gallery w:val="placeholder"/>
        </w:category>
        <w:types>
          <w:type w:val="bbPlcHdr"/>
        </w:types>
        <w:behaviors>
          <w:behavior w:val="content"/>
        </w:behaviors>
        <w:guid w:val="{110AF639-375F-4D1B-A3D9-F64300FB4DFA}"/>
      </w:docPartPr>
      <w:docPartBody>
        <w:p w:rsidR="00000000" w:rsidRDefault="00010FD5"/>
      </w:docPartBody>
    </w:docPart>
    <w:docPart>
      <w:docPartPr>
        <w:name w:val="6DBB8093DE494067896CBE8347FA8474"/>
        <w:category>
          <w:name w:val="General"/>
          <w:gallery w:val="placeholder"/>
        </w:category>
        <w:types>
          <w:type w:val="bbPlcHdr"/>
        </w:types>
        <w:behaviors>
          <w:behavior w:val="content"/>
        </w:behaviors>
        <w:guid w:val="{FA0BAB53-B8E7-4742-AE6A-12E8F0495631}"/>
      </w:docPartPr>
      <w:docPartBody>
        <w:p w:rsidR="00000000" w:rsidRDefault="00010F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10FD5"/>
    <w:rsid w:val="00042393"/>
    <w:rsid w:val="00043F9C"/>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F9C"/>
    <w:rPr>
      <w:color w:val="808080"/>
    </w:rPr>
  </w:style>
  <w:style w:type="paragraph" w:customStyle="1" w:styleId="41E940308F8D418C9CAEBDE96C26476B">
    <w:name w:val="41E940308F8D418C9CAEBDE96C26476B"/>
    <w:rsid w:val="00043F9C"/>
    <w:pPr>
      <w:spacing w:after="160" w:line="259" w:lineRule="auto"/>
    </w:pPr>
  </w:style>
  <w:style w:type="paragraph" w:customStyle="1" w:styleId="F0520D9711C2483989BF1952232094FB">
    <w:name w:val="F0520D9711C2483989BF1952232094FB"/>
    <w:rsid w:val="00043F9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998</Words>
  <Characters>5694</Characters>
  <Application>Microsoft Office Word</Application>
  <DocSecurity>0</DocSecurity>
  <Lines>47</Lines>
  <Paragraphs>13</Paragraphs>
  <ScaleCrop>false</ScaleCrop>
  <Company>Texas Legislative Council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2023-04-04T00:35:00Z</dcterms:modified>
</cp:coreProperties>
</file>

<file path=docProps/custom.xml><?xml version="1.0" encoding="utf-8"?>
<op:Properties xmlns:vt="http://schemas.openxmlformats.org/officeDocument/2006/docPropsVTypes" xmlns:op="http://schemas.openxmlformats.org/officeDocument/2006/custom-properties"/>
</file>