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F0F87" w14:paraId="185AA2AA" w14:textId="77777777" w:rsidTr="00345119">
        <w:tc>
          <w:tcPr>
            <w:tcW w:w="9576" w:type="dxa"/>
            <w:noWrap/>
          </w:tcPr>
          <w:p w14:paraId="65D786C8" w14:textId="77777777" w:rsidR="008423E4" w:rsidRPr="0022177D" w:rsidRDefault="00F051BD" w:rsidP="00C25931">
            <w:pPr>
              <w:pStyle w:val="Heading1"/>
            </w:pPr>
            <w:r w:rsidRPr="00631897">
              <w:t>BILL ANALYSIS</w:t>
            </w:r>
          </w:p>
        </w:tc>
      </w:tr>
    </w:tbl>
    <w:p w14:paraId="681F1ED5" w14:textId="77777777" w:rsidR="008423E4" w:rsidRPr="0022177D" w:rsidRDefault="008423E4" w:rsidP="00C25931">
      <w:pPr>
        <w:jc w:val="center"/>
      </w:pPr>
    </w:p>
    <w:p w14:paraId="0CEED1BC" w14:textId="77777777" w:rsidR="008423E4" w:rsidRPr="00B31F0E" w:rsidRDefault="008423E4" w:rsidP="00C25931"/>
    <w:p w14:paraId="40F0D28B" w14:textId="77777777" w:rsidR="008423E4" w:rsidRPr="00742794" w:rsidRDefault="008423E4" w:rsidP="00C259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0F87" w14:paraId="6AFB5BEA" w14:textId="77777777" w:rsidTr="00345119">
        <w:tc>
          <w:tcPr>
            <w:tcW w:w="9576" w:type="dxa"/>
          </w:tcPr>
          <w:p w14:paraId="71C9EFA4" w14:textId="77777777" w:rsidR="008423E4" w:rsidRPr="00861995" w:rsidRDefault="00F051BD" w:rsidP="00C25931">
            <w:pPr>
              <w:jc w:val="right"/>
            </w:pPr>
            <w:r>
              <w:t>S.B. 1054</w:t>
            </w:r>
          </w:p>
        </w:tc>
      </w:tr>
      <w:tr w:rsidR="009F0F87" w14:paraId="1175AD94" w14:textId="77777777" w:rsidTr="00345119">
        <w:tc>
          <w:tcPr>
            <w:tcW w:w="9576" w:type="dxa"/>
          </w:tcPr>
          <w:p w14:paraId="48020B3B" w14:textId="77777777" w:rsidR="008423E4" w:rsidRPr="00861995" w:rsidRDefault="00F051BD" w:rsidP="00C25931">
            <w:pPr>
              <w:jc w:val="right"/>
            </w:pPr>
            <w:r>
              <w:t xml:space="preserve">By: </w:t>
            </w:r>
            <w:r w:rsidR="00F449A4">
              <w:t>Nichols</w:t>
            </w:r>
          </w:p>
        </w:tc>
      </w:tr>
      <w:tr w:rsidR="009F0F87" w14:paraId="4EB2BDC5" w14:textId="77777777" w:rsidTr="00345119">
        <w:tc>
          <w:tcPr>
            <w:tcW w:w="9576" w:type="dxa"/>
          </w:tcPr>
          <w:p w14:paraId="6A90C3C1" w14:textId="77777777" w:rsidR="008423E4" w:rsidRPr="00861995" w:rsidRDefault="00F051BD" w:rsidP="00C25931">
            <w:pPr>
              <w:jc w:val="right"/>
            </w:pPr>
            <w:r>
              <w:t>Judiciary &amp; Civil Jurisprudence</w:t>
            </w:r>
          </w:p>
        </w:tc>
      </w:tr>
      <w:tr w:rsidR="009F0F87" w14:paraId="08771891" w14:textId="77777777" w:rsidTr="00345119">
        <w:tc>
          <w:tcPr>
            <w:tcW w:w="9576" w:type="dxa"/>
          </w:tcPr>
          <w:p w14:paraId="3A2715AB" w14:textId="77777777" w:rsidR="008423E4" w:rsidRDefault="00F051BD" w:rsidP="00C25931">
            <w:pPr>
              <w:jc w:val="right"/>
            </w:pPr>
            <w:r>
              <w:t>Committee Report (Unamended)</w:t>
            </w:r>
          </w:p>
        </w:tc>
      </w:tr>
    </w:tbl>
    <w:p w14:paraId="5BF6252D" w14:textId="77777777" w:rsidR="008423E4" w:rsidRDefault="008423E4" w:rsidP="00C25931">
      <w:pPr>
        <w:tabs>
          <w:tab w:val="right" w:pos="9360"/>
        </w:tabs>
      </w:pPr>
    </w:p>
    <w:p w14:paraId="0CFD1986" w14:textId="77777777" w:rsidR="008423E4" w:rsidRDefault="008423E4" w:rsidP="00C25931"/>
    <w:p w14:paraId="64C8EBEA" w14:textId="77777777" w:rsidR="008423E4" w:rsidRDefault="008423E4" w:rsidP="00C259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F0F87" w14:paraId="5D9B8F9A" w14:textId="77777777" w:rsidTr="00345119">
        <w:tc>
          <w:tcPr>
            <w:tcW w:w="9576" w:type="dxa"/>
          </w:tcPr>
          <w:p w14:paraId="0B0F5FBB" w14:textId="77777777" w:rsidR="008423E4" w:rsidRPr="00A8133F" w:rsidRDefault="00F051BD" w:rsidP="00C259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D835BD" w14:textId="77777777" w:rsidR="008423E4" w:rsidRDefault="008423E4" w:rsidP="00C25931"/>
          <w:p w14:paraId="499C0A5A" w14:textId="2016A09C" w:rsidR="008423E4" w:rsidRDefault="00F051BD" w:rsidP="00C259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 provides a process for challenging a constitutional amendment</w:t>
            </w:r>
            <w:r w:rsidR="005207E6">
              <w:t xml:space="preserve"> election</w:t>
            </w:r>
            <w:r>
              <w:t xml:space="preserve">. However, it does not </w:t>
            </w:r>
            <w:r>
              <w:t>currently prescribe a timeline by which a court must resolve such a challenge. S.B.</w:t>
            </w:r>
            <w:r w:rsidR="00C142FC">
              <w:t> </w:t>
            </w:r>
            <w:r>
              <w:t xml:space="preserve">1054 seeks to </w:t>
            </w:r>
            <w:r w:rsidR="00DE46A0">
              <w:t>establish a timeline in order to</w:t>
            </w:r>
            <w:r w:rsidR="00DE46A0" w:rsidRPr="00D463CD">
              <w:t xml:space="preserve"> ensure that when Texas voters approve a constitutional </w:t>
            </w:r>
            <w:r w:rsidR="00DE46A0">
              <w:t xml:space="preserve">amendment, </w:t>
            </w:r>
            <w:r w:rsidR="00DE46A0" w:rsidRPr="00DE46A0">
              <w:t>their voices are protected</w:t>
            </w:r>
            <w:r w:rsidR="00DE46A0">
              <w:t xml:space="preserve"> from interference by unending litigation. The bill would require</w:t>
            </w:r>
            <w:r>
              <w:t xml:space="preserve"> </w:t>
            </w:r>
            <w:r w:rsidR="0056139E">
              <w:t>the</w:t>
            </w:r>
            <w:r>
              <w:t xml:space="preserve"> trial date for a challenge of a contested election to be within 180 days after the contested election</w:t>
            </w:r>
            <w:r w:rsidR="00DE46A0">
              <w:t xml:space="preserve"> and</w:t>
            </w:r>
            <w:r w:rsidR="00A00560">
              <w:t xml:space="preserve"> would also establish a deadline for resolution of an appeal, if one is filed. </w:t>
            </w:r>
          </w:p>
          <w:p w14:paraId="4C11B00C" w14:textId="3A0AC107" w:rsidR="003524A1" w:rsidRPr="00E26B13" w:rsidRDefault="003524A1" w:rsidP="00C2593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F0F87" w14:paraId="6F367673" w14:textId="77777777" w:rsidTr="00345119">
        <w:tc>
          <w:tcPr>
            <w:tcW w:w="9576" w:type="dxa"/>
          </w:tcPr>
          <w:p w14:paraId="33E0FF95" w14:textId="77777777" w:rsidR="0017725B" w:rsidRDefault="00F051BD" w:rsidP="00C259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B9BB8A" w14:textId="77777777" w:rsidR="0017725B" w:rsidRDefault="0017725B" w:rsidP="00C25931">
            <w:pPr>
              <w:rPr>
                <w:b/>
                <w:u w:val="single"/>
              </w:rPr>
            </w:pPr>
          </w:p>
          <w:p w14:paraId="44F47DA0" w14:textId="72843611" w:rsidR="001543EF" w:rsidRPr="001543EF" w:rsidRDefault="00F051BD" w:rsidP="00C25931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14:paraId="065E6ADE" w14:textId="77777777" w:rsidR="0017725B" w:rsidRPr="0017725B" w:rsidRDefault="0017725B" w:rsidP="00C25931">
            <w:pPr>
              <w:rPr>
                <w:b/>
                <w:u w:val="single"/>
              </w:rPr>
            </w:pPr>
          </w:p>
        </w:tc>
      </w:tr>
      <w:tr w:rsidR="009F0F87" w14:paraId="1DF41D6C" w14:textId="77777777" w:rsidTr="00345119">
        <w:tc>
          <w:tcPr>
            <w:tcW w:w="9576" w:type="dxa"/>
          </w:tcPr>
          <w:p w14:paraId="176B15A3" w14:textId="77777777" w:rsidR="008423E4" w:rsidRPr="00A8133F" w:rsidRDefault="00F051BD" w:rsidP="00C259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29CB6F" w14:textId="77777777" w:rsidR="008423E4" w:rsidRDefault="008423E4" w:rsidP="00C25931"/>
          <w:p w14:paraId="7CB063F8" w14:textId="15F8129D" w:rsidR="001543EF" w:rsidRDefault="00F051BD" w:rsidP="00C259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46E13A2" w14:textId="77777777" w:rsidR="008423E4" w:rsidRPr="00E21FDC" w:rsidRDefault="008423E4" w:rsidP="00C25931">
            <w:pPr>
              <w:rPr>
                <w:b/>
              </w:rPr>
            </w:pPr>
          </w:p>
        </w:tc>
      </w:tr>
      <w:tr w:rsidR="009F0F87" w14:paraId="7D12DACF" w14:textId="77777777" w:rsidTr="00345119">
        <w:tc>
          <w:tcPr>
            <w:tcW w:w="9576" w:type="dxa"/>
          </w:tcPr>
          <w:p w14:paraId="39197D78" w14:textId="77777777" w:rsidR="008423E4" w:rsidRPr="00A8133F" w:rsidRDefault="00F051BD" w:rsidP="00C259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EF3824" w14:textId="77777777" w:rsidR="008423E4" w:rsidRDefault="008423E4" w:rsidP="00C25931"/>
          <w:p w14:paraId="714984DB" w14:textId="57B21ECF" w:rsidR="009C36CD" w:rsidRPr="009C36CD" w:rsidRDefault="00F051BD" w:rsidP="00C259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1054 amends the Election Code to prohibit </w:t>
            </w:r>
            <w:r w:rsidR="005207E6">
              <w:t>the</w:t>
            </w:r>
            <w:r>
              <w:t xml:space="preserve"> trial date for </w:t>
            </w:r>
            <w:r w:rsidR="0018579A">
              <w:t>a</w:t>
            </w:r>
            <w:r w:rsidRPr="008C5D17">
              <w:t xml:space="preserve"> contest of an election on a proposed constitutional amendment</w:t>
            </w:r>
            <w:r w:rsidR="00940CEF">
              <w:t xml:space="preserve"> from being </w:t>
            </w:r>
            <w:r w:rsidR="00940CEF" w:rsidRPr="00940CEF">
              <w:t>later than the 180th day after the date of the contested election.</w:t>
            </w:r>
            <w:r w:rsidR="00940CEF">
              <w:t xml:space="preserve"> </w:t>
            </w:r>
            <w:r w:rsidR="001543EF">
              <w:t>The bill requires the appellate court, i</w:t>
            </w:r>
            <w:r w:rsidR="00940CEF" w:rsidRPr="00940CEF">
              <w:t xml:space="preserve">f a contestant files an appeal of the contest, </w:t>
            </w:r>
            <w:r w:rsidR="001543EF">
              <w:t>to</w:t>
            </w:r>
            <w:r w:rsidR="00940CEF" w:rsidRPr="00940CEF">
              <w:t xml:space="preserve"> ensure that the action is brought to final disposition not later than the 180th day after the date the judgment becomes final.</w:t>
            </w:r>
          </w:p>
          <w:p w14:paraId="2C7AC636" w14:textId="77777777" w:rsidR="008423E4" w:rsidRPr="00835628" w:rsidRDefault="008423E4" w:rsidP="00C25931">
            <w:pPr>
              <w:rPr>
                <w:b/>
              </w:rPr>
            </w:pPr>
          </w:p>
        </w:tc>
      </w:tr>
      <w:tr w:rsidR="009F0F87" w14:paraId="11B08C20" w14:textId="77777777" w:rsidTr="00345119">
        <w:tc>
          <w:tcPr>
            <w:tcW w:w="9576" w:type="dxa"/>
          </w:tcPr>
          <w:p w14:paraId="57612531" w14:textId="77777777" w:rsidR="008423E4" w:rsidRPr="00A8133F" w:rsidRDefault="00F051BD" w:rsidP="00C259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DCBB84" w14:textId="77777777" w:rsidR="008423E4" w:rsidRDefault="008423E4" w:rsidP="00C25931"/>
          <w:p w14:paraId="63129450" w14:textId="78109ADA" w:rsidR="008423E4" w:rsidRPr="003624F2" w:rsidRDefault="00F051BD" w:rsidP="00C259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AD0A757" w14:textId="77777777" w:rsidR="008423E4" w:rsidRPr="00233FDB" w:rsidRDefault="008423E4" w:rsidP="00C25931">
            <w:pPr>
              <w:rPr>
                <w:b/>
              </w:rPr>
            </w:pPr>
          </w:p>
        </w:tc>
      </w:tr>
    </w:tbl>
    <w:p w14:paraId="3CFC6118" w14:textId="77777777" w:rsidR="008423E4" w:rsidRPr="00BE0E75" w:rsidRDefault="008423E4" w:rsidP="00C25931">
      <w:pPr>
        <w:jc w:val="both"/>
        <w:rPr>
          <w:rFonts w:ascii="Arial" w:hAnsi="Arial"/>
          <w:sz w:val="16"/>
          <w:szCs w:val="16"/>
        </w:rPr>
      </w:pPr>
    </w:p>
    <w:p w14:paraId="3925BBC6" w14:textId="77777777" w:rsidR="004108C3" w:rsidRPr="008423E4" w:rsidRDefault="004108C3" w:rsidP="00C2593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9DD9" w14:textId="77777777" w:rsidR="00000000" w:rsidRDefault="00F051BD">
      <w:r>
        <w:separator/>
      </w:r>
    </w:p>
  </w:endnote>
  <w:endnote w:type="continuationSeparator" w:id="0">
    <w:p w14:paraId="625DEA03" w14:textId="77777777" w:rsidR="00000000" w:rsidRDefault="00F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4159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0F87" w14:paraId="507F5551" w14:textId="77777777" w:rsidTr="009C1E9A">
      <w:trPr>
        <w:cantSplit/>
      </w:trPr>
      <w:tc>
        <w:tcPr>
          <w:tcW w:w="0" w:type="pct"/>
        </w:tcPr>
        <w:p w14:paraId="6DBE25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9FD9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635C0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CEEA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14E4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F87" w14:paraId="28C62E23" w14:textId="77777777" w:rsidTr="009C1E9A">
      <w:trPr>
        <w:cantSplit/>
      </w:trPr>
      <w:tc>
        <w:tcPr>
          <w:tcW w:w="0" w:type="pct"/>
        </w:tcPr>
        <w:p w14:paraId="3FF8F4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BB029D" w14:textId="77777777" w:rsidR="00EC379B" w:rsidRPr="009C1E9A" w:rsidRDefault="00F051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29040-D</w:t>
          </w:r>
        </w:p>
      </w:tc>
      <w:tc>
        <w:tcPr>
          <w:tcW w:w="2453" w:type="pct"/>
        </w:tcPr>
        <w:p w14:paraId="3D600C57" w14:textId="1F1C4708" w:rsidR="00EC379B" w:rsidRDefault="00F051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62ED">
            <w:t>23.128.652</w:t>
          </w:r>
          <w:r>
            <w:fldChar w:fldCharType="end"/>
          </w:r>
        </w:p>
      </w:tc>
    </w:tr>
    <w:tr w:rsidR="009F0F87" w14:paraId="70B20A27" w14:textId="77777777" w:rsidTr="009C1E9A">
      <w:trPr>
        <w:cantSplit/>
      </w:trPr>
      <w:tc>
        <w:tcPr>
          <w:tcW w:w="0" w:type="pct"/>
        </w:tcPr>
        <w:p w14:paraId="55E4C7F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D7FAA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B729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D2A2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F87" w14:paraId="39153FA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3C76B2" w14:textId="77777777" w:rsidR="00EC379B" w:rsidRDefault="00F051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FA286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3731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9C1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05EC" w14:textId="77777777" w:rsidR="00000000" w:rsidRDefault="00F051BD">
      <w:r>
        <w:separator/>
      </w:r>
    </w:p>
  </w:footnote>
  <w:footnote w:type="continuationSeparator" w:id="0">
    <w:p w14:paraId="29D4185F" w14:textId="77777777" w:rsidR="00000000" w:rsidRDefault="00F0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B57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A8B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38F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FDC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C6F"/>
    <w:rsid w:val="00142F8E"/>
    <w:rsid w:val="00143C8B"/>
    <w:rsid w:val="00147530"/>
    <w:rsid w:val="0015331F"/>
    <w:rsid w:val="001543E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79A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EF7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4A1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6D2A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7E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39E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56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859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FB5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C5D17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0CEF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324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F87"/>
    <w:rsid w:val="009F1B37"/>
    <w:rsid w:val="009F4B4A"/>
    <w:rsid w:val="009F4EB0"/>
    <w:rsid w:val="009F4F2B"/>
    <w:rsid w:val="009F513E"/>
    <w:rsid w:val="009F5802"/>
    <w:rsid w:val="009F64AE"/>
    <w:rsid w:val="009F6952"/>
    <w:rsid w:val="00A0042D"/>
    <w:rsid w:val="00A0053A"/>
    <w:rsid w:val="00A00560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810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2FC"/>
    <w:rsid w:val="00C14EE6"/>
    <w:rsid w:val="00C151DA"/>
    <w:rsid w:val="00C152A1"/>
    <w:rsid w:val="00C16CCB"/>
    <w:rsid w:val="00C2142B"/>
    <w:rsid w:val="00C22987"/>
    <w:rsid w:val="00C23956"/>
    <w:rsid w:val="00C248E6"/>
    <w:rsid w:val="00C25931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2ED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63CD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BFC"/>
    <w:rsid w:val="00D63B53"/>
    <w:rsid w:val="00D64B88"/>
    <w:rsid w:val="00D64DC5"/>
    <w:rsid w:val="00D66BA6"/>
    <w:rsid w:val="00D700B1"/>
    <w:rsid w:val="00D730FA"/>
    <w:rsid w:val="00D75A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6A0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1BD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49A4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7513CC-18AE-498C-9B81-39439C40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4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3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3EF"/>
    <w:rPr>
      <w:b/>
      <w:bCs/>
    </w:rPr>
  </w:style>
  <w:style w:type="paragraph" w:styleId="Revision">
    <w:name w:val="Revision"/>
    <w:hidden/>
    <w:uiPriority w:val="99"/>
    <w:semiHidden/>
    <w:rsid w:val="00D46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SB01054 (Committee Report (Unamended))</vt:lpstr>
    </vt:vector>
  </TitlesOfParts>
  <Company>State of Texas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29040</dc:subject>
  <dc:creator>State of Texas</dc:creator>
  <dc:description>SB 1054 by Nichols-(H)Judiciary &amp; Civil Jurisprudence</dc:description>
  <cp:lastModifiedBy>Matthew Lee</cp:lastModifiedBy>
  <cp:revision>2</cp:revision>
  <cp:lastPrinted>2003-11-26T17:21:00Z</cp:lastPrinted>
  <dcterms:created xsi:type="dcterms:W3CDTF">2023-05-09T21:03:00Z</dcterms:created>
  <dcterms:modified xsi:type="dcterms:W3CDTF">2023-05-09T21:03:00Z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23.128.652</vt:lpwstr>
  </property>
</Properties>
</file>