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4A6" w:rsidRDefault="00E854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A5146DC4D946F0A005966727AC0F89"/>
          </w:placeholder>
        </w:sdtPr>
        <w:sdtContent>
          <w:r w:rsidRPr="005C2A78">
            <w:rPr>
              <w:rFonts w:cs="Times New Roman"/>
              <w:b/>
              <w:szCs w:val="24"/>
              <w:u w:val="single"/>
            </w:rPr>
            <w:t>BILL ANALYSIS</w:t>
          </w:r>
        </w:sdtContent>
      </w:sdt>
    </w:p>
    <w:p w:rsidR="00E854A6" w:rsidRPr="00585C31" w:rsidRDefault="00E854A6" w:rsidP="000F1DF9">
      <w:pPr>
        <w:spacing w:after="0" w:line="240" w:lineRule="auto"/>
        <w:rPr>
          <w:rFonts w:cs="Times New Roman"/>
          <w:szCs w:val="24"/>
        </w:rPr>
      </w:pPr>
    </w:p>
    <w:p w:rsidR="00E854A6" w:rsidRPr="00585C31" w:rsidRDefault="00E854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54A6" w:rsidTr="000F1DF9">
        <w:tc>
          <w:tcPr>
            <w:tcW w:w="2718" w:type="dxa"/>
          </w:tcPr>
          <w:p w:rsidR="00E854A6" w:rsidRPr="005C2A78" w:rsidRDefault="00E854A6" w:rsidP="006D756B">
            <w:pPr>
              <w:rPr>
                <w:rFonts w:cs="Times New Roman"/>
                <w:szCs w:val="24"/>
              </w:rPr>
            </w:pPr>
            <w:sdt>
              <w:sdtPr>
                <w:rPr>
                  <w:rFonts w:cs="Times New Roman"/>
                  <w:szCs w:val="24"/>
                </w:rPr>
                <w:alias w:val="Agency Title"/>
                <w:tag w:val="AgencyTitleContentControl"/>
                <w:id w:val="1920747753"/>
                <w:lock w:val="sdtContentLocked"/>
                <w:placeholder>
                  <w:docPart w:val="5BFE1C2792B8486486CAB9DC3FA23C01"/>
                </w:placeholder>
              </w:sdtPr>
              <w:sdtEndPr>
                <w:rPr>
                  <w:rFonts w:cstheme="minorBidi"/>
                  <w:szCs w:val="22"/>
                </w:rPr>
              </w:sdtEndPr>
              <w:sdtContent>
                <w:r>
                  <w:rPr>
                    <w:rFonts w:cs="Times New Roman"/>
                    <w:szCs w:val="24"/>
                  </w:rPr>
                  <w:t>Senate Research Center</w:t>
                </w:r>
              </w:sdtContent>
            </w:sdt>
          </w:p>
        </w:tc>
        <w:tc>
          <w:tcPr>
            <w:tcW w:w="6858" w:type="dxa"/>
          </w:tcPr>
          <w:p w:rsidR="00E854A6" w:rsidRPr="00FF6471" w:rsidRDefault="00E854A6" w:rsidP="000F1DF9">
            <w:pPr>
              <w:jc w:val="right"/>
              <w:rPr>
                <w:rFonts w:cs="Times New Roman"/>
                <w:szCs w:val="24"/>
              </w:rPr>
            </w:pPr>
            <w:sdt>
              <w:sdtPr>
                <w:rPr>
                  <w:rFonts w:cs="Times New Roman"/>
                  <w:szCs w:val="24"/>
                </w:rPr>
                <w:alias w:val="Bill Number"/>
                <w:tag w:val="BillNumberOne"/>
                <w:id w:val="-410784069"/>
                <w:lock w:val="sdtContentLocked"/>
                <w:placeholder>
                  <w:docPart w:val="C9B0BB54A1A747A1BD2222F2358E7547"/>
                </w:placeholder>
              </w:sdtPr>
              <w:sdtContent>
                <w:r>
                  <w:rPr>
                    <w:rFonts w:cs="Times New Roman"/>
                    <w:szCs w:val="24"/>
                  </w:rPr>
                  <w:t>C.S.S.B. 1072</w:t>
                </w:r>
              </w:sdtContent>
            </w:sdt>
          </w:p>
        </w:tc>
      </w:tr>
      <w:tr w:rsidR="00E854A6" w:rsidTr="000F1DF9">
        <w:sdt>
          <w:sdtPr>
            <w:rPr>
              <w:rFonts w:cs="Times New Roman"/>
              <w:szCs w:val="24"/>
            </w:rPr>
            <w:alias w:val="TLCNumber"/>
            <w:tag w:val="TLCNumber"/>
            <w:id w:val="-542600604"/>
            <w:lock w:val="sdtLocked"/>
            <w:placeholder>
              <w:docPart w:val="DBD97990E34A43E29FD2F249ED82EBD8"/>
            </w:placeholder>
          </w:sdtPr>
          <w:sdtContent>
            <w:tc>
              <w:tcPr>
                <w:tcW w:w="2718" w:type="dxa"/>
              </w:tcPr>
              <w:p w:rsidR="00E854A6" w:rsidRPr="000F1DF9" w:rsidRDefault="00E854A6" w:rsidP="00C65088">
                <w:pPr>
                  <w:rPr>
                    <w:rFonts w:cs="Times New Roman"/>
                    <w:szCs w:val="24"/>
                  </w:rPr>
                </w:pPr>
                <w:r>
                  <w:rPr>
                    <w:rFonts w:cs="Times New Roman"/>
                    <w:szCs w:val="24"/>
                  </w:rPr>
                  <w:t>88R23147 ANG-D</w:t>
                </w:r>
              </w:p>
            </w:tc>
          </w:sdtContent>
        </w:sdt>
        <w:tc>
          <w:tcPr>
            <w:tcW w:w="6858" w:type="dxa"/>
          </w:tcPr>
          <w:p w:rsidR="00E854A6" w:rsidRPr="005C2A78" w:rsidRDefault="00E854A6" w:rsidP="00073EDD">
            <w:pPr>
              <w:jc w:val="right"/>
              <w:rPr>
                <w:rFonts w:cs="Times New Roman"/>
                <w:szCs w:val="24"/>
              </w:rPr>
            </w:pPr>
            <w:sdt>
              <w:sdtPr>
                <w:rPr>
                  <w:rFonts w:cs="Times New Roman"/>
                  <w:szCs w:val="24"/>
                </w:rPr>
                <w:alias w:val="Author Label"/>
                <w:tag w:val="By"/>
                <w:id w:val="72399597"/>
                <w:lock w:val="sdtLocked"/>
                <w:placeholder>
                  <w:docPart w:val="D7BBD008F8424EEEA89DECD2078898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DB74EEFB8A4B82B9699070511F2AE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46C60661FE1541A6967CBEEC0852FAA6"/>
                </w:placeholder>
                <w:showingPlcHdr/>
              </w:sdtPr>
              <w:sdtContent/>
            </w:sdt>
            <w:sdt>
              <w:sdtPr>
                <w:rPr>
                  <w:rFonts w:cs="Times New Roman"/>
                  <w:szCs w:val="24"/>
                </w:rPr>
                <w:alias w:val="DualSponsor"/>
                <w:tag w:val="DualSponsor"/>
                <w:id w:val="1029379812"/>
                <w:lock w:val="sdtContentLocked"/>
                <w:placeholder>
                  <w:docPart w:val="4C252F6EC52E4A54BAF7840282BCE282"/>
                </w:placeholder>
                <w:showingPlcHdr/>
              </w:sdtPr>
              <w:sdtContent/>
            </w:sdt>
          </w:p>
        </w:tc>
      </w:tr>
      <w:tr w:rsidR="00E854A6" w:rsidTr="000F1DF9">
        <w:tc>
          <w:tcPr>
            <w:tcW w:w="2718" w:type="dxa"/>
          </w:tcPr>
          <w:p w:rsidR="00E854A6" w:rsidRPr="00BC7495" w:rsidRDefault="00E854A6" w:rsidP="000F1DF9">
            <w:pPr>
              <w:rPr>
                <w:rFonts w:cs="Times New Roman"/>
                <w:szCs w:val="24"/>
              </w:rPr>
            </w:pPr>
          </w:p>
        </w:tc>
        <w:sdt>
          <w:sdtPr>
            <w:rPr>
              <w:rFonts w:cs="Times New Roman"/>
              <w:szCs w:val="24"/>
            </w:rPr>
            <w:alias w:val="Committee"/>
            <w:tag w:val="Committee"/>
            <w:id w:val="1914272295"/>
            <w:lock w:val="sdtContentLocked"/>
            <w:placeholder>
              <w:docPart w:val="FEE0B8FE9FEE40BCA67AA7F78DFE26EC"/>
            </w:placeholder>
          </w:sdtPr>
          <w:sdtContent>
            <w:tc>
              <w:tcPr>
                <w:tcW w:w="6858" w:type="dxa"/>
              </w:tcPr>
              <w:p w:rsidR="00E854A6" w:rsidRPr="00FF6471" w:rsidRDefault="00E854A6" w:rsidP="000F1DF9">
                <w:pPr>
                  <w:jc w:val="right"/>
                  <w:rPr>
                    <w:rFonts w:cs="Times New Roman"/>
                    <w:szCs w:val="24"/>
                  </w:rPr>
                </w:pPr>
                <w:r>
                  <w:rPr>
                    <w:rFonts w:cs="Times New Roman"/>
                    <w:szCs w:val="24"/>
                  </w:rPr>
                  <w:t>Education</w:t>
                </w:r>
              </w:p>
            </w:tc>
          </w:sdtContent>
        </w:sdt>
      </w:tr>
      <w:tr w:rsidR="00E854A6" w:rsidTr="000F1DF9">
        <w:tc>
          <w:tcPr>
            <w:tcW w:w="2718" w:type="dxa"/>
          </w:tcPr>
          <w:p w:rsidR="00E854A6" w:rsidRPr="00BC7495" w:rsidRDefault="00E854A6" w:rsidP="000F1DF9">
            <w:pPr>
              <w:rPr>
                <w:rFonts w:cs="Times New Roman"/>
                <w:szCs w:val="24"/>
              </w:rPr>
            </w:pPr>
          </w:p>
        </w:tc>
        <w:sdt>
          <w:sdtPr>
            <w:rPr>
              <w:rFonts w:cs="Times New Roman"/>
              <w:szCs w:val="24"/>
            </w:rPr>
            <w:alias w:val="Date"/>
            <w:tag w:val="DateContentControl"/>
            <w:id w:val="1178081906"/>
            <w:lock w:val="sdtLocked"/>
            <w:placeholder>
              <w:docPart w:val="6519A8C9CC0148D8BBD3C272E5593C7D"/>
            </w:placeholder>
            <w:date w:fullDate="2023-04-20T00:00:00Z">
              <w:dateFormat w:val="M/d/yyyy"/>
              <w:lid w:val="en-US"/>
              <w:storeMappedDataAs w:val="dateTime"/>
              <w:calendar w:val="gregorian"/>
            </w:date>
          </w:sdtPr>
          <w:sdtContent>
            <w:tc>
              <w:tcPr>
                <w:tcW w:w="6858" w:type="dxa"/>
              </w:tcPr>
              <w:p w:rsidR="00E854A6" w:rsidRPr="00FF6471" w:rsidRDefault="00E854A6" w:rsidP="000F1DF9">
                <w:pPr>
                  <w:jc w:val="right"/>
                  <w:rPr>
                    <w:rFonts w:cs="Times New Roman"/>
                    <w:szCs w:val="24"/>
                  </w:rPr>
                </w:pPr>
                <w:r>
                  <w:rPr>
                    <w:rFonts w:cs="Times New Roman"/>
                    <w:szCs w:val="24"/>
                  </w:rPr>
                  <w:t>4/20/2023</w:t>
                </w:r>
              </w:p>
            </w:tc>
          </w:sdtContent>
        </w:sdt>
      </w:tr>
      <w:tr w:rsidR="00E854A6" w:rsidTr="000F1DF9">
        <w:tc>
          <w:tcPr>
            <w:tcW w:w="2718" w:type="dxa"/>
          </w:tcPr>
          <w:p w:rsidR="00E854A6" w:rsidRPr="00BC7495" w:rsidRDefault="00E854A6" w:rsidP="000F1DF9">
            <w:pPr>
              <w:rPr>
                <w:rFonts w:cs="Times New Roman"/>
                <w:szCs w:val="24"/>
              </w:rPr>
            </w:pPr>
          </w:p>
        </w:tc>
        <w:sdt>
          <w:sdtPr>
            <w:rPr>
              <w:rFonts w:cs="Times New Roman"/>
              <w:szCs w:val="24"/>
            </w:rPr>
            <w:alias w:val="BA Version"/>
            <w:tag w:val="BAVersion"/>
            <w:id w:val="-1685590809"/>
            <w:lock w:val="sdtContentLocked"/>
            <w:placeholder>
              <w:docPart w:val="E53207F1699D40DE9A9CAA66C7814708"/>
            </w:placeholder>
          </w:sdtPr>
          <w:sdtContent>
            <w:tc>
              <w:tcPr>
                <w:tcW w:w="6858" w:type="dxa"/>
              </w:tcPr>
              <w:p w:rsidR="00E854A6" w:rsidRPr="00FF6471" w:rsidRDefault="00E854A6" w:rsidP="000F1DF9">
                <w:pPr>
                  <w:jc w:val="right"/>
                  <w:rPr>
                    <w:rFonts w:cs="Times New Roman"/>
                    <w:szCs w:val="24"/>
                  </w:rPr>
                </w:pPr>
                <w:r>
                  <w:rPr>
                    <w:rFonts w:cs="Times New Roman"/>
                    <w:szCs w:val="24"/>
                  </w:rPr>
                  <w:t>Committee Report (Substituted)</w:t>
                </w:r>
              </w:p>
            </w:tc>
          </w:sdtContent>
        </w:sdt>
      </w:tr>
    </w:tbl>
    <w:p w:rsidR="00E854A6" w:rsidRPr="00FF6471" w:rsidRDefault="00E854A6" w:rsidP="000F1DF9">
      <w:pPr>
        <w:spacing w:after="0" w:line="240" w:lineRule="auto"/>
        <w:rPr>
          <w:rFonts w:cs="Times New Roman"/>
          <w:szCs w:val="24"/>
        </w:rPr>
      </w:pPr>
    </w:p>
    <w:p w:rsidR="00E854A6" w:rsidRPr="00FF6471" w:rsidRDefault="00E854A6" w:rsidP="000F1DF9">
      <w:pPr>
        <w:spacing w:after="0" w:line="240" w:lineRule="auto"/>
        <w:rPr>
          <w:rFonts w:cs="Times New Roman"/>
          <w:szCs w:val="24"/>
        </w:rPr>
      </w:pPr>
    </w:p>
    <w:p w:rsidR="00E854A6" w:rsidRPr="00FF6471" w:rsidRDefault="00E854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D2A09786074501882FE92621238335"/>
        </w:placeholder>
      </w:sdtPr>
      <w:sdtContent>
        <w:p w:rsidR="00E854A6" w:rsidRDefault="00E854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CF698A2047147E085A28CCFF9D88A97"/>
        </w:placeholder>
      </w:sdtPr>
      <w:sdtContent>
        <w:p w:rsidR="00E854A6" w:rsidRDefault="00E854A6" w:rsidP="001A4D99">
          <w:pPr>
            <w:pStyle w:val="NormalWeb"/>
            <w:spacing w:before="0" w:beforeAutospacing="0" w:after="0" w:afterAutospacing="0"/>
            <w:jc w:val="both"/>
            <w:divId w:val="1749958324"/>
            <w:rPr>
              <w:rFonts w:eastAsia="Times New Roman"/>
              <w:bCs/>
            </w:rPr>
          </w:pPr>
        </w:p>
        <w:p w:rsidR="00E854A6" w:rsidRPr="001A4D99" w:rsidRDefault="00E854A6" w:rsidP="001A4D99">
          <w:pPr>
            <w:pStyle w:val="NormalWeb"/>
            <w:spacing w:before="0" w:beforeAutospacing="0" w:after="0" w:afterAutospacing="0"/>
            <w:jc w:val="both"/>
            <w:divId w:val="1749958324"/>
          </w:pPr>
          <w:r w:rsidRPr="001A4D99">
            <w:t>Section 7, H.B. 1525 (87R) reformed the way that public schools review and adopt curriculum related to human sexuality instruction. The goal of this legislation was to ensure that parents are involved in the curriculum review process and that their rights over a child's access to such curriculum are respected. </w:t>
          </w:r>
        </w:p>
        <w:p w:rsidR="00E854A6" w:rsidRPr="001A4D99" w:rsidRDefault="00E854A6" w:rsidP="001A4D99">
          <w:pPr>
            <w:pStyle w:val="NormalWeb"/>
            <w:spacing w:before="0" w:beforeAutospacing="0" w:after="0" w:afterAutospacing="0"/>
            <w:jc w:val="both"/>
            <w:divId w:val="1749958324"/>
          </w:pPr>
          <w:r w:rsidRPr="001A4D99">
            <w:t> </w:t>
          </w:r>
        </w:p>
        <w:p w:rsidR="00E854A6" w:rsidRPr="001A4D99" w:rsidRDefault="00E854A6" w:rsidP="001A4D99">
          <w:pPr>
            <w:pStyle w:val="NormalWeb"/>
            <w:spacing w:before="0" w:beforeAutospacing="0" w:after="0" w:afterAutospacing="0"/>
            <w:jc w:val="both"/>
            <w:divId w:val="1749958324"/>
          </w:pPr>
          <w:r w:rsidRPr="001A4D99">
            <w:t>Public schools may disregard the parental rights over sex education curriculum protected by H.B. 1525 by having events or commentary on human sexuality and calling such things "extracurricular." S.B. 1072 remedies such situations by requiring a public school to adopt a policy regarding when an employee may discuss human sexuality with a student outside of a class dedicated to human sexuality instruction. Also, the bill requires a public school to adopt a policy on when extracurricular events related to human sexuality may be held. </w:t>
          </w:r>
        </w:p>
        <w:p w:rsidR="00E854A6" w:rsidRPr="001A4D99" w:rsidRDefault="00E854A6" w:rsidP="001A4D99">
          <w:pPr>
            <w:pStyle w:val="NormalWeb"/>
            <w:spacing w:before="0" w:beforeAutospacing="0" w:after="0" w:afterAutospacing="0"/>
            <w:jc w:val="both"/>
            <w:divId w:val="1749958324"/>
          </w:pPr>
          <w:r w:rsidRPr="001A4D99">
            <w:t> </w:t>
          </w:r>
        </w:p>
        <w:p w:rsidR="00E854A6" w:rsidRPr="001A4D99" w:rsidRDefault="00E854A6" w:rsidP="001A4D99">
          <w:pPr>
            <w:pStyle w:val="NormalWeb"/>
            <w:spacing w:before="0" w:beforeAutospacing="0" w:after="0" w:afterAutospacing="0"/>
            <w:jc w:val="both"/>
            <w:divId w:val="1749958324"/>
          </w:pPr>
          <w:r w:rsidRPr="001A4D99">
            <w:t>The bill also authorizes the attorney general or county or district attorney to bring a cause of action against a public school that is violating the provisions of Section 28.004, Education Code, relating to local school health advisory councils and health education. </w:t>
          </w:r>
        </w:p>
        <w:p w:rsidR="00E854A6" w:rsidRPr="001A4D99" w:rsidRDefault="00E854A6" w:rsidP="001A4D99">
          <w:pPr>
            <w:pStyle w:val="NormalWeb"/>
            <w:spacing w:before="0" w:beforeAutospacing="0" w:after="0" w:afterAutospacing="0"/>
            <w:jc w:val="both"/>
            <w:divId w:val="1749958324"/>
          </w:pPr>
          <w:r w:rsidRPr="001A4D99">
            <w:t> </w:t>
          </w:r>
        </w:p>
        <w:p w:rsidR="00E854A6" w:rsidRPr="001A4D99" w:rsidRDefault="00E854A6" w:rsidP="001A4D99">
          <w:pPr>
            <w:pStyle w:val="NormalWeb"/>
            <w:spacing w:before="0" w:beforeAutospacing="0" w:after="0" w:afterAutospacing="0"/>
            <w:jc w:val="both"/>
            <w:divId w:val="1749958324"/>
          </w:pPr>
          <w:r w:rsidRPr="001A4D99">
            <w:t>(Original Author's/Sponsor's Statement of Intent)</w:t>
          </w:r>
        </w:p>
        <w:p w:rsidR="00E854A6" w:rsidRPr="00D70925" w:rsidRDefault="00E854A6" w:rsidP="001A4D99">
          <w:pPr>
            <w:spacing w:after="0" w:line="240" w:lineRule="auto"/>
            <w:jc w:val="both"/>
            <w:rPr>
              <w:rFonts w:eastAsia="Times New Roman" w:cs="Times New Roman"/>
              <w:bCs/>
              <w:szCs w:val="24"/>
            </w:rPr>
          </w:pPr>
        </w:p>
      </w:sdtContent>
    </w:sdt>
    <w:p w:rsidR="00E854A6" w:rsidRDefault="00E854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1072 </w:t>
      </w:r>
      <w:bookmarkStart w:id="1" w:name="AmendsCurrentLaw"/>
      <w:bookmarkEnd w:id="1"/>
      <w:r>
        <w:rPr>
          <w:rFonts w:cs="Times New Roman"/>
          <w:szCs w:val="24"/>
        </w:rPr>
        <w:t>amends current law relating to local school health advisory councils and instruction regarding human sexuality, sexual orientation, and gender identity provided by public schools.</w:t>
      </w:r>
    </w:p>
    <w:p w:rsidR="00E854A6" w:rsidRPr="001A4D99" w:rsidRDefault="00E854A6" w:rsidP="000F1DF9">
      <w:pPr>
        <w:spacing w:after="0" w:line="240" w:lineRule="auto"/>
        <w:jc w:val="both"/>
        <w:rPr>
          <w:rFonts w:eastAsia="Times New Roman" w:cs="Times New Roman"/>
          <w:szCs w:val="24"/>
        </w:rPr>
      </w:pPr>
    </w:p>
    <w:p w:rsidR="00E854A6" w:rsidRPr="005C2A78" w:rsidRDefault="00E854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18AA4713884CBE8639C2B687668B00"/>
          </w:placeholder>
        </w:sdtPr>
        <w:sdtContent>
          <w:r>
            <w:rPr>
              <w:rFonts w:eastAsia="Times New Roman" w:cs="Times New Roman"/>
              <w:b/>
              <w:szCs w:val="24"/>
              <w:u w:val="single"/>
            </w:rPr>
            <w:t>RULEMAKING AUTHORITY</w:t>
          </w:r>
        </w:sdtContent>
      </w:sdt>
    </w:p>
    <w:p w:rsidR="00E854A6" w:rsidRPr="006529C4" w:rsidRDefault="00E854A6" w:rsidP="00774EC7">
      <w:pPr>
        <w:spacing w:after="0" w:line="240" w:lineRule="auto"/>
        <w:jc w:val="both"/>
        <w:rPr>
          <w:rFonts w:cs="Times New Roman"/>
          <w:szCs w:val="24"/>
        </w:rPr>
      </w:pPr>
    </w:p>
    <w:p w:rsidR="00E854A6" w:rsidRPr="006529C4" w:rsidRDefault="00E854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54A6" w:rsidRPr="006529C4" w:rsidRDefault="00E854A6" w:rsidP="00774EC7">
      <w:pPr>
        <w:spacing w:after="0" w:line="240" w:lineRule="auto"/>
        <w:jc w:val="both"/>
        <w:rPr>
          <w:rFonts w:cs="Times New Roman"/>
          <w:szCs w:val="24"/>
        </w:rPr>
      </w:pPr>
    </w:p>
    <w:p w:rsidR="00E854A6" w:rsidRPr="005C2A78" w:rsidRDefault="00E854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42673AE2594DE892A1CD9D14384F26"/>
          </w:placeholder>
        </w:sdtPr>
        <w:sdtContent>
          <w:r>
            <w:rPr>
              <w:rFonts w:eastAsia="Times New Roman" w:cs="Times New Roman"/>
              <w:b/>
              <w:szCs w:val="24"/>
              <w:u w:val="single"/>
            </w:rPr>
            <w:t>SECTION BY SECTION ANALYSIS</w:t>
          </w:r>
        </w:sdtContent>
      </w:sdt>
    </w:p>
    <w:p w:rsidR="00E854A6" w:rsidRPr="005C2A78" w:rsidRDefault="00E854A6" w:rsidP="00EA077B">
      <w:pPr>
        <w:spacing w:after="0" w:line="240" w:lineRule="auto"/>
        <w:jc w:val="both"/>
        <w:rPr>
          <w:rFonts w:eastAsia="Times New Roman" w:cs="Times New Roman"/>
          <w:szCs w:val="24"/>
        </w:rPr>
      </w:pPr>
    </w:p>
    <w:p w:rsidR="00E854A6" w:rsidRPr="00B8134C" w:rsidRDefault="00E854A6" w:rsidP="00EA077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w:t>
      </w:r>
      <w:r w:rsidRPr="00B8134C">
        <w:rPr>
          <w:rFonts w:eastAsia="Times New Roman" w:cs="Times New Roman"/>
          <w:szCs w:val="24"/>
        </w:rPr>
        <w:t xml:space="preserve">Section 12.104(b), Education Code, as amended by Chapters 542 (S.B. 168), 887 (S.B. 1697), 915 (H.B. 3607), 974 (S.B. 2081), and 1046 (S.B. 1365), Acts of the 87th Legislature, Regular Session, 2021, </w:t>
      </w:r>
      <w:r>
        <w:rPr>
          <w:rFonts w:eastAsia="Times New Roman" w:cs="Times New Roman"/>
          <w:szCs w:val="24"/>
        </w:rPr>
        <w:t>and</w:t>
      </w:r>
      <w:r w:rsidRPr="00B8134C">
        <w:rPr>
          <w:rFonts w:eastAsia="Times New Roman" w:cs="Times New Roman"/>
          <w:szCs w:val="24"/>
        </w:rPr>
        <w:t xml:space="preserve"> amend</w:t>
      </w:r>
      <w:r>
        <w:rPr>
          <w:rFonts w:eastAsia="Times New Roman" w:cs="Times New Roman"/>
          <w:szCs w:val="24"/>
        </w:rPr>
        <w:t>s</w:t>
      </w:r>
      <w:r w:rsidRPr="00B8134C">
        <w:rPr>
          <w:rFonts w:eastAsia="Times New Roman" w:cs="Times New Roman"/>
          <w:szCs w:val="24"/>
        </w:rPr>
        <w:t xml:space="preserve"> </w:t>
      </w:r>
      <w:r>
        <w:rPr>
          <w:rFonts w:eastAsia="Times New Roman" w:cs="Times New Roman"/>
          <w:szCs w:val="24"/>
        </w:rPr>
        <w:t>it,</w:t>
      </w:r>
      <w:r w:rsidRPr="00B8134C">
        <w:rPr>
          <w:rFonts w:eastAsia="Times New Roman" w:cs="Times New Roman"/>
          <w:szCs w:val="24"/>
        </w:rPr>
        <w:t xml:space="preserve"> as follows:</w:t>
      </w:r>
    </w:p>
    <w:p w:rsidR="00E854A6" w:rsidRDefault="00E854A6" w:rsidP="00EA077B">
      <w:pPr>
        <w:spacing w:after="0" w:line="240" w:lineRule="auto"/>
        <w:ind w:left="720"/>
        <w:jc w:val="both"/>
        <w:rPr>
          <w:rFonts w:eastAsia="Times New Roman" w:cs="Times New Roman"/>
          <w:szCs w:val="24"/>
        </w:rPr>
      </w:pPr>
    </w:p>
    <w:p w:rsidR="00E854A6" w:rsidRPr="00B8134C"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 xml:space="preserve">(b) </w:t>
      </w:r>
      <w:r>
        <w:rPr>
          <w:rFonts w:eastAsia="Times New Roman" w:cs="Times New Roman"/>
          <w:szCs w:val="24"/>
        </w:rPr>
        <w:t xml:space="preserve">Provides that an </w:t>
      </w:r>
      <w:r w:rsidRPr="00B8134C">
        <w:rPr>
          <w:rFonts w:eastAsia="Times New Roman" w:cs="Times New Roman"/>
          <w:szCs w:val="24"/>
        </w:rPr>
        <w:t>open-enrollment charter school is subject to</w:t>
      </w:r>
      <w:r>
        <w:rPr>
          <w:rFonts w:eastAsia="Times New Roman" w:cs="Times New Roman"/>
          <w:szCs w:val="24"/>
        </w:rPr>
        <w:t xml:space="preserve"> certain provisions, including a </w:t>
      </w:r>
      <w:r w:rsidRPr="00B8134C">
        <w:rPr>
          <w:rFonts w:eastAsia="Times New Roman" w:cs="Times New Roman"/>
          <w:szCs w:val="24"/>
        </w:rPr>
        <w:t xml:space="preserve">prohibition, restriction, or requirement, as applicable, imposed by </w:t>
      </w:r>
      <w:r>
        <w:rPr>
          <w:rFonts w:eastAsia="Times New Roman" w:cs="Times New Roman"/>
          <w:szCs w:val="24"/>
        </w:rPr>
        <w:t>Title 2 (Public Education)</w:t>
      </w:r>
      <w:r w:rsidRPr="00B8134C">
        <w:rPr>
          <w:rFonts w:eastAsia="Times New Roman" w:cs="Times New Roman"/>
          <w:szCs w:val="24"/>
        </w:rPr>
        <w:t xml:space="preserve"> or a rule adopted under </w:t>
      </w:r>
      <w:r>
        <w:rPr>
          <w:rFonts w:eastAsia="Times New Roman" w:cs="Times New Roman"/>
          <w:szCs w:val="24"/>
        </w:rPr>
        <w:t>this title</w:t>
      </w:r>
      <w:r w:rsidRPr="00B8134C">
        <w:rPr>
          <w:rFonts w:eastAsia="Times New Roman" w:cs="Times New Roman"/>
          <w:szCs w:val="24"/>
        </w:rPr>
        <w:t>, relating to</w:t>
      </w:r>
      <w:r>
        <w:rPr>
          <w:rFonts w:eastAsia="Times New Roman" w:cs="Times New Roman"/>
          <w:szCs w:val="24"/>
        </w:rPr>
        <w:t xml:space="preserve"> certain actions, including </w:t>
      </w:r>
      <w:r w:rsidRPr="00B8134C">
        <w:rPr>
          <w:rFonts w:eastAsia="Times New Roman" w:cs="Times New Roman"/>
          <w:szCs w:val="24"/>
        </w:rPr>
        <w:t>establishing a local school health advisory council in which members are appointed by the governing body of the school and health education instruction complies with Section 28.004</w:t>
      </w:r>
      <w:r>
        <w:rPr>
          <w:rFonts w:eastAsia="Times New Roman" w:cs="Times New Roman"/>
          <w:szCs w:val="24"/>
        </w:rPr>
        <w:t xml:space="preserve"> (Local School Health Advisory Council and Health Education Instruction)</w:t>
      </w:r>
      <w:r w:rsidRPr="00B8134C">
        <w:rPr>
          <w:rFonts w:eastAsia="Times New Roman" w:cs="Times New Roman"/>
          <w:szCs w:val="24"/>
        </w:rPr>
        <w:t>.</w:t>
      </w:r>
      <w:r>
        <w:rPr>
          <w:rFonts w:eastAsia="Times New Roman" w:cs="Times New Roman"/>
          <w:szCs w:val="24"/>
        </w:rPr>
        <w:t xml:space="preserve"> Makes nonsubstantive changes.</w:t>
      </w:r>
    </w:p>
    <w:p w:rsidR="00E854A6" w:rsidRDefault="00E854A6" w:rsidP="00EA077B">
      <w:pPr>
        <w:spacing w:after="0" w:line="240" w:lineRule="auto"/>
        <w:jc w:val="both"/>
        <w:rPr>
          <w:rFonts w:eastAsia="Times New Roman" w:cs="Times New Roman"/>
          <w:szCs w:val="24"/>
        </w:rPr>
      </w:pPr>
    </w:p>
    <w:p w:rsidR="00E854A6" w:rsidRPr="00B8134C" w:rsidRDefault="00E854A6" w:rsidP="00EA077B">
      <w:pPr>
        <w:spacing w:after="0" w:line="240" w:lineRule="auto"/>
        <w:jc w:val="both"/>
        <w:rPr>
          <w:rFonts w:eastAsia="Times New Roman" w:cs="Times New Roman"/>
          <w:szCs w:val="24"/>
        </w:rPr>
      </w:pPr>
      <w:r w:rsidRPr="00B8134C">
        <w:rPr>
          <w:rFonts w:eastAsia="Times New Roman" w:cs="Times New Roman"/>
          <w:szCs w:val="24"/>
        </w:rPr>
        <w:t xml:space="preserve">SECTION 2. </w:t>
      </w:r>
      <w:r>
        <w:rPr>
          <w:rFonts w:eastAsia="Times New Roman" w:cs="Times New Roman"/>
          <w:szCs w:val="24"/>
        </w:rPr>
        <w:t xml:space="preserve">Amends </w:t>
      </w:r>
      <w:r w:rsidRPr="00B8134C">
        <w:rPr>
          <w:rFonts w:eastAsia="Times New Roman" w:cs="Times New Roman"/>
          <w:szCs w:val="24"/>
        </w:rPr>
        <w:t>Section 28.004, Education Code, by amending Subsection (c) and adding Subsections (r), (s), (t), (u), and (v)</w:t>
      </w:r>
      <w:r>
        <w:rPr>
          <w:rFonts w:eastAsia="Times New Roman" w:cs="Times New Roman"/>
          <w:szCs w:val="24"/>
        </w:rPr>
        <w:t xml:space="preserve">, </w:t>
      </w:r>
      <w:r w:rsidRPr="00B8134C">
        <w:rPr>
          <w:rFonts w:eastAsia="Times New Roman" w:cs="Times New Roman"/>
          <w:szCs w:val="24"/>
        </w:rPr>
        <w:t>as follows:</w:t>
      </w:r>
    </w:p>
    <w:p w:rsidR="00E854A6" w:rsidRDefault="00E854A6" w:rsidP="00EA077B">
      <w:pPr>
        <w:spacing w:after="0" w:line="240" w:lineRule="auto"/>
        <w:ind w:left="720"/>
        <w:jc w:val="both"/>
        <w:rPr>
          <w:rFonts w:eastAsia="Times New Roman" w:cs="Times New Roman"/>
          <w:szCs w:val="24"/>
        </w:rPr>
      </w:pPr>
    </w:p>
    <w:p w:rsidR="00E854A6"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 xml:space="preserve">(c) </w:t>
      </w:r>
      <w:r>
        <w:rPr>
          <w:rFonts w:eastAsia="Times New Roman" w:cs="Times New Roman"/>
          <w:szCs w:val="24"/>
        </w:rPr>
        <w:t xml:space="preserve">Provides that the </w:t>
      </w:r>
      <w:r w:rsidRPr="00B8134C">
        <w:rPr>
          <w:rFonts w:eastAsia="Times New Roman" w:cs="Times New Roman"/>
          <w:szCs w:val="24"/>
        </w:rPr>
        <w:t xml:space="preserve">local school health advisory council's duties include </w:t>
      </w:r>
      <w:r>
        <w:rPr>
          <w:rFonts w:eastAsia="Times New Roman" w:cs="Times New Roman"/>
          <w:szCs w:val="24"/>
        </w:rPr>
        <w:t xml:space="preserve">recommending certain items, including, </w:t>
      </w:r>
      <w:r w:rsidRPr="00B8134C">
        <w:rPr>
          <w:rFonts w:eastAsia="Times New Roman" w:cs="Times New Roman"/>
          <w:szCs w:val="24"/>
        </w:rPr>
        <w:t>if approved by the board of trustees</w:t>
      </w:r>
      <w:r>
        <w:rPr>
          <w:rFonts w:eastAsia="Times New Roman" w:cs="Times New Roman"/>
          <w:szCs w:val="24"/>
        </w:rPr>
        <w:t xml:space="preserve"> of a school district (board)</w:t>
      </w:r>
      <w:r w:rsidRPr="00B8134C">
        <w:rPr>
          <w:rFonts w:eastAsia="Times New Roman" w:cs="Times New Roman"/>
          <w:szCs w:val="24"/>
        </w:rPr>
        <w:t>, the policies, procedures, and circumstances in which</w:t>
      </w:r>
      <w:r>
        <w:rPr>
          <w:rFonts w:eastAsia="Times New Roman" w:cs="Times New Roman"/>
          <w:szCs w:val="24"/>
        </w:rPr>
        <w:t xml:space="preserve"> </w:t>
      </w:r>
      <w:r w:rsidRPr="00B8134C">
        <w:rPr>
          <w:rFonts w:eastAsia="Times New Roman" w:cs="Times New Roman"/>
          <w:szCs w:val="24"/>
        </w:rPr>
        <w:t xml:space="preserve">a school district employee </w:t>
      </w:r>
      <w:r>
        <w:rPr>
          <w:rFonts w:eastAsia="Times New Roman" w:cs="Times New Roman"/>
          <w:szCs w:val="24"/>
        </w:rPr>
        <w:t>is authorized to</w:t>
      </w:r>
      <w:r w:rsidRPr="00B8134C">
        <w:rPr>
          <w:rFonts w:eastAsia="Times New Roman" w:cs="Times New Roman"/>
          <w:szCs w:val="24"/>
        </w:rPr>
        <w:t xml:space="preserve"> discuss matters of human sexuality with students and</w:t>
      </w:r>
      <w:r>
        <w:rPr>
          <w:rFonts w:eastAsia="Times New Roman" w:cs="Times New Roman"/>
          <w:szCs w:val="24"/>
        </w:rPr>
        <w:t xml:space="preserve"> </w:t>
      </w:r>
      <w:r w:rsidRPr="00B8134C">
        <w:rPr>
          <w:rFonts w:eastAsia="Times New Roman" w:cs="Times New Roman"/>
          <w:szCs w:val="24"/>
        </w:rPr>
        <w:t xml:space="preserve">a campus </w:t>
      </w:r>
      <w:r>
        <w:rPr>
          <w:rFonts w:eastAsia="Times New Roman" w:cs="Times New Roman"/>
          <w:szCs w:val="24"/>
        </w:rPr>
        <w:t>is authorized to</w:t>
      </w:r>
      <w:r w:rsidRPr="00B8134C">
        <w:rPr>
          <w:rFonts w:eastAsia="Times New Roman" w:cs="Times New Roman"/>
          <w:szCs w:val="24"/>
        </w:rPr>
        <w:t xml:space="preserve"> host an extracurricular event related to human sexuality.</w:t>
      </w:r>
      <w:r>
        <w:rPr>
          <w:rFonts w:eastAsia="Times New Roman" w:cs="Times New Roman"/>
          <w:szCs w:val="24"/>
        </w:rPr>
        <w:t xml:space="preserve"> Makes nonsubstantive changes.</w:t>
      </w:r>
    </w:p>
    <w:p w:rsidR="00E854A6" w:rsidRPr="00B8134C" w:rsidRDefault="00E854A6" w:rsidP="00EA077B">
      <w:pPr>
        <w:spacing w:after="0" w:line="240" w:lineRule="auto"/>
        <w:ind w:left="720"/>
        <w:jc w:val="both"/>
        <w:rPr>
          <w:rFonts w:eastAsia="Times New Roman" w:cs="Times New Roman"/>
          <w:szCs w:val="24"/>
        </w:rPr>
      </w:pPr>
    </w:p>
    <w:p w:rsidR="00E854A6"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 xml:space="preserve">(r) </w:t>
      </w:r>
      <w:r>
        <w:rPr>
          <w:rFonts w:eastAsia="Times New Roman" w:cs="Times New Roman"/>
          <w:szCs w:val="24"/>
        </w:rPr>
        <w:t xml:space="preserve">Authorizes the </w:t>
      </w:r>
      <w:r w:rsidRPr="00B8134C">
        <w:rPr>
          <w:rFonts w:eastAsia="Times New Roman" w:cs="Times New Roman"/>
          <w:szCs w:val="24"/>
        </w:rPr>
        <w:t>board</w:t>
      </w:r>
      <w:r>
        <w:rPr>
          <w:rFonts w:eastAsia="Times New Roman" w:cs="Times New Roman"/>
          <w:szCs w:val="24"/>
        </w:rPr>
        <w:t>, using the procedure described by Subsection (e-1), to</w:t>
      </w:r>
      <w:r w:rsidRPr="00B8134C">
        <w:rPr>
          <w:rFonts w:eastAsia="Times New Roman" w:cs="Times New Roman"/>
          <w:szCs w:val="24"/>
        </w:rPr>
        <w:t xml:space="preserve"> adopt a policy allowing the local school health advisory council to determine the circumstances in which</w:t>
      </w:r>
      <w:r>
        <w:rPr>
          <w:rFonts w:eastAsia="Times New Roman" w:cs="Times New Roman"/>
          <w:szCs w:val="24"/>
        </w:rPr>
        <w:t xml:space="preserve"> </w:t>
      </w:r>
      <w:r w:rsidRPr="00B8134C">
        <w:rPr>
          <w:rFonts w:eastAsia="Times New Roman" w:cs="Times New Roman"/>
          <w:szCs w:val="24"/>
        </w:rPr>
        <w:t xml:space="preserve">a school district employee </w:t>
      </w:r>
      <w:r>
        <w:rPr>
          <w:rFonts w:eastAsia="Times New Roman" w:cs="Times New Roman"/>
          <w:szCs w:val="24"/>
        </w:rPr>
        <w:t>is authorized to</w:t>
      </w:r>
      <w:r w:rsidRPr="00B8134C">
        <w:rPr>
          <w:rFonts w:eastAsia="Times New Roman" w:cs="Times New Roman"/>
          <w:szCs w:val="24"/>
        </w:rPr>
        <w:t xml:space="preserve"> discuss matters of human sexuality with students</w:t>
      </w:r>
      <w:r>
        <w:rPr>
          <w:rFonts w:eastAsia="Times New Roman" w:cs="Times New Roman"/>
          <w:szCs w:val="24"/>
        </w:rPr>
        <w:t xml:space="preserve"> and </w:t>
      </w:r>
      <w:r w:rsidRPr="00B8134C">
        <w:rPr>
          <w:rFonts w:eastAsia="Times New Roman" w:cs="Times New Roman"/>
          <w:szCs w:val="24"/>
        </w:rPr>
        <w:t xml:space="preserve">a campus </w:t>
      </w:r>
      <w:r>
        <w:rPr>
          <w:rFonts w:eastAsia="Times New Roman" w:cs="Times New Roman"/>
          <w:szCs w:val="24"/>
        </w:rPr>
        <w:t>is authorized to</w:t>
      </w:r>
      <w:r w:rsidRPr="00B8134C">
        <w:rPr>
          <w:rFonts w:eastAsia="Times New Roman" w:cs="Times New Roman"/>
          <w:szCs w:val="24"/>
        </w:rPr>
        <w:t xml:space="preserve"> host an extracurricular event related to human sexuality. </w:t>
      </w:r>
    </w:p>
    <w:p w:rsidR="00E854A6" w:rsidRPr="00B8134C" w:rsidRDefault="00E854A6" w:rsidP="00EA077B">
      <w:pPr>
        <w:spacing w:after="0" w:line="240" w:lineRule="auto"/>
        <w:ind w:left="720"/>
        <w:jc w:val="both"/>
        <w:rPr>
          <w:rFonts w:eastAsia="Times New Roman" w:cs="Times New Roman"/>
          <w:szCs w:val="24"/>
        </w:rPr>
      </w:pPr>
    </w:p>
    <w:p w:rsidR="00E854A6" w:rsidRPr="00B8134C"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(s)</w:t>
      </w:r>
      <w:r>
        <w:rPr>
          <w:rFonts w:eastAsia="Times New Roman" w:cs="Times New Roman"/>
          <w:szCs w:val="24"/>
        </w:rPr>
        <w:t xml:space="preserve"> Requires the board, if</w:t>
      </w:r>
      <w:r w:rsidRPr="00B8134C">
        <w:rPr>
          <w:rFonts w:eastAsia="Times New Roman" w:cs="Times New Roman"/>
          <w:szCs w:val="24"/>
        </w:rPr>
        <w:t xml:space="preserve"> the board adopts a policy under Subsection (r), </w:t>
      </w:r>
      <w:r>
        <w:rPr>
          <w:rFonts w:eastAsia="Times New Roman" w:cs="Times New Roman"/>
          <w:szCs w:val="24"/>
        </w:rPr>
        <w:t>to</w:t>
      </w:r>
      <w:r w:rsidRPr="00B8134C">
        <w:rPr>
          <w:rFonts w:eastAsia="Times New Roman" w:cs="Times New Roman"/>
          <w:szCs w:val="24"/>
        </w:rPr>
        <w:t xml:space="preserve"> notify each parent of a child enrolled in the district of the adoption of the policy before the beginning of each school year</w:t>
      </w:r>
      <w:r>
        <w:rPr>
          <w:rFonts w:eastAsia="Times New Roman" w:cs="Times New Roman"/>
          <w:szCs w:val="24"/>
        </w:rPr>
        <w:t xml:space="preserve"> and to make the policy available in the same manner as curriculum materials under Subsection (j)(1).</w:t>
      </w:r>
    </w:p>
    <w:p w:rsidR="00E854A6" w:rsidRDefault="00E854A6" w:rsidP="00EA077B">
      <w:pPr>
        <w:spacing w:after="0" w:line="240" w:lineRule="auto"/>
        <w:ind w:left="720"/>
        <w:jc w:val="both"/>
        <w:rPr>
          <w:rFonts w:eastAsia="Times New Roman" w:cs="Times New Roman"/>
          <w:szCs w:val="24"/>
        </w:rPr>
      </w:pPr>
    </w:p>
    <w:p w:rsidR="00E854A6" w:rsidRPr="00B8134C"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(t</w:t>
      </w:r>
      <w:r>
        <w:rPr>
          <w:rFonts w:eastAsia="Times New Roman" w:cs="Times New Roman"/>
          <w:szCs w:val="24"/>
        </w:rPr>
        <w:t xml:space="preserve">) Prohibits </w:t>
      </w:r>
      <w:r w:rsidRPr="00B8134C">
        <w:rPr>
          <w:rFonts w:eastAsia="Times New Roman" w:cs="Times New Roman"/>
          <w:szCs w:val="24"/>
        </w:rPr>
        <w:t>a  school district employee</w:t>
      </w:r>
      <w:r>
        <w:rPr>
          <w:rFonts w:eastAsia="Times New Roman" w:cs="Times New Roman"/>
          <w:szCs w:val="24"/>
        </w:rPr>
        <w:t>, e</w:t>
      </w:r>
      <w:r w:rsidRPr="00B8134C">
        <w:rPr>
          <w:rFonts w:eastAsia="Times New Roman" w:cs="Times New Roman"/>
          <w:szCs w:val="24"/>
        </w:rPr>
        <w:t xml:space="preserve">xcept as provided by Subsection (r), </w:t>
      </w:r>
      <w:r>
        <w:rPr>
          <w:rFonts w:eastAsia="Times New Roman" w:cs="Times New Roman"/>
          <w:szCs w:val="24"/>
        </w:rPr>
        <w:t>from discussing</w:t>
      </w:r>
      <w:r w:rsidRPr="00B8134C">
        <w:rPr>
          <w:rFonts w:eastAsia="Times New Roman" w:cs="Times New Roman"/>
          <w:szCs w:val="24"/>
        </w:rPr>
        <w:t xml:space="preserve"> matters of human sexuality with a student in any class or interaction with a student other than a class designed and approved by the board to provide human sexuality instruction.</w:t>
      </w:r>
      <w:r>
        <w:rPr>
          <w:rFonts w:eastAsia="Times New Roman" w:cs="Times New Roman"/>
          <w:szCs w:val="24"/>
        </w:rPr>
        <w:t xml:space="preserve"> Authorizes </w:t>
      </w:r>
      <w:r w:rsidRPr="00B8134C">
        <w:rPr>
          <w:rFonts w:eastAsia="Times New Roman" w:cs="Times New Roman"/>
          <w:szCs w:val="24"/>
        </w:rPr>
        <w:t>a school district employee</w:t>
      </w:r>
      <w:r>
        <w:rPr>
          <w:rFonts w:eastAsia="Times New Roman" w:cs="Times New Roman"/>
          <w:szCs w:val="24"/>
        </w:rPr>
        <w:t>, i</w:t>
      </w:r>
      <w:r w:rsidRPr="00B8134C">
        <w:rPr>
          <w:rFonts w:eastAsia="Times New Roman" w:cs="Times New Roman"/>
          <w:szCs w:val="24"/>
        </w:rPr>
        <w:t xml:space="preserve">f the board adopts a policy under Subsection (r) to allow discussion with students regarding human sexuality, </w:t>
      </w:r>
      <w:r>
        <w:rPr>
          <w:rFonts w:eastAsia="Times New Roman" w:cs="Times New Roman"/>
          <w:szCs w:val="24"/>
        </w:rPr>
        <w:t>to</w:t>
      </w:r>
      <w:r w:rsidRPr="00B8134C">
        <w:rPr>
          <w:rFonts w:eastAsia="Times New Roman" w:cs="Times New Roman"/>
          <w:szCs w:val="24"/>
        </w:rPr>
        <w:t xml:space="preserve"> discuss matters of human sexuality with a student only in accordance with that policy. </w:t>
      </w:r>
    </w:p>
    <w:p w:rsidR="00E854A6" w:rsidRDefault="00E854A6" w:rsidP="00EA077B">
      <w:pPr>
        <w:spacing w:after="0" w:line="240" w:lineRule="auto"/>
        <w:ind w:left="720"/>
        <w:jc w:val="both"/>
        <w:rPr>
          <w:rFonts w:eastAsia="Times New Roman" w:cs="Times New Roman"/>
          <w:szCs w:val="24"/>
        </w:rPr>
      </w:pPr>
    </w:p>
    <w:p w:rsidR="00E854A6"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(u)</w:t>
      </w:r>
      <w:r>
        <w:rPr>
          <w:rFonts w:eastAsia="Times New Roman" w:cs="Times New Roman"/>
          <w:szCs w:val="24"/>
        </w:rPr>
        <w:t xml:space="preserve"> Prohibits a campus, e</w:t>
      </w:r>
      <w:r w:rsidRPr="00B8134C">
        <w:rPr>
          <w:rFonts w:eastAsia="Times New Roman" w:cs="Times New Roman"/>
          <w:szCs w:val="24"/>
        </w:rPr>
        <w:t xml:space="preserve">xcept as provided by Subsection (r), </w:t>
      </w:r>
      <w:r>
        <w:rPr>
          <w:rFonts w:eastAsia="Times New Roman" w:cs="Times New Roman"/>
          <w:szCs w:val="24"/>
        </w:rPr>
        <w:t>from hosting</w:t>
      </w:r>
      <w:r w:rsidRPr="00B8134C">
        <w:rPr>
          <w:rFonts w:eastAsia="Times New Roman" w:cs="Times New Roman"/>
          <w:szCs w:val="24"/>
        </w:rPr>
        <w:t xml:space="preserve"> an extracurricular activity related to human sexuality</w:t>
      </w:r>
      <w:r>
        <w:rPr>
          <w:rFonts w:eastAsia="Times New Roman" w:cs="Times New Roman"/>
          <w:szCs w:val="24"/>
        </w:rPr>
        <w:t>. Authorizes the campus, if</w:t>
      </w:r>
      <w:r w:rsidRPr="00B8134C">
        <w:rPr>
          <w:rFonts w:eastAsia="Times New Roman" w:cs="Times New Roman"/>
          <w:szCs w:val="24"/>
        </w:rPr>
        <w:t xml:space="preserve"> the board adopts a policy under Subsection (r) specifying the circumstances in which a campus </w:t>
      </w:r>
      <w:r>
        <w:rPr>
          <w:rFonts w:eastAsia="Times New Roman" w:cs="Times New Roman"/>
          <w:szCs w:val="24"/>
        </w:rPr>
        <w:t>is authorized to</w:t>
      </w:r>
      <w:r w:rsidRPr="00B8134C">
        <w:rPr>
          <w:rFonts w:eastAsia="Times New Roman" w:cs="Times New Roman"/>
          <w:szCs w:val="24"/>
        </w:rPr>
        <w:t xml:space="preserve"> host an extracurricular activity related to human sexuality, </w:t>
      </w:r>
      <w:r>
        <w:rPr>
          <w:rFonts w:eastAsia="Times New Roman" w:cs="Times New Roman"/>
          <w:szCs w:val="24"/>
        </w:rPr>
        <w:t>to</w:t>
      </w:r>
      <w:r w:rsidRPr="00B8134C">
        <w:rPr>
          <w:rFonts w:eastAsia="Times New Roman" w:cs="Times New Roman"/>
          <w:szCs w:val="24"/>
        </w:rPr>
        <w:t xml:space="preserve"> host the extracurricular activity only in accordance with that policy.</w:t>
      </w:r>
    </w:p>
    <w:p w:rsidR="00E854A6" w:rsidRPr="00B8134C" w:rsidRDefault="00E854A6" w:rsidP="00EA077B">
      <w:pPr>
        <w:spacing w:after="0" w:line="240" w:lineRule="auto"/>
        <w:ind w:left="720"/>
        <w:jc w:val="both"/>
        <w:rPr>
          <w:rFonts w:eastAsia="Times New Roman" w:cs="Times New Roman"/>
          <w:szCs w:val="24"/>
        </w:rPr>
      </w:pPr>
    </w:p>
    <w:p w:rsidR="00E854A6" w:rsidRPr="00B8134C" w:rsidRDefault="00E854A6" w:rsidP="00EA077B">
      <w:pPr>
        <w:spacing w:after="0" w:line="240" w:lineRule="auto"/>
        <w:ind w:left="720"/>
        <w:jc w:val="both"/>
        <w:rPr>
          <w:rFonts w:eastAsia="Times New Roman" w:cs="Times New Roman"/>
          <w:szCs w:val="24"/>
        </w:rPr>
      </w:pPr>
      <w:r w:rsidRPr="00B8134C">
        <w:rPr>
          <w:rFonts w:eastAsia="Times New Roman" w:cs="Times New Roman"/>
          <w:szCs w:val="24"/>
        </w:rPr>
        <w:t>(v)</w:t>
      </w:r>
      <w:r>
        <w:rPr>
          <w:rFonts w:eastAsia="Times New Roman" w:cs="Times New Roman"/>
          <w:szCs w:val="24"/>
        </w:rPr>
        <w:t xml:space="preserve"> Authorizes </w:t>
      </w:r>
      <w:r w:rsidRPr="00B8134C">
        <w:rPr>
          <w:rFonts w:eastAsia="Times New Roman" w:cs="Times New Roman"/>
          <w:szCs w:val="24"/>
        </w:rPr>
        <w:t>the attorney general or</w:t>
      </w:r>
      <w:r>
        <w:rPr>
          <w:rFonts w:eastAsia="Times New Roman" w:cs="Times New Roman"/>
          <w:szCs w:val="24"/>
        </w:rPr>
        <w:t xml:space="preserve"> an appropriate </w:t>
      </w:r>
      <w:r w:rsidRPr="00B8134C">
        <w:rPr>
          <w:rFonts w:eastAsia="Times New Roman" w:cs="Times New Roman"/>
          <w:szCs w:val="24"/>
        </w:rPr>
        <w:t>district or county attorney</w:t>
      </w:r>
      <w:r>
        <w:rPr>
          <w:rFonts w:eastAsia="Times New Roman" w:cs="Times New Roman"/>
          <w:szCs w:val="24"/>
        </w:rPr>
        <w:t>, i</w:t>
      </w:r>
      <w:r w:rsidRPr="00B8134C">
        <w:rPr>
          <w:rFonts w:eastAsia="Times New Roman" w:cs="Times New Roman"/>
          <w:szCs w:val="24"/>
        </w:rPr>
        <w:t xml:space="preserve">f the attorney general or district or county attorney believes that a school district has violated or is violating the provisions of this section, </w:t>
      </w:r>
      <w:r>
        <w:rPr>
          <w:rFonts w:eastAsia="Times New Roman" w:cs="Times New Roman"/>
          <w:szCs w:val="24"/>
        </w:rPr>
        <w:t>to</w:t>
      </w:r>
      <w:r w:rsidRPr="00B8134C">
        <w:rPr>
          <w:rFonts w:eastAsia="Times New Roman" w:cs="Times New Roman"/>
          <w:szCs w:val="24"/>
        </w:rPr>
        <w:t xml:space="preserve"> bring a cause of action on behalf of the state to enjoin the district from violating the provisions of this section.</w:t>
      </w:r>
      <w:r>
        <w:rPr>
          <w:rFonts w:eastAsia="Times New Roman" w:cs="Times New Roman"/>
          <w:szCs w:val="24"/>
        </w:rPr>
        <w:t xml:space="preserve"> Authorizes the </w:t>
      </w:r>
      <w:r w:rsidRPr="00B8134C">
        <w:rPr>
          <w:rFonts w:eastAsia="Times New Roman" w:cs="Times New Roman"/>
          <w:szCs w:val="24"/>
        </w:rPr>
        <w:t xml:space="preserve">action </w:t>
      </w:r>
      <w:r>
        <w:rPr>
          <w:rFonts w:eastAsia="Times New Roman" w:cs="Times New Roman"/>
          <w:szCs w:val="24"/>
        </w:rPr>
        <w:t>to</w:t>
      </w:r>
      <w:r w:rsidRPr="00B8134C">
        <w:rPr>
          <w:rFonts w:eastAsia="Times New Roman" w:cs="Times New Roman"/>
          <w:szCs w:val="24"/>
        </w:rPr>
        <w:t xml:space="preserve"> be brought in a district court in Travis County or a county in which any part of the violation or threatened violation occurred.</w:t>
      </w:r>
      <w:r>
        <w:rPr>
          <w:rFonts w:eastAsia="Times New Roman" w:cs="Times New Roman"/>
          <w:szCs w:val="24"/>
        </w:rPr>
        <w:t xml:space="preserve"> Authorizes the </w:t>
      </w:r>
      <w:r w:rsidRPr="00B8134C">
        <w:rPr>
          <w:rFonts w:eastAsia="Times New Roman" w:cs="Times New Roman"/>
          <w:szCs w:val="24"/>
        </w:rPr>
        <w:t xml:space="preserve">court </w:t>
      </w:r>
      <w:r>
        <w:rPr>
          <w:rFonts w:eastAsia="Times New Roman" w:cs="Times New Roman"/>
          <w:szCs w:val="24"/>
        </w:rPr>
        <w:t>to</w:t>
      </w:r>
      <w:r w:rsidRPr="00B8134C">
        <w:rPr>
          <w:rFonts w:eastAsia="Times New Roman" w:cs="Times New Roman"/>
          <w:szCs w:val="24"/>
        </w:rPr>
        <w:t xml:space="preserve"> grant any prohibitory or mandatory relief warranted by the facts, including a temporary restraining order, temporary injunction, or permanent injunction.</w:t>
      </w:r>
    </w:p>
    <w:p w:rsidR="00E854A6" w:rsidRDefault="00E854A6" w:rsidP="00EA077B">
      <w:pPr>
        <w:spacing w:after="0" w:line="240" w:lineRule="auto"/>
        <w:jc w:val="both"/>
        <w:rPr>
          <w:rFonts w:eastAsia="Times New Roman" w:cs="Times New Roman"/>
          <w:szCs w:val="24"/>
        </w:rPr>
      </w:pPr>
    </w:p>
    <w:p w:rsidR="00E854A6" w:rsidRDefault="00E854A6" w:rsidP="00EA077B">
      <w:pPr>
        <w:spacing w:after="0" w:line="240" w:lineRule="auto"/>
        <w:jc w:val="both"/>
        <w:rPr>
          <w:rFonts w:eastAsia="Times New Roman" w:cs="Times New Roman"/>
          <w:szCs w:val="24"/>
        </w:rPr>
      </w:pPr>
      <w:r w:rsidRPr="00B8134C">
        <w:rPr>
          <w:rFonts w:eastAsia="Times New Roman" w:cs="Times New Roman"/>
          <w:szCs w:val="24"/>
        </w:rPr>
        <w:t>SECTION 3.</w:t>
      </w:r>
      <w:r>
        <w:rPr>
          <w:rFonts w:eastAsia="Times New Roman" w:cs="Times New Roman"/>
          <w:szCs w:val="24"/>
        </w:rPr>
        <w:t xml:space="preserve"> Amends Subchapter A, Chapter 28, Education Code, by adding Section 28.0043, as follows:</w:t>
      </w:r>
    </w:p>
    <w:p w:rsidR="00E854A6" w:rsidRDefault="00E854A6" w:rsidP="00EA077B">
      <w:pPr>
        <w:spacing w:after="0" w:line="240" w:lineRule="auto"/>
        <w:jc w:val="both"/>
        <w:rPr>
          <w:rFonts w:eastAsia="Times New Roman" w:cs="Times New Roman"/>
          <w:szCs w:val="24"/>
        </w:rPr>
      </w:pPr>
    </w:p>
    <w:p w:rsidR="00E854A6" w:rsidRDefault="00E854A6" w:rsidP="00EA077B">
      <w:pPr>
        <w:spacing w:after="0" w:line="240" w:lineRule="auto"/>
        <w:ind w:left="720"/>
        <w:jc w:val="both"/>
        <w:rPr>
          <w:rFonts w:eastAsia="Times New Roman" w:cs="Times New Roman"/>
          <w:szCs w:val="24"/>
        </w:rPr>
      </w:pPr>
      <w:r w:rsidRPr="001A4D99">
        <w:rPr>
          <w:rFonts w:eastAsia="Times New Roman" w:cs="Times New Roman"/>
          <w:szCs w:val="24"/>
        </w:rPr>
        <w:t xml:space="preserve">Sec. 28.0043. RESTRICTION ON INSTRUCTION REGARDING SEXUAL ORIENTATION AND GENDER IDENTITY. (a) </w:t>
      </w:r>
      <w:r>
        <w:rPr>
          <w:rFonts w:eastAsia="Times New Roman" w:cs="Times New Roman"/>
          <w:szCs w:val="24"/>
        </w:rPr>
        <w:t>Prohibits a</w:t>
      </w:r>
      <w:r w:rsidRPr="001A4D99">
        <w:rPr>
          <w:rFonts w:eastAsia="Times New Roman" w:cs="Times New Roman"/>
          <w:szCs w:val="24"/>
        </w:rPr>
        <w:t xml:space="preserve"> school district, open-enrollment charter school, or district or charter school</w:t>
      </w:r>
      <w:r>
        <w:rPr>
          <w:rFonts w:eastAsia="Times New Roman" w:cs="Times New Roman"/>
          <w:szCs w:val="24"/>
        </w:rPr>
        <w:t xml:space="preserve"> </w:t>
      </w:r>
      <w:r w:rsidRPr="001A4D99">
        <w:rPr>
          <w:rFonts w:eastAsia="Times New Roman" w:cs="Times New Roman"/>
          <w:szCs w:val="24"/>
        </w:rPr>
        <w:t xml:space="preserve">employee </w:t>
      </w:r>
      <w:r>
        <w:rPr>
          <w:rFonts w:eastAsia="Times New Roman" w:cs="Times New Roman"/>
          <w:szCs w:val="24"/>
        </w:rPr>
        <w:t>from providing</w:t>
      </w:r>
      <w:r w:rsidRPr="001A4D99">
        <w:rPr>
          <w:rFonts w:eastAsia="Times New Roman" w:cs="Times New Roman"/>
          <w:szCs w:val="24"/>
        </w:rPr>
        <w:t xml:space="preserve"> or allow</w:t>
      </w:r>
      <w:r>
        <w:rPr>
          <w:rFonts w:eastAsia="Times New Roman" w:cs="Times New Roman"/>
          <w:szCs w:val="24"/>
        </w:rPr>
        <w:t>ing</w:t>
      </w:r>
      <w:r w:rsidRPr="001A4D99">
        <w:rPr>
          <w:rFonts w:eastAsia="Times New Roman" w:cs="Times New Roman"/>
          <w:szCs w:val="24"/>
        </w:rPr>
        <w:t xml:space="preserve"> a third party to provide instruction, guidance, activities, or programming regarding sexual  orientation or gender identity to students enrolled in prekindergarten through 12th grade</w:t>
      </w:r>
      <w:r>
        <w:rPr>
          <w:rFonts w:eastAsia="Times New Roman" w:cs="Times New Roman"/>
          <w:szCs w:val="24"/>
        </w:rPr>
        <w:t>.</w:t>
      </w:r>
    </w:p>
    <w:p w:rsidR="00E854A6" w:rsidRDefault="00E854A6" w:rsidP="00EA077B">
      <w:pPr>
        <w:spacing w:after="0" w:line="240" w:lineRule="auto"/>
        <w:ind w:left="720"/>
        <w:jc w:val="both"/>
        <w:rPr>
          <w:rFonts w:eastAsia="Times New Roman" w:cs="Times New Roman"/>
          <w:szCs w:val="24"/>
        </w:rPr>
      </w:pPr>
    </w:p>
    <w:p w:rsidR="00E854A6" w:rsidRDefault="00E854A6" w:rsidP="00EA077B">
      <w:pPr>
        <w:spacing w:after="0" w:line="240" w:lineRule="auto"/>
        <w:ind w:left="1440"/>
        <w:jc w:val="both"/>
        <w:rPr>
          <w:rFonts w:eastAsia="Times New Roman" w:cs="Times New Roman"/>
          <w:szCs w:val="24"/>
        </w:rPr>
      </w:pPr>
      <w:r w:rsidRPr="001A4D99">
        <w:rPr>
          <w:rFonts w:eastAsia="Times New Roman" w:cs="Times New Roman"/>
          <w:szCs w:val="24"/>
        </w:rPr>
        <w:t xml:space="preserve">(b) </w:t>
      </w:r>
      <w:r>
        <w:rPr>
          <w:rFonts w:eastAsia="Times New Roman" w:cs="Times New Roman"/>
          <w:szCs w:val="24"/>
        </w:rPr>
        <w:t>Prohibits t</w:t>
      </w:r>
      <w:r w:rsidRPr="001A4D99">
        <w:rPr>
          <w:rFonts w:eastAsia="Times New Roman" w:cs="Times New Roman"/>
          <w:szCs w:val="24"/>
        </w:rPr>
        <w:t xml:space="preserve">his section </w:t>
      </w:r>
      <w:r>
        <w:rPr>
          <w:rFonts w:eastAsia="Times New Roman" w:cs="Times New Roman"/>
          <w:szCs w:val="24"/>
        </w:rPr>
        <w:t>from being construed</w:t>
      </w:r>
      <w:r w:rsidRPr="001A4D99">
        <w:rPr>
          <w:rFonts w:eastAsia="Times New Roman" w:cs="Times New Roman"/>
          <w:szCs w:val="24"/>
        </w:rPr>
        <w:t xml:space="preserve"> to limit: </w:t>
      </w:r>
    </w:p>
    <w:p w:rsidR="00E854A6" w:rsidRDefault="00E854A6" w:rsidP="00EA077B">
      <w:pPr>
        <w:spacing w:after="0" w:line="240" w:lineRule="auto"/>
        <w:ind w:left="2160"/>
        <w:jc w:val="both"/>
        <w:rPr>
          <w:rFonts w:eastAsia="Times New Roman" w:cs="Times New Roman"/>
          <w:szCs w:val="24"/>
        </w:rPr>
      </w:pPr>
    </w:p>
    <w:p w:rsidR="00E854A6" w:rsidRDefault="00E854A6" w:rsidP="00EA077B">
      <w:pPr>
        <w:spacing w:after="0" w:line="240" w:lineRule="auto"/>
        <w:ind w:left="2160"/>
        <w:jc w:val="both"/>
        <w:rPr>
          <w:rFonts w:eastAsia="Times New Roman" w:cs="Times New Roman"/>
          <w:szCs w:val="24"/>
        </w:rPr>
      </w:pPr>
      <w:r w:rsidRPr="001A4D99">
        <w:rPr>
          <w:rFonts w:eastAsia="Times New Roman" w:cs="Times New Roman"/>
          <w:szCs w:val="24"/>
        </w:rPr>
        <w:t>(1) a student's ability to engage in speech or expressive conduct protected by the First Amendment to the United States Constitution or by Section 8</w:t>
      </w:r>
      <w:r>
        <w:rPr>
          <w:rFonts w:eastAsia="Times New Roman" w:cs="Times New Roman"/>
          <w:szCs w:val="24"/>
        </w:rPr>
        <w:t xml:space="preserve"> (Freedom of Speech and Press; Libel)</w:t>
      </w:r>
      <w:r w:rsidRPr="001A4D99">
        <w:rPr>
          <w:rFonts w:eastAsia="Times New Roman" w:cs="Times New Roman"/>
          <w:szCs w:val="24"/>
        </w:rPr>
        <w:t>, Article I</w:t>
      </w:r>
      <w:r>
        <w:rPr>
          <w:rFonts w:eastAsia="Times New Roman" w:cs="Times New Roman"/>
          <w:szCs w:val="24"/>
        </w:rPr>
        <w:t xml:space="preserve"> (Bill of Rights)</w:t>
      </w:r>
      <w:r w:rsidRPr="001A4D99">
        <w:rPr>
          <w:rFonts w:eastAsia="Times New Roman" w:cs="Times New Roman"/>
          <w:szCs w:val="24"/>
        </w:rPr>
        <w:t xml:space="preserve">, Texas Constitution, </w:t>
      </w:r>
      <w:r>
        <w:rPr>
          <w:rFonts w:eastAsia="Times New Roman" w:cs="Times New Roman"/>
          <w:szCs w:val="24"/>
        </w:rPr>
        <w:t>t</w:t>
      </w:r>
      <w:r w:rsidRPr="001A4D99">
        <w:rPr>
          <w:rFonts w:eastAsia="Times New Roman" w:cs="Times New Roman"/>
          <w:szCs w:val="24"/>
        </w:rPr>
        <w:t xml:space="preserve">hat does not result in material disruption to school activities; or </w:t>
      </w:r>
    </w:p>
    <w:p w:rsidR="00E854A6" w:rsidRDefault="00E854A6" w:rsidP="00EA077B">
      <w:pPr>
        <w:spacing w:after="0" w:line="240" w:lineRule="auto"/>
        <w:ind w:left="2160"/>
        <w:jc w:val="both"/>
        <w:rPr>
          <w:rFonts w:eastAsia="Times New Roman" w:cs="Times New Roman"/>
          <w:szCs w:val="24"/>
        </w:rPr>
      </w:pPr>
    </w:p>
    <w:p w:rsidR="00E854A6" w:rsidRDefault="00E854A6" w:rsidP="00EA077B">
      <w:pPr>
        <w:spacing w:after="0" w:line="240" w:lineRule="auto"/>
        <w:ind w:left="2160"/>
        <w:jc w:val="both"/>
        <w:rPr>
          <w:rFonts w:eastAsia="Times New Roman" w:cs="Times New Roman"/>
          <w:szCs w:val="24"/>
        </w:rPr>
      </w:pPr>
      <w:r w:rsidRPr="001A4D99">
        <w:rPr>
          <w:rFonts w:eastAsia="Times New Roman" w:cs="Times New Roman"/>
          <w:szCs w:val="24"/>
        </w:rPr>
        <w:t>(2) the ability of a person who is authorized by the district to provide physical or mental health-related services to  provide the services to a student, subject to any required parental consent.</w:t>
      </w:r>
    </w:p>
    <w:p w:rsidR="00E854A6" w:rsidRDefault="00E854A6" w:rsidP="00EA077B">
      <w:pPr>
        <w:spacing w:after="0" w:line="240" w:lineRule="auto"/>
        <w:jc w:val="both"/>
        <w:rPr>
          <w:rFonts w:eastAsia="Times New Roman" w:cs="Times New Roman"/>
          <w:szCs w:val="24"/>
        </w:rPr>
      </w:pPr>
    </w:p>
    <w:p w:rsidR="00E854A6" w:rsidRPr="00B8134C" w:rsidRDefault="00E854A6" w:rsidP="00EA077B">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B8134C">
        <w:rPr>
          <w:rFonts w:eastAsia="Times New Roman" w:cs="Times New Roman"/>
          <w:szCs w:val="24"/>
        </w:rPr>
        <w:t xml:space="preserve">Section 28.004, Education Code, as amended by this Act, </w:t>
      </w:r>
      <w:r>
        <w:rPr>
          <w:rFonts w:eastAsia="Times New Roman" w:cs="Times New Roman"/>
          <w:szCs w:val="24"/>
        </w:rPr>
        <w:t>prospective.</w:t>
      </w:r>
    </w:p>
    <w:p w:rsidR="00E854A6" w:rsidRDefault="00E854A6" w:rsidP="00EA077B">
      <w:pPr>
        <w:spacing w:after="0" w:line="240" w:lineRule="auto"/>
        <w:jc w:val="both"/>
        <w:rPr>
          <w:rFonts w:eastAsia="Times New Roman" w:cs="Times New Roman"/>
          <w:szCs w:val="24"/>
        </w:rPr>
      </w:pPr>
    </w:p>
    <w:p w:rsidR="00E854A6" w:rsidRPr="00B8134C" w:rsidRDefault="00E854A6" w:rsidP="00EA077B">
      <w:pPr>
        <w:spacing w:after="0" w:line="240" w:lineRule="auto"/>
        <w:jc w:val="both"/>
        <w:rPr>
          <w:rFonts w:eastAsia="Times New Roman" w:cs="Times New Roman"/>
          <w:szCs w:val="24"/>
        </w:rPr>
      </w:pPr>
      <w:r w:rsidRPr="00B8134C">
        <w:rPr>
          <w:rFonts w:eastAsia="Times New Roman" w:cs="Times New Roman"/>
          <w:szCs w:val="24"/>
        </w:rPr>
        <w:t xml:space="preserve">SECTION </w:t>
      </w:r>
      <w:r>
        <w:rPr>
          <w:rFonts w:eastAsia="Times New Roman" w:cs="Times New Roman"/>
          <w:szCs w:val="24"/>
        </w:rPr>
        <w:t>5</w:t>
      </w:r>
      <w:r w:rsidRPr="00B8134C">
        <w:rPr>
          <w:rFonts w:eastAsia="Times New Roman" w:cs="Times New Roman"/>
          <w:szCs w:val="24"/>
        </w:rPr>
        <w:t xml:space="preserve">. </w:t>
      </w:r>
      <w:r>
        <w:rPr>
          <w:rFonts w:eastAsia="Times New Roman" w:cs="Times New Roman"/>
          <w:szCs w:val="24"/>
        </w:rPr>
        <w:t>Provides that this Act, t</w:t>
      </w:r>
      <w:r w:rsidRPr="00B8134C">
        <w:rPr>
          <w:rFonts w:eastAsia="Times New Roman" w:cs="Times New Roman"/>
          <w:szCs w:val="24"/>
        </w:rPr>
        <w:t>o the extent of any conflict, prevails over another Act of the 88th Legislature, Regular Session, 2023, relating to nonsubstantive additions to and corrections in enacted codes.</w:t>
      </w:r>
    </w:p>
    <w:p w:rsidR="00E854A6" w:rsidRDefault="00E854A6" w:rsidP="00EA077B">
      <w:pPr>
        <w:spacing w:after="0" w:line="240" w:lineRule="auto"/>
        <w:jc w:val="both"/>
        <w:rPr>
          <w:rFonts w:eastAsia="Times New Roman" w:cs="Times New Roman"/>
          <w:szCs w:val="24"/>
        </w:rPr>
      </w:pPr>
    </w:p>
    <w:p w:rsidR="00E854A6" w:rsidRPr="00C8671F" w:rsidRDefault="00E854A6" w:rsidP="00EA077B">
      <w:pPr>
        <w:spacing w:after="0" w:line="240" w:lineRule="auto"/>
        <w:jc w:val="both"/>
        <w:rPr>
          <w:rFonts w:eastAsia="Times New Roman" w:cs="Times New Roman"/>
          <w:szCs w:val="24"/>
        </w:rPr>
      </w:pPr>
      <w:r w:rsidRPr="00B8134C">
        <w:rPr>
          <w:rFonts w:eastAsia="Times New Roman" w:cs="Times New Roman"/>
          <w:szCs w:val="24"/>
        </w:rPr>
        <w:t xml:space="preserve">SECTION </w:t>
      </w:r>
      <w:r>
        <w:rPr>
          <w:rFonts w:eastAsia="Times New Roman" w:cs="Times New Roman"/>
          <w:szCs w:val="24"/>
        </w:rPr>
        <w:t>6</w:t>
      </w:r>
      <w:r w:rsidRPr="00B8134C">
        <w:rPr>
          <w:rFonts w:eastAsia="Times New Roman" w:cs="Times New Roman"/>
          <w:szCs w:val="24"/>
        </w:rPr>
        <w:t xml:space="preserve">. </w:t>
      </w:r>
      <w:r>
        <w:rPr>
          <w:rFonts w:eastAsia="Times New Roman" w:cs="Times New Roman"/>
          <w:szCs w:val="24"/>
        </w:rPr>
        <w:t xml:space="preserve">Effective date: upon passage or </w:t>
      </w:r>
      <w:r w:rsidRPr="00B8134C">
        <w:rPr>
          <w:rFonts w:eastAsia="Times New Roman" w:cs="Times New Roman"/>
          <w:szCs w:val="24"/>
        </w:rPr>
        <w:t>September 1, 2023.</w:t>
      </w:r>
      <w:r w:rsidRPr="005C2A78">
        <w:rPr>
          <w:rFonts w:eastAsia="Times New Roman" w:cs="Times New Roman"/>
          <w:szCs w:val="24"/>
        </w:rPr>
        <w:t xml:space="preserve"> </w:t>
      </w:r>
    </w:p>
    <w:p w:rsidR="00E854A6" w:rsidRPr="00C8671F" w:rsidRDefault="00E854A6" w:rsidP="00EA077B">
      <w:pPr>
        <w:spacing w:after="0" w:line="240" w:lineRule="auto"/>
        <w:jc w:val="both"/>
        <w:rPr>
          <w:rFonts w:eastAsia="Times New Roman" w:cs="Times New Roman"/>
          <w:szCs w:val="24"/>
        </w:rPr>
      </w:pPr>
    </w:p>
    <w:sectPr w:rsidR="00E854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4C9" w:rsidRDefault="003424C9" w:rsidP="000F1DF9">
      <w:pPr>
        <w:spacing w:after="0" w:line="240" w:lineRule="auto"/>
      </w:pPr>
      <w:r>
        <w:separator/>
      </w:r>
    </w:p>
  </w:endnote>
  <w:endnote w:type="continuationSeparator" w:id="0">
    <w:p w:rsidR="003424C9" w:rsidRDefault="003424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24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54A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54A6">
                <w:rPr>
                  <w:sz w:val="20"/>
                  <w:szCs w:val="20"/>
                </w:rPr>
                <w:t>C.S.S.B. 1072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54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24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4C9" w:rsidRDefault="003424C9" w:rsidP="000F1DF9">
      <w:pPr>
        <w:spacing w:after="0" w:line="240" w:lineRule="auto"/>
      </w:pPr>
      <w:r>
        <w:separator/>
      </w:r>
    </w:p>
  </w:footnote>
  <w:footnote w:type="continuationSeparator" w:id="0">
    <w:p w:rsidR="003424C9" w:rsidRDefault="003424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24C9"/>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54A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1E5D9"/>
  <w15:docId w15:val="{15D29B0C-F2F3-487B-A2B7-A452FB13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54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A5146DC4D946F0A005966727AC0F89"/>
        <w:category>
          <w:name w:val="General"/>
          <w:gallery w:val="placeholder"/>
        </w:category>
        <w:types>
          <w:type w:val="bbPlcHdr"/>
        </w:types>
        <w:behaviors>
          <w:behavior w:val="content"/>
        </w:behaviors>
        <w:guid w:val="{847208CA-2287-4B68-BD0D-7CA504D0CFB6}"/>
      </w:docPartPr>
      <w:docPartBody>
        <w:p w:rsidR="00000000" w:rsidRDefault="00AE1161"/>
      </w:docPartBody>
    </w:docPart>
    <w:docPart>
      <w:docPartPr>
        <w:name w:val="5BFE1C2792B8486486CAB9DC3FA23C01"/>
        <w:category>
          <w:name w:val="General"/>
          <w:gallery w:val="placeholder"/>
        </w:category>
        <w:types>
          <w:type w:val="bbPlcHdr"/>
        </w:types>
        <w:behaviors>
          <w:behavior w:val="content"/>
        </w:behaviors>
        <w:guid w:val="{CB5EF5AE-B946-43B7-8C28-50DD39B375E7}"/>
      </w:docPartPr>
      <w:docPartBody>
        <w:p w:rsidR="00000000" w:rsidRDefault="00AE1161"/>
      </w:docPartBody>
    </w:docPart>
    <w:docPart>
      <w:docPartPr>
        <w:name w:val="C9B0BB54A1A747A1BD2222F2358E7547"/>
        <w:category>
          <w:name w:val="General"/>
          <w:gallery w:val="placeholder"/>
        </w:category>
        <w:types>
          <w:type w:val="bbPlcHdr"/>
        </w:types>
        <w:behaviors>
          <w:behavior w:val="content"/>
        </w:behaviors>
        <w:guid w:val="{C085CE32-5728-4366-935B-C289E2059940}"/>
      </w:docPartPr>
      <w:docPartBody>
        <w:p w:rsidR="00000000" w:rsidRDefault="00AE1161"/>
      </w:docPartBody>
    </w:docPart>
    <w:docPart>
      <w:docPartPr>
        <w:name w:val="DBD97990E34A43E29FD2F249ED82EBD8"/>
        <w:category>
          <w:name w:val="General"/>
          <w:gallery w:val="placeholder"/>
        </w:category>
        <w:types>
          <w:type w:val="bbPlcHdr"/>
        </w:types>
        <w:behaviors>
          <w:behavior w:val="content"/>
        </w:behaviors>
        <w:guid w:val="{E1E18D78-DDE2-4439-B584-E12471ABA3DA}"/>
      </w:docPartPr>
      <w:docPartBody>
        <w:p w:rsidR="00000000" w:rsidRDefault="00AE1161"/>
      </w:docPartBody>
    </w:docPart>
    <w:docPart>
      <w:docPartPr>
        <w:name w:val="D7BBD008F8424EEEA89DECD2078898AB"/>
        <w:category>
          <w:name w:val="General"/>
          <w:gallery w:val="placeholder"/>
        </w:category>
        <w:types>
          <w:type w:val="bbPlcHdr"/>
        </w:types>
        <w:behaviors>
          <w:behavior w:val="content"/>
        </w:behaviors>
        <w:guid w:val="{B53E0F21-75FE-42E9-9830-9B6A6E32593F}"/>
      </w:docPartPr>
      <w:docPartBody>
        <w:p w:rsidR="00000000" w:rsidRDefault="00AE1161"/>
      </w:docPartBody>
    </w:docPart>
    <w:docPart>
      <w:docPartPr>
        <w:name w:val="30DB74EEFB8A4B82B9699070511F2AED"/>
        <w:category>
          <w:name w:val="General"/>
          <w:gallery w:val="placeholder"/>
        </w:category>
        <w:types>
          <w:type w:val="bbPlcHdr"/>
        </w:types>
        <w:behaviors>
          <w:behavior w:val="content"/>
        </w:behaviors>
        <w:guid w:val="{C826C4A6-2F5C-4FB7-A208-AE27B3A15F4F}"/>
      </w:docPartPr>
      <w:docPartBody>
        <w:p w:rsidR="00000000" w:rsidRDefault="00AE1161"/>
      </w:docPartBody>
    </w:docPart>
    <w:docPart>
      <w:docPartPr>
        <w:name w:val="46C60661FE1541A6967CBEEC0852FAA6"/>
        <w:category>
          <w:name w:val="General"/>
          <w:gallery w:val="placeholder"/>
        </w:category>
        <w:types>
          <w:type w:val="bbPlcHdr"/>
        </w:types>
        <w:behaviors>
          <w:behavior w:val="content"/>
        </w:behaviors>
        <w:guid w:val="{62D9E17B-208C-40A2-A7E0-B47F37FCFA88}"/>
      </w:docPartPr>
      <w:docPartBody>
        <w:p w:rsidR="00000000" w:rsidRDefault="00AE1161"/>
      </w:docPartBody>
    </w:docPart>
    <w:docPart>
      <w:docPartPr>
        <w:name w:val="4C252F6EC52E4A54BAF7840282BCE282"/>
        <w:category>
          <w:name w:val="General"/>
          <w:gallery w:val="placeholder"/>
        </w:category>
        <w:types>
          <w:type w:val="bbPlcHdr"/>
        </w:types>
        <w:behaviors>
          <w:behavior w:val="content"/>
        </w:behaviors>
        <w:guid w:val="{8DB7284D-7C76-4A55-9FC0-E474D6472053}"/>
      </w:docPartPr>
      <w:docPartBody>
        <w:p w:rsidR="00000000" w:rsidRDefault="00AE1161"/>
      </w:docPartBody>
    </w:docPart>
    <w:docPart>
      <w:docPartPr>
        <w:name w:val="FEE0B8FE9FEE40BCA67AA7F78DFE26EC"/>
        <w:category>
          <w:name w:val="General"/>
          <w:gallery w:val="placeholder"/>
        </w:category>
        <w:types>
          <w:type w:val="bbPlcHdr"/>
        </w:types>
        <w:behaviors>
          <w:behavior w:val="content"/>
        </w:behaviors>
        <w:guid w:val="{0B249572-D4A4-4758-993C-20F207D62F51}"/>
      </w:docPartPr>
      <w:docPartBody>
        <w:p w:rsidR="00000000" w:rsidRDefault="00AE1161"/>
      </w:docPartBody>
    </w:docPart>
    <w:docPart>
      <w:docPartPr>
        <w:name w:val="6519A8C9CC0148D8BBD3C272E5593C7D"/>
        <w:category>
          <w:name w:val="General"/>
          <w:gallery w:val="placeholder"/>
        </w:category>
        <w:types>
          <w:type w:val="bbPlcHdr"/>
        </w:types>
        <w:behaviors>
          <w:behavior w:val="content"/>
        </w:behaviors>
        <w:guid w:val="{555F7E16-3F7B-4A13-A11A-3EEE86D61F96}"/>
      </w:docPartPr>
      <w:docPartBody>
        <w:p w:rsidR="00000000" w:rsidRDefault="00E63818" w:rsidP="00E63818">
          <w:pPr>
            <w:pStyle w:val="6519A8C9CC0148D8BBD3C272E5593C7D"/>
          </w:pPr>
          <w:r w:rsidRPr="00A30DD1">
            <w:rPr>
              <w:rStyle w:val="PlaceholderText"/>
            </w:rPr>
            <w:t>Click here to enter a date.</w:t>
          </w:r>
        </w:p>
      </w:docPartBody>
    </w:docPart>
    <w:docPart>
      <w:docPartPr>
        <w:name w:val="E53207F1699D40DE9A9CAA66C7814708"/>
        <w:category>
          <w:name w:val="General"/>
          <w:gallery w:val="placeholder"/>
        </w:category>
        <w:types>
          <w:type w:val="bbPlcHdr"/>
        </w:types>
        <w:behaviors>
          <w:behavior w:val="content"/>
        </w:behaviors>
        <w:guid w:val="{F81A99E3-665E-4CB2-BFC3-A3651A0C305C}"/>
      </w:docPartPr>
      <w:docPartBody>
        <w:p w:rsidR="00000000" w:rsidRDefault="00AE1161"/>
      </w:docPartBody>
    </w:docPart>
    <w:docPart>
      <w:docPartPr>
        <w:name w:val="9AD2A09786074501882FE92621238335"/>
        <w:category>
          <w:name w:val="General"/>
          <w:gallery w:val="placeholder"/>
        </w:category>
        <w:types>
          <w:type w:val="bbPlcHdr"/>
        </w:types>
        <w:behaviors>
          <w:behavior w:val="content"/>
        </w:behaviors>
        <w:guid w:val="{2F61CB1F-212F-4676-9235-870BDA55C803}"/>
      </w:docPartPr>
      <w:docPartBody>
        <w:p w:rsidR="00000000" w:rsidRDefault="00AE1161"/>
      </w:docPartBody>
    </w:docPart>
    <w:docPart>
      <w:docPartPr>
        <w:name w:val="6CF698A2047147E085A28CCFF9D88A97"/>
        <w:category>
          <w:name w:val="General"/>
          <w:gallery w:val="placeholder"/>
        </w:category>
        <w:types>
          <w:type w:val="bbPlcHdr"/>
        </w:types>
        <w:behaviors>
          <w:behavior w:val="content"/>
        </w:behaviors>
        <w:guid w:val="{E9BBDAB2-3078-4CB4-9D78-4F2E99851D2C}"/>
      </w:docPartPr>
      <w:docPartBody>
        <w:p w:rsidR="00000000" w:rsidRDefault="00E63818" w:rsidP="00E63818">
          <w:pPr>
            <w:pStyle w:val="6CF698A2047147E085A28CCFF9D88A97"/>
          </w:pPr>
          <w:r>
            <w:rPr>
              <w:rFonts w:eastAsia="Times New Roman" w:cs="Times New Roman"/>
              <w:bCs/>
              <w:szCs w:val="24"/>
            </w:rPr>
            <w:t xml:space="preserve"> </w:t>
          </w:r>
        </w:p>
      </w:docPartBody>
    </w:docPart>
    <w:docPart>
      <w:docPartPr>
        <w:name w:val="9918AA4713884CBE8639C2B687668B00"/>
        <w:category>
          <w:name w:val="General"/>
          <w:gallery w:val="placeholder"/>
        </w:category>
        <w:types>
          <w:type w:val="bbPlcHdr"/>
        </w:types>
        <w:behaviors>
          <w:behavior w:val="content"/>
        </w:behaviors>
        <w:guid w:val="{1B2D4D24-7A0A-4649-BE49-B112A79AD2B0}"/>
      </w:docPartPr>
      <w:docPartBody>
        <w:p w:rsidR="00000000" w:rsidRDefault="00AE1161"/>
      </w:docPartBody>
    </w:docPart>
    <w:docPart>
      <w:docPartPr>
        <w:name w:val="F142673AE2594DE892A1CD9D14384F26"/>
        <w:category>
          <w:name w:val="General"/>
          <w:gallery w:val="placeholder"/>
        </w:category>
        <w:types>
          <w:type w:val="bbPlcHdr"/>
        </w:types>
        <w:behaviors>
          <w:behavior w:val="content"/>
        </w:behaviors>
        <w:guid w:val="{214F763E-43EB-4632-973A-8318DDEC4FC3}"/>
      </w:docPartPr>
      <w:docPartBody>
        <w:p w:rsidR="00000000" w:rsidRDefault="00AE1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1161"/>
    <w:rsid w:val="00B252A4"/>
    <w:rsid w:val="00B5530B"/>
    <w:rsid w:val="00C129E8"/>
    <w:rsid w:val="00C968BA"/>
    <w:rsid w:val="00D63E87"/>
    <w:rsid w:val="00D705C9"/>
    <w:rsid w:val="00E11D0C"/>
    <w:rsid w:val="00E35A8C"/>
    <w:rsid w:val="00E63818"/>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818"/>
    <w:rPr>
      <w:color w:val="808080"/>
    </w:rPr>
  </w:style>
  <w:style w:type="paragraph" w:customStyle="1" w:styleId="6519A8C9CC0148D8BBD3C272E5593C7D">
    <w:name w:val="6519A8C9CC0148D8BBD3C272E5593C7D"/>
    <w:rsid w:val="00E63818"/>
    <w:pPr>
      <w:spacing w:after="160" w:line="259" w:lineRule="auto"/>
    </w:pPr>
  </w:style>
  <w:style w:type="paragraph" w:customStyle="1" w:styleId="6CF698A2047147E085A28CCFF9D88A97">
    <w:name w:val="6CF698A2047147E085A28CCFF9D88A97"/>
    <w:rsid w:val="00E638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1025</Words>
  <Characters>5849</Characters>
  <Application>Microsoft Office Word</Application>
  <DocSecurity>0</DocSecurity>
  <Lines>48</Lines>
  <Paragraphs>13</Paragraphs>
  <ScaleCrop>false</ScaleCrop>
  <Company>Texas Legislative Council</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2023-04-20T19:39:00Z</dcterms:modified>
</cp:coreProperties>
</file>

<file path=docProps/custom.xml><?xml version="1.0" encoding="utf-8"?>
<op:Properties xmlns:vt="http://schemas.openxmlformats.org/officeDocument/2006/docPropsVTypes" xmlns:op="http://schemas.openxmlformats.org/officeDocument/2006/custom-properties"/>
</file>