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438" w:rsidRDefault="008844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DBCD1801164122B4C52EC5E8DC5B9B"/>
          </w:placeholder>
        </w:sdtPr>
        <w:sdtContent>
          <w:r w:rsidRPr="005C2A78">
            <w:rPr>
              <w:rFonts w:cs="Times New Roman"/>
              <w:b/>
              <w:szCs w:val="24"/>
              <w:u w:val="single"/>
            </w:rPr>
            <w:t>BILL ANALYSIS</w:t>
          </w:r>
        </w:sdtContent>
      </w:sdt>
    </w:p>
    <w:p w:rsidR="00884438" w:rsidRPr="00585C31" w:rsidRDefault="00884438" w:rsidP="000F1DF9">
      <w:pPr>
        <w:spacing w:after="0" w:line="240" w:lineRule="auto"/>
        <w:rPr>
          <w:rFonts w:cs="Times New Roman"/>
          <w:szCs w:val="24"/>
        </w:rPr>
      </w:pPr>
    </w:p>
    <w:p w:rsidR="00884438" w:rsidRPr="00585C31" w:rsidRDefault="008844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4438" w:rsidTr="000F1DF9">
        <w:tc>
          <w:tcPr>
            <w:tcW w:w="2718" w:type="dxa"/>
          </w:tcPr>
          <w:p w:rsidR="00884438" w:rsidRPr="005C2A78" w:rsidRDefault="00884438" w:rsidP="006D756B">
            <w:pPr>
              <w:rPr>
                <w:rFonts w:cs="Times New Roman"/>
                <w:szCs w:val="24"/>
              </w:rPr>
            </w:pPr>
            <w:sdt>
              <w:sdtPr>
                <w:rPr>
                  <w:rFonts w:cs="Times New Roman"/>
                  <w:szCs w:val="24"/>
                </w:rPr>
                <w:alias w:val="Agency Title"/>
                <w:tag w:val="AgencyTitleContentControl"/>
                <w:id w:val="1920747753"/>
                <w:lock w:val="sdtContentLocked"/>
                <w:placeholder>
                  <w:docPart w:val="449460CEAE744002BEAE2CE8C8327AA5"/>
                </w:placeholder>
              </w:sdtPr>
              <w:sdtEndPr>
                <w:rPr>
                  <w:rFonts w:cstheme="minorBidi"/>
                  <w:szCs w:val="22"/>
                </w:rPr>
              </w:sdtEndPr>
              <w:sdtContent>
                <w:r>
                  <w:rPr>
                    <w:rFonts w:cs="Times New Roman"/>
                    <w:szCs w:val="24"/>
                  </w:rPr>
                  <w:t>Senate Research Center</w:t>
                </w:r>
              </w:sdtContent>
            </w:sdt>
          </w:p>
        </w:tc>
        <w:tc>
          <w:tcPr>
            <w:tcW w:w="6858" w:type="dxa"/>
          </w:tcPr>
          <w:p w:rsidR="00884438" w:rsidRPr="00FF6471" w:rsidRDefault="00884438" w:rsidP="000F1DF9">
            <w:pPr>
              <w:jc w:val="right"/>
              <w:rPr>
                <w:rFonts w:cs="Times New Roman"/>
                <w:szCs w:val="24"/>
              </w:rPr>
            </w:pPr>
            <w:sdt>
              <w:sdtPr>
                <w:rPr>
                  <w:rFonts w:cs="Times New Roman"/>
                  <w:szCs w:val="24"/>
                </w:rPr>
                <w:alias w:val="Bill Number"/>
                <w:tag w:val="BillNumberOne"/>
                <w:id w:val="-410784069"/>
                <w:lock w:val="sdtContentLocked"/>
                <w:placeholder>
                  <w:docPart w:val="B24CA94020C64813B434F4991FCC1625"/>
                </w:placeholder>
              </w:sdtPr>
              <w:sdtContent>
                <w:r>
                  <w:rPr>
                    <w:rFonts w:cs="Times New Roman"/>
                    <w:szCs w:val="24"/>
                  </w:rPr>
                  <w:t>S.B. 1086</w:t>
                </w:r>
              </w:sdtContent>
            </w:sdt>
          </w:p>
        </w:tc>
      </w:tr>
      <w:tr w:rsidR="00884438" w:rsidTr="000F1DF9">
        <w:sdt>
          <w:sdtPr>
            <w:rPr>
              <w:rFonts w:cs="Times New Roman"/>
              <w:szCs w:val="24"/>
            </w:rPr>
            <w:alias w:val="TLCNumber"/>
            <w:tag w:val="TLCNumber"/>
            <w:id w:val="-542600604"/>
            <w:lock w:val="sdtLocked"/>
            <w:placeholder>
              <w:docPart w:val="3C36BCAEA7644498AB0AF67ADFD25319"/>
            </w:placeholder>
          </w:sdtPr>
          <w:sdtContent>
            <w:tc>
              <w:tcPr>
                <w:tcW w:w="2718" w:type="dxa"/>
              </w:tcPr>
              <w:p w:rsidR="00884438" w:rsidRPr="000F1DF9" w:rsidRDefault="00884438" w:rsidP="00C65088">
                <w:pPr>
                  <w:rPr>
                    <w:rFonts w:cs="Times New Roman"/>
                    <w:szCs w:val="24"/>
                  </w:rPr>
                </w:pPr>
                <w:r>
                  <w:rPr>
                    <w:rFonts w:cs="Times New Roman"/>
                    <w:szCs w:val="24"/>
                  </w:rPr>
                  <w:t>88R12342 SCP-F</w:t>
                </w:r>
              </w:p>
            </w:tc>
          </w:sdtContent>
        </w:sdt>
        <w:tc>
          <w:tcPr>
            <w:tcW w:w="6858" w:type="dxa"/>
          </w:tcPr>
          <w:p w:rsidR="00884438" w:rsidRPr="005C2A78" w:rsidRDefault="00884438" w:rsidP="00073EDD">
            <w:pPr>
              <w:jc w:val="right"/>
              <w:rPr>
                <w:rFonts w:cs="Times New Roman"/>
                <w:szCs w:val="24"/>
              </w:rPr>
            </w:pPr>
            <w:sdt>
              <w:sdtPr>
                <w:rPr>
                  <w:rFonts w:cs="Times New Roman"/>
                  <w:szCs w:val="24"/>
                </w:rPr>
                <w:alias w:val="Author Label"/>
                <w:tag w:val="By"/>
                <w:id w:val="72399597"/>
                <w:lock w:val="sdtLocked"/>
                <w:placeholder>
                  <w:docPart w:val="782CD71BA40447109AA75AF48E2BAF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CFB104C91247B89E3C200EC78B11C4"/>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42C503BC7B524F57986E3B26F2D6D659"/>
                </w:placeholder>
                <w:showingPlcHdr/>
              </w:sdtPr>
              <w:sdtContent/>
            </w:sdt>
            <w:sdt>
              <w:sdtPr>
                <w:rPr>
                  <w:rFonts w:cs="Times New Roman"/>
                  <w:szCs w:val="24"/>
                </w:rPr>
                <w:alias w:val="DualSponsor"/>
                <w:tag w:val="DualSponsor"/>
                <w:id w:val="1029379812"/>
                <w:lock w:val="sdtContentLocked"/>
                <w:placeholder>
                  <w:docPart w:val="381E03C53BCF4CFFA43B0F958FA897E6"/>
                </w:placeholder>
                <w:showingPlcHdr/>
              </w:sdtPr>
              <w:sdtContent/>
            </w:sdt>
          </w:p>
        </w:tc>
      </w:tr>
      <w:tr w:rsidR="00884438" w:rsidTr="000F1DF9">
        <w:tc>
          <w:tcPr>
            <w:tcW w:w="2718" w:type="dxa"/>
          </w:tcPr>
          <w:p w:rsidR="00884438" w:rsidRPr="00BC7495" w:rsidRDefault="00884438" w:rsidP="000F1DF9">
            <w:pPr>
              <w:rPr>
                <w:rFonts w:cs="Times New Roman"/>
                <w:szCs w:val="24"/>
              </w:rPr>
            </w:pPr>
          </w:p>
        </w:tc>
        <w:sdt>
          <w:sdtPr>
            <w:rPr>
              <w:rFonts w:cs="Times New Roman"/>
              <w:szCs w:val="24"/>
            </w:rPr>
            <w:alias w:val="Committee"/>
            <w:tag w:val="Committee"/>
            <w:id w:val="1914272295"/>
            <w:lock w:val="sdtContentLocked"/>
            <w:placeholder>
              <w:docPart w:val="D18C7C08A62F47E8AB93F90FAF03AD75"/>
            </w:placeholder>
          </w:sdtPr>
          <w:sdtContent>
            <w:tc>
              <w:tcPr>
                <w:tcW w:w="6858" w:type="dxa"/>
              </w:tcPr>
              <w:p w:rsidR="00884438" w:rsidRPr="00FF6471" w:rsidRDefault="00884438" w:rsidP="000F1DF9">
                <w:pPr>
                  <w:jc w:val="right"/>
                  <w:rPr>
                    <w:rFonts w:cs="Times New Roman"/>
                    <w:szCs w:val="24"/>
                  </w:rPr>
                </w:pPr>
                <w:r>
                  <w:rPr>
                    <w:rFonts w:cs="Times New Roman"/>
                    <w:szCs w:val="24"/>
                  </w:rPr>
                  <w:t>Health &amp; Human Services</w:t>
                </w:r>
              </w:p>
            </w:tc>
          </w:sdtContent>
        </w:sdt>
      </w:tr>
      <w:tr w:rsidR="00884438" w:rsidTr="000F1DF9">
        <w:tc>
          <w:tcPr>
            <w:tcW w:w="2718" w:type="dxa"/>
          </w:tcPr>
          <w:p w:rsidR="00884438" w:rsidRPr="00BC7495" w:rsidRDefault="00884438" w:rsidP="000F1DF9">
            <w:pPr>
              <w:rPr>
                <w:rFonts w:cs="Times New Roman"/>
                <w:szCs w:val="24"/>
              </w:rPr>
            </w:pPr>
          </w:p>
        </w:tc>
        <w:sdt>
          <w:sdtPr>
            <w:rPr>
              <w:rFonts w:cs="Times New Roman"/>
              <w:szCs w:val="24"/>
            </w:rPr>
            <w:alias w:val="Date"/>
            <w:tag w:val="DateContentControl"/>
            <w:id w:val="1178081906"/>
            <w:lock w:val="sdtLocked"/>
            <w:placeholder>
              <w:docPart w:val="7C4D4F6A61E347B2B2D799DC15D0543B"/>
            </w:placeholder>
            <w:date w:fullDate="2023-04-03T00:00:00Z">
              <w:dateFormat w:val="M/d/yyyy"/>
              <w:lid w:val="en-US"/>
              <w:storeMappedDataAs w:val="dateTime"/>
              <w:calendar w:val="gregorian"/>
            </w:date>
          </w:sdtPr>
          <w:sdtContent>
            <w:tc>
              <w:tcPr>
                <w:tcW w:w="6858" w:type="dxa"/>
              </w:tcPr>
              <w:p w:rsidR="00884438" w:rsidRPr="00FF6471" w:rsidRDefault="00884438" w:rsidP="000F1DF9">
                <w:pPr>
                  <w:jc w:val="right"/>
                  <w:rPr>
                    <w:rFonts w:cs="Times New Roman"/>
                    <w:szCs w:val="24"/>
                  </w:rPr>
                </w:pPr>
                <w:r>
                  <w:rPr>
                    <w:rFonts w:cs="Times New Roman"/>
                    <w:szCs w:val="24"/>
                  </w:rPr>
                  <w:t>4/3/2023</w:t>
                </w:r>
              </w:p>
            </w:tc>
          </w:sdtContent>
        </w:sdt>
      </w:tr>
      <w:tr w:rsidR="00884438" w:rsidTr="000F1DF9">
        <w:tc>
          <w:tcPr>
            <w:tcW w:w="2718" w:type="dxa"/>
          </w:tcPr>
          <w:p w:rsidR="00884438" w:rsidRPr="00BC7495" w:rsidRDefault="00884438" w:rsidP="000F1DF9">
            <w:pPr>
              <w:rPr>
                <w:rFonts w:cs="Times New Roman"/>
                <w:szCs w:val="24"/>
              </w:rPr>
            </w:pPr>
          </w:p>
        </w:tc>
        <w:sdt>
          <w:sdtPr>
            <w:rPr>
              <w:rFonts w:cs="Times New Roman"/>
              <w:szCs w:val="24"/>
            </w:rPr>
            <w:alias w:val="BA Version"/>
            <w:tag w:val="BAVersion"/>
            <w:id w:val="-1685590809"/>
            <w:lock w:val="sdtContentLocked"/>
            <w:placeholder>
              <w:docPart w:val="5A07D2DA98F840A9AF584E50C4A23729"/>
            </w:placeholder>
          </w:sdtPr>
          <w:sdtContent>
            <w:tc>
              <w:tcPr>
                <w:tcW w:w="6858" w:type="dxa"/>
              </w:tcPr>
              <w:p w:rsidR="00884438" w:rsidRPr="00FF6471" w:rsidRDefault="00884438" w:rsidP="000F1DF9">
                <w:pPr>
                  <w:jc w:val="right"/>
                  <w:rPr>
                    <w:rFonts w:cs="Times New Roman"/>
                    <w:szCs w:val="24"/>
                  </w:rPr>
                </w:pPr>
                <w:r>
                  <w:rPr>
                    <w:rFonts w:cs="Times New Roman"/>
                    <w:szCs w:val="24"/>
                  </w:rPr>
                  <w:t>As Filed</w:t>
                </w:r>
              </w:p>
            </w:tc>
          </w:sdtContent>
        </w:sdt>
      </w:tr>
    </w:tbl>
    <w:p w:rsidR="00884438" w:rsidRPr="00FF6471" w:rsidRDefault="00884438" w:rsidP="000F1DF9">
      <w:pPr>
        <w:spacing w:after="0" w:line="240" w:lineRule="auto"/>
        <w:rPr>
          <w:rFonts w:cs="Times New Roman"/>
          <w:szCs w:val="24"/>
        </w:rPr>
      </w:pPr>
    </w:p>
    <w:p w:rsidR="00884438" w:rsidRPr="00FF6471" w:rsidRDefault="00884438" w:rsidP="000F1DF9">
      <w:pPr>
        <w:spacing w:after="0" w:line="240" w:lineRule="auto"/>
        <w:rPr>
          <w:rFonts w:cs="Times New Roman"/>
          <w:szCs w:val="24"/>
        </w:rPr>
      </w:pPr>
    </w:p>
    <w:p w:rsidR="00884438" w:rsidRPr="00FF6471" w:rsidRDefault="008844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7A34A73FC2495D85D3250E16043A98"/>
        </w:placeholder>
      </w:sdtPr>
      <w:sdtContent>
        <w:p w:rsidR="00884438" w:rsidRDefault="008844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A515C8A9B34E229932FAB9E65CE301"/>
        </w:placeholder>
      </w:sdtPr>
      <w:sdtContent>
        <w:p w:rsidR="00884438" w:rsidRDefault="00884438" w:rsidP="00D0798E">
          <w:pPr>
            <w:pStyle w:val="NormalWeb"/>
            <w:spacing w:before="0" w:beforeAutospacing="0" w:after="0" w:afterAutospacing="0"/>
            <w:jc w:val="both"/>
            <w:divId w:val="986472401"/>
            <w:rPr>
              <w:rFonts w:eastAsia="Times New Roman"/>
              <w:bCs/>
            </w:rPr>
          </w:pPr>
        </w:p>
        <w:p w:rsidR="00884438" w:rsidRDefault="00884438" w:rsidP="00D0798E">
          <w:pPr>
            <w:pStyle w:val="NormalWeb"/>
            <w:spacing w:before="0" w:beforeAutospacing="0" w:after="0" w:afterAutospacing="0"/>
            <w:jc w:val="both"/>
            <w:divId w:val="986472401"/>
            <w:rPr>
              <w:color w:val="000000"/>
            </w:rPr>
          </w:pPr>
          <w:r w:rsidRPr="00055EA1">
            <w:rPr>
              <w:color w:val="000000"/>
            </w:rPr>
            <w:t>The Texas Physician Health Program (TXPHP) provides confidential early intervention, treatment, and post-treatment monitoring for health professionals under the Texas Medical Board</w:t>
          </w:r>
          <w:r>
            <w:rPr>
              <w:color w:val="000000"/>
            </w:rPr>
            <w:t>'</w:t>
          </w:r>
          <w:r w:rsidRPr="00055EA1">
            <w:rPr>
              <w:color w:val="000000"/>
            </w:rPr>
            <w:t>s jurisdiction who may not be able to practice safely due to an impairing health condition. The mission of the Texas Physician Health Program is to protect the health of Texans and to promote the best quality of care by serving participants affected by substance use disorders, physical illness and impairment, and/or psychiatric conditions. This is done by providing education, recognition, and assistance in diagnosis and treatment through a recovery program adapted and monitored according to participants</w:t>
          </w:r>
          <w:r>
            <w:rPr>
              <w:color w:val="000000"/>
            </w:rPr>
            <w:t>'</w:t>
          </w:r>
          <w:r w:rsidRPr="00055EA1">
            <w:rPr>
              <w:color w:val="000000"/>
            </w:rPr>
            <w:t xml:space="preserve"> specific needs.</w:t>
          </w:r>
        </w:p>
        <w:p w:rsidR="00884438" w:rsidRPr="00055EA1" w:rsidRDefault="00884438" w:rsidP="00D0798E">
          <w:pPr>
            <w:pStyle w:val="NormalWeb"/>
            <w:spacing w:before="0" w:beforeAutospacing="0" w:after="0" w:afterAutospacing="0"/>
            <w:jc w:val="both"/>
            <w:divId w:val="986472401"/>
            <w:rPr>
              <w:color w:val="000000"/>
            </w:rPr>
          </w:pPr>
          <w:r w:rsidRPr="00055EA1">
            <w:rPr>
              <w:color w:val="000000"/>
            </w:rPr>
            <w:t xml:space="preserve"> </w:t>
          </w:r>
        </w:p>
        <w:p w:rsidR="00884438" w:rsidRDefault="00884438" w:rsidP="00D0798E">
          <w:pPr>
            <w:pStyle w:val="NormalWeb"/>
            <w:spacing w:before="0" w:beforeAutospacing="0" w:after="0" w:afterAutospacing="0"/>
            <w:jc w:val="both"/>
            <w:divId w:val="986472401"/>
            <w:rPr>
              <w:color w:val="000000"/>
            </w:rPr>
          </w:pPr>
          <w:r w:rsidRPr="00055EA1">
            <w:rPr>
              <w:color w:val="000000"/>
            </w:rPr>
            <w:t>Current Texas law outlining the TXPHP requires participants to pay an annual fee of $1,200. The current annual operating expenditures of TXPHP are $916,385. This includes the cost of TXPHP salaries, direct program expenditures and employee benefits. At these amounts, the TXPHP is operating at a deficit of $ 368,705. To fix this deficit, we should eliminate the $1,200 annual fee charged to program participants. Instead, an annual surcharge between $10 to $15 will be collected from Texas Medical Board licensees for first and renewal registration permits to administer the TXPHP.</w:t>
          </w:r>
        </w:p>
        <w:p w:rsidR="00884438" w:rsidRPr="00055EA1" w:rsidRDefault="00884438" w:rsidP="00D0798E">
          <w:pPr>
            <w:pStyle w:val="NormalWeb"/>
            <w:spacing w:before="0" w:beforeAutospacing="0" w:after="0" w:afterAutospacing="0"/>
            <w:jc w:val="both"/>
            <w:divId w:val="986472401"/>
            <w:rPr>
              <w:color w:val="000000"/>
            </w:rPr>
          </w:pPr>
        </w:p>
        <w:p w:rsidR="00884438" w:rsidRPr="00055EA1" w:rsidRDefault="00884438" w:rsidP="00D0798E">
          <w:pPr>
            <w:pStyle w:val="NormalWeb"/>
            <w:spacing w:before="0" w:beforeAutospacing="0" w:after="0" w:afterAutospacing="0"/>
            <w:jc w:val="both"/>
            <w:divId w:val="986472401"/>
            <w:rPr>
              <w:color w:val="000000"/>
            </w:rPr>
          </w:pPr>
          <w:r w:rsidRPr="00055EA1">
            <w:rPr>
              <w:color w:val="000000"/>
            </w:rPr>
            <w:t>S</w:t>
          </w:r>
          <w:r>
            <w:rPr>
              <w:color w:val="000000"/>
            </w:rPr>
            <w:t>.</w:t>
          </w:r>
          <w:r w:rsidRPr="00055EA1">
            <w:rPr>
              <w:color w:val="000000"/>
            </w:rPr>
            <w:t>B</w:t>
          </w:r>
          <w:r>
            <w:rPr>
              <w:color w:val="000000"/>
            </w:rPr>
            <w:t>.</w:t>
          </w:r>
          <w:r w:rsidRPr="00055EA1">
            <w:rPr>
              <w:color w:val="000000"/>
            </w:rPr>
            <w:t xml:space="preserve"> 1086 amends the Occupations Code by removing the $1,200 annual fee that is collected from all Texas Physician Health Program participants. A surcharge that is not to exceed $15 will be required at the time of license issuance for first-time licensees and upon renewal of a registration permit. The Texas Medical Board will be tasked with collecting and depositing each surcharge to the credit of the TXPHP account, which is a special account in the general revenue fund. Money in this account will only be appropriated to the Medical Board to pay for the administration of the TXPHP, including paying for the initial evaluation by the progra</w:t>
          </w:r>
          <w:r>
            <w:rPr>
              <w:color w:val="000000"/>
            </w:rPr>
            <w:t>m'</w:t>
          </w:r>
          <w:r w:rsidRPr="00055EA1">
            <w:rPr>
              <w:color w:val="000000"/>
            </w:rPr>
            <w:t>s director. This account may not be used to pay for costs incurred from program participants, including any further required evaluations, primary treatment, or continuation of care.</w:t>
          </w:r>
        </w:p>
        <w:p w:rsidR="00884438" w:rsidRPr="00D70925" w:rsidRDefault="00884438" w:rsidP="00D0798E">
          <w:pPr>
            <w:spacing w:after="0" w:line="240" w:lineRule="auto"/>
            <w:jc w:val="both"/>
            <w:rPr>
              <w:rFonts w:eastAsia="Times New Roman" w:cs="Times New Roman"/>
              <w:bCs/>
              <w:szCs w:val="24"/>
            </w:rPr>
          </w:pPr>
        </w:p>
      </w:sdtContent>
    </w:sdt>
    <w:p w:rsidR="00884438" w:rsidRDefault="0088443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1086 </w:t>
      </w:r>
      <w:bookmarkStart w:id="1" w:name="AmendsCurrentLaw"/>
      <w:bookmarkEnd w:id="1"/>
      <w:r>
        <w:rPr>
          <w:rFonts w:cs="Times New Roman"/>
          <w:szCs w:val="24"/>
        </w:rPr>
        <w:t>amends current law relating to the administration of the Texas Physician Health Program and authorizes a surcharge.</w:t>
      </w:r>
    </w:p>
    <w:p w:rsidR="00884438" w:rsidRPr="00501B11" w:rsidRDefault="00884438" w:rsidP="000F1DF9">
      <w:pPr>
        <w:spacing w:after="0" w:line="240" w:lineRule="auto"/>
        <w:jc w:val="both"/>
        <w:rPr>
          <w:rFonts w:eastAsia="Times New Roman" w:cs="Times New Roman"/>
          <w:szCs w:val="24"/>
        </w:rPr>
      </w:pPr>
    </w:p>
    <w:p w:rsidR="00884438" w:rsidRPr="005C2A78" w:rsidRDefault="008844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ADDC358DC549F08EBB0678A788995C"/>
          </w:placeholder>
        </w:sdtPr>
        <w:sdtContent>
          <w:r>
            <w:rPr>
              <w:rFonts w:eastAsia="Times New Roman" w:cs="Times New Roman"/>
              <w:b/>
              <w:szCs w:val="24"/>
              <w:u w:val="single"/>
            </w:rPr>
            <w:t>RULEMAKING AUTHORITY</w:t>
          </w:r>
        </w:sdtContent>
      </w:sdt>
    </w:p>
    <w:p w:rsidR="00884438" w:rsidRPr="006529C4" w:rsidRDefault="00884438" w:rsidP="00774EC7">
      <w:pPr>
        <w:spacing w:after="0" w:line="240" w:lineRule="auto"/>
        <w:jc w:val="both"/>
        <w:rPr>
          <w:rFonts w:cs="Times New Roman"/>
          <w:szCs w:val="24"/>
        </w:rPr>
      </w:pPr>
    </w:p>
    <w:p w:rsidR="00884438" w:rsidRDefault="00884438" w:rsidP="00774EC7">
      <w:pPr>
        <w:spacing w:after="0" w:line="240" w:lineRule="auto"/>
        <w:jc w:val="both"/>
        <w:rPr>
          <w:rFonts w:cs="Times New Roman"/>
          <w:szCs w:val="24"/>
        </w:rPr>
      </w:pPr>
      <w:r>
        <w:rPr>
          <w:rFonts w:cs="Times New Roman"/>
          <w:szCs w:val="24"/>
        </w:rPr>
        <w:t>Rulemaking authority previously granted to the Texas Medical Board is modified in SECTION 1 (Section 153.051, Occupations Code) of this bill.</w:t>
      </w:r>
    </w:p>
    <w:p w:rsidR="00884438" w:rsidRDefault="00884438" w:rsidP="00774EC7">
      <w:pPr>
        <w:spacing w:after="0" w:line="240" w:lineRule="auto"/>
        <w:jc w:val="both"/>
        <w:rPr>
          <w:rFonts w:cs="Times New Roman"/>
          <w:szCs w:val="24"/>
        </w:rPr>
      </w:pPr>
    </w:p>
    <w:p w:rsidR="00884438" w:rsidRPr="006529C4" w:rsidRDefault="00884438" w:rsidP="00774EC7">
      <w:pPr>
        <w:spacing w:after="0" w:line="240" w:lineRule="auto"/>
        <w:jc w:val="both"/>
        <w:rPr>
          <w:rFonts w:cs="Times New Roman"/>
          <w:szCs w:val="24"/>
        </w:rPr>
      </w:pPr>
      <w:r>
        <w:rPr>
          <w:rFonts w:cs="Times New Roman"/>
          <w:szCs w:val="24"/>
        </w:rPr>
        <w:t>Rulemaking authority previously granted to the Texas Medical Board is rescinded in SECTION 3 (Section 167.011, Occupations Code) of this bill.</w:t>
      </w:r>
    </w:p>
    <w:p w:rsidR="00884438" w:rsidRPr="006529C4" w:rsidRDefault="00884438" w:rsidP="00774EC7">
      <w:pPr>
        <w:spacing w:after="0" w:line="240" w:lineRule="auto"/>
        <w:jc w:val="both"/>
        <w:rPr>
          <w:rFonts w:cs="Times New Roman"/>
          <w:szCs w:val="24"/>
        </w:rPr>
      </w:pPr>
    </w:p>
    <w:p w:rsidR="00884438" w:rsidRPr="005C2A78" w:rsidRDefault="0088443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DAB75D0CB1A49B9BB4C352089802C46"/>
          </w:placeholder>
        </w:sdtPr>
        <w:sdtContent>
          <w:r>
            <w:rPr>
              <w:rFonts w:eastAsia="Times New Roman" w:cs="Times New Roman"/>
              <w:b/>
              <w:szCs w:val="24"/>
              <w:u w:val="single"/>
            </w:rPr>
            <w:t>SECTION BY SECTION ANALYSIS</w:t>
          </w:r>
        </w:sdtContent>
      </w:sdt>
    </w:p>
    <w:p w:rsidR="00884438" w:rsidRPr="005C2A78" w:rsidRDefault="00884438" w:rsidP="00D0798E">
      <w:pPr>
        <w:spacing w:after="0" w:line="240" w:lineRule="auto"/>
        <w:jc w:val="both"/>
        <w:rPr>
          <w:rFonts w:eastAsia="Times New Roman" w:cs="Times New Roman"/>
          <w:szCs w:val="24"/>
        </w:rPr>
      </w:pPr>
    </w:p>
    <w:p w:rsidR="00884438" w:rsidRDefault="00884438" w:rsidP="00D0798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153.051(d), Occupations Code, as follows:</w:t>
      </w:r>
    </w:p>
    <w:p w:rsidR="00884438" w:rsidRDefault="00884438" w:rsidP="00D0798E">
      <w:pPr>
        <w:spacing w:after="0" w:line="240" w:lineRule="auto"/>
        <w:jc w:val="both"/>
      </w:pPr>
    </w:p>
    <w:p w:rsidR="00884438" w:rsidRDefault="00884438" w:rsidP="00D0798E">
      <w:pPr>
        <w:spacing w:after="0" w:line="240" w:lineRule="auto"/>
        <w:ind w:left="720"/>
        <w:jc w:val="both"/>
      </w:pPr>
      <w:r>
        <w:t>(d)  Prohibits the Texas Medical Board (TMB) from setting, charging, collecting, receiving, or depositing any of the following fees in excess of:</w:t>
      </w:r>
    </w:p>
    <w:p w:rsidR="00884438" w:rsidRDefault="00884438" w:rsidP="00D0798E">
      <w:pPr>
        <w:spacing w:after="0" w:line="240" w:lineRule="auto"/>
        <w:ind w:left="720"/>
        <w:jc w:val="both"/>
      </w:pPr>
      <w:r>
        <w:t xml:space="preserve"> </w:t>
      </w:r>
    </w:p>
    <w:p w:rsidR="00884438" w:rsidRDefault="00884438" w:rsidP="00D0798E">
      <w:pPr>
        <w:spacing w:after="0" w:line="240" w:lineRule="auto"/>
        <w:ind w:left="1440"/>
        <w:jc w:val="both"/>
      </w:pPr>
      <w:r>
        <w:t xml:space="preserve">(1)-(9) makes no changes to these subdivisions; or </w:t>
      </w:r>
    </w:p>
    <w:p w:rsidR="00884438" w:rsidRDefault="00884438" w:rsidP="00D0798E">
      <w:pPr>
        <w:spacing w:after="0" w:line="240" w:lineRule="auto"/>
        <w:ind w:left="1440"/>
        <w:jc w:val="both"/>
      </w:pPr>
    </w:p>
    <w:p w:rsidR="00884438" w:rsidRDefault="00884438" w:rsidP="00D0798E">
      <w:pPr>
        <w:spacing w:after="0" w:line="240" w:lineRule="auto"/>
        <w:ind w:left="1440"/>
        <w:jc w:val="both"/>
      </w:pPr>
      <w:r>
        <w:t xml:space="preserve">(10) </w:t>
      </w:r>
      <w:r w:rsidRPr="00501B11">
        <w:t>$15</w:t>
      </w:r>
      <w:r>
        <w:t xml:space="preserve"> for </w:t>
      </w:r>
      <w:r w:rsidRPr="00501B11">
        <w:t>a surcharge</w:t>
      </w:r>
      <w:r>
        <w:t xml:space="preserve"> under Section </w:t>
      </w:r>
      <w:r w:rsidRPr="00501B11">
        <w:t>153.053</w:t>
      </w:r>
      <w:r>
        <w:t xml:space="preserve"> </w:t>
      </w:r>
      <w:r w:rsidRPr="00501B11">
        <w:t>to administer</w:t>
      </w:r>
      <w:r>
        <w:t xml:space="preserve"> the Texas Physician Health Program (TXPHP)</w:t>
      </w:r>
      <w:r w:rsidRPr="00501B11">
        <w:t>, due at the time of license issuance and registration permit renewal.</w:t>
      </w:r>
    </w:p>
    <w:p w:rsidR="00884438" w:rsidRDefault="00884438" w:rsidP="00D0798E">
      <w:pPr>
        <w:spacing w:after="0" w:line="240" w:lineRule="auto"/>
        <w:ind w:left="1440"/>
        <w:jc w:val="both"/>
      </w:pPr>
    </w:p>
    <w:p w:rsidR="00884438" w:rsidRDefault="00884438" w:rsidP="00D0798E">
      <w:pPr>
        <w:spacing w:after="0" w:line="240" w:lineRule="auto"/>
        <w:ind w:left="1440"/>
        <w:jc w:val="both"/>
      </w:pPr>
      <w:r>
        <w:t xml:space="preserve">Deletes existing text prohibiting an annual fee under Section 167.011(c) (relating to an annual fee to partially offset program cost of TXPHP) for a program participant in the TXPHP from exceeding $1,200. </w:t>
      </w:r>
    </w:p>
    <w:p w:rsidR="00884438" w:rsidRPr="00501B11" w:rsidRDefault="00884438" w:rsidP="00D0798E">
      <w:pPr>
        <w:spacing w:after="0" w:line="240" w:lineRule="auto"/>
        <w:ind w:left="1440"/>
        <w:jc w:val="both"/>
      </w:pPr>
    </w:p>
    <w:p w:rsidR="00884438" w:rsidRDefault="00884438" w:rsidP="00D0798E">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B, Chapter 153, Occupations Code,</w:t>
      </w:r>
      <w:r w:rsidRPr="00501B11">
        <w:t xml:space="preserve"> </w:t>
      </w:r>
      <w:r>
        <w:t>by adding Section 153.053, as follows:</w:t>
      </w:r>
    </w:p>
    <w:p w:rsidR="00884438" w:rsidRDefault="00884438" w:rsidP="00D0798E">
      <w:pPr>
        <w:spacing w:after="0" w:line="240" w:lineRule="auto"/>
        <w:jc w:val="both"/>
      </w:pPr>
    </w:p>
    <w:p w:rsidR="00884438" w:rsidRDefault="00884438" w:rsidP="00D0798E">
      <w:pPr>
        <w:spacing w:after="0" w:line="240" w:lineRule="auto"/>
        <w:ind w:left="720"/>
        <w:jc w:val="both"/>
      </w:pPr>
      <w:r w:rsidRPr="00501B11">
        <w:t>Sec. 153.053.  SURCHARGE TO ADMINISTER TEXAS PHYSICIAN HEALTH PROGRAM.</w:t>
      </w:r>
      <w:r>
        <w:t xml:space="preserve"> </w:t>
      </w:r>
      <w:r w:rsidRPr="00501B11">
        <w:t xml:space="preserve">(a)  </w:t>
      </w:r>
      <w:r>
        <w:t xml:space="preserve">Requires TMB to </w:t>
      </w:r>
      <w:r w:rsidRPr="00501B11">
        <w:t>collect an additional surcharge not to exceed $15 for each of the following fees:</w:t>
      </w:r>
    </w:p>
    <w:p w:rsidR="00884438" w:rsidRDefault="00884438" w:rsidP="00D0798E">
      <w:pPr>
        <w:spacing w:after="0" w:line="240" w:lineRule="auto"/>
        <w:ind w:left="720"/>
        <w:jc w:val="both"/>
      </w:pPr>
    </w:p>
    <w:p w:rsidR="00884438" w:rsidRDefault="00884438" w:rsidP="00884438">
      <w:pPr>
        <w:spacing w:after="0" w:line="240" w:lineRule="auto"/>
        <w:ind w:left="720" w:firstLine="1440"/>
        <w:jc w:val="both"/>
      </w:pPr>
      <w:r w:rsidRPr="00501B11">
        <w:t>(1)  first registration permit; and</w:t>
      </w:r>
    </w:p>
    <w:p w:rsidR="00884438" w:rsidRPr="00501B11" w:rsidRDefault="00884438" w:rsidP="00884438">
      <w:pPr>
        <w:spacing w:after="0" w:line="240" w:lineRule="auto"/>
        <w:ind w:firstLine="1440"/>
        <w:jc w:val="both"/>
      </w:pPr>
    </w:p>
    <w:p w:rsidR="00884438" w:rsidRDefault="00884438" w:rsidP="00884438">
      <w:pPr>
        <w:spacing w:after="0" w:line="240" w:lineRule="auto"/>
        <w:ind w:left="720" w:firstLine="1440"/>
        <w:jc w:val="both"/>
      </w:pPr>
      <w:r w:rsidRPr="00501B11">
        <w:t>(2)  renewal of a registration permit.</w:t>
      </w:r>
    </w:p>
    <w:p w:rsidR="00884438" w:rsidRDefault="00884438" w:rsidP="00D0798E">
      <w:pPr>
        <w:spacing w:after="0" w:line="240" w:lineRule="auto"/>
        <w:ind w:left="1440" w:firstLine="1440"/>
        <w:jc w:val="both"/>
      </w:pPr>
    </w:p>
    <w:p w:rsidR="00884438" w:rsidRDefault="00884438" w:rsidP="00D0798E">
      <w:pPr>
        <w:spacing w:after="0" w:line="240" w:lineRule="auto"/>
        <w:ind w:left="1440"/>
        <w:jc w:val="both"/>
      </w:pPr>
      <w:r w:rsidRPr="00501B11">
        <w:t>(b)  </w:t>
      </w:r>
      <w:r>
        <w:t xml:space="preserve">Requires TMB to </w:t>
      </w:r>
      <w:r w:rsidRPr="00501B11">
        <w:t xml:space="preserve">deposit each surcharge collected under this section to the credit of the </w:t>
      </w:r>
      <w:r>
        <w:t xml:space="preserve">TXPHP </w:t>
      </w:r>
      <w:r w:rsidRPr="00501B11">
        <w:t xml:space="preserve">account. </w:t>
      </w:r>
      <w:r>
        <w:t>Provides that t</w:t>
      </w:r>
      <w:r w:rsidRPr="00501B11">
        <w:t xml:space="preserve">he </w:t>
      </w:r>
      <w:r>
        <w:t xml:space="preserve">TXPHP </w:t>
      </w:r>
      <w:r w:rsidRPr="00501B11">
        <w:t xml:space="preserve">account is a special account in the general revenue fund.  </w:t>
      </w:r>
      <w:r>
        <w:t>Requires that m</w:t>
      </w:r>
      <w:r w:rsidRPr="00501B11">
        <w:t>oney in the special account</w:t>
      </w:r>
      <w:r>
        <w:t xml:space="preserve"> </w:t>
      </w:r>
      <w:r w:rsidRPr="00501B11">
        <w:t>be appropriated only to</w:t>
      </w:r>
      <w:r>
        <w:t xml:space="preserve"> TMB </w:t>
      </w:r>
      <w:r w:rsidRPr="00501B11">
        <w:t>to pay for administration of T</w:t>
      </w:r>
      <w:r>
        <w:t xml:space="preserve">XPHP </w:t>
      </w:r>
      <w:r w:rsidRPr="00501B11">
        <w:t>under Chapter 167</w:t>
      </w:r>
      <w:r>
        <w:t xml:space="preserve"> (Texas Physician Health Program)</w:t>
      </w:r>
      <w:r w:rsidRPr="00501B11">
        <w:t xml:space="preserve">, including paying for an initial evaluation by </w:t>
      </w:r>
      <w:r>
        <w:t>TXPHP</w:t>
      </w:r>
      <w:r w:rsidRPr="00501B11">
        <w:t xml:space="preserve">'s medical director or the director's designee. </w:t>
      </w:r>
      <w:r>
        <w:t>Prohibits m</w:t>
      </w:r>
      <w:r w:rsidRPr="00501B11">
        <w:t xml:space="preserve">oney in the special account </w:t>
      </w:r>
      <w:r>
        <w:t xml:space="preserve">from </w:t>
      </w:r>
      <w:r w:rsidRPr="00501B11">
        <w:t>be</w:t>
      </w:r>
      <w:r>
        <w:t>ing</w:t>
      </w:r>
      <w:r w:rsidRPr="00501B11">
        <w:t xml:space="preserve"> used to pay for </w:t>
      </w:r>
      <w:r>
        <w:t xml:space="preserve">TXPHP </w:t>
      </w:r>
      <w:r w:rsidRPr="00501B11">
        <w:t xml:space="preserve">participant costs incurred for monitoring or for a </w:t>
      </w:r>
      <w:r>
        <w:t xml:space="preserve">TXPHP </w:t>
      </w:r>
      <w:r w:rsidRPr="00501B11">
        <w:t>participant's own medical costs, including any further required evaluations, primary treatment, or continuing care.</w:t>
      </w:r>
    </w:p>
    <w:p w:rsidR="00884438" w:rsidRPr="00501B11" w:rsidRDefault="00884438" w:rsidP="00D0798E">
      <w:pPr>
        <w:spacing w:after="0" w:line="240" w:lineRule="auto"/>
        <w:ind w:left="1440"/>
        <w:jc w:val="both"/>
      </w:pPr>
    </w:p>
    <w:p w:rsidR="00884438" w:rsidRDefault="00884438" w:rsidP="00D0798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Repealer: Section 167.011 (Funding; Fees), Occupations Code. </w:t>
      </w:r>
    </w:p>
    <w:p w:rsidR="00884438" w:rsidRDefault="00884438" w:rsidP="00D0798E">
      <w:pPr>
        <w:spacing w:after="0" w:line="240" w:lineRule="auto"/>
        <w:jc w:val="both"/>
        <w:rPr>
          <w:rFonts w:eastAsia="Times New Roman" w:cs="Times New Roman"/>
          <w:szCs w:val="24"/>
        </w:rPr>
      </w:pPr>
    </w:p>
    <w:p w:rsidR="00884438" w:rsidRDefault="00884438" w:rsidP="00D0798E">
      <w:pPr>
        <w:spacing w:after="0" w:line="240" w:lineRule="auto"/>
        <w:jc w:val="both"/>
        <w:rPr>
          <w:rFonts w:eastAsia="Times New Roman" w:cs="Times New Roman"/>
          <w:szCs w:val="24"/>
        </w:rPr>
      </w:pPr>
      <w:r>
        <w:rPr>
          <w:rFonts w:eastAsia="Times New Roman" w:cs="Times New Roman"/>
          <w:szCs w:val="24"/>
        </w:rPr>
        <w:t xml:space="preserve">SECTION 4. Makes application of Section 153.051, Occupations Code, as amended by this Act, and Section 153.053, Occupations Code, as added by this Act, prospective. </w:t>
      </w:r>
    </w:p>
    <w:p w:rsidR="00884438" w:rsidRDefault="00884438" w:rsidP="00D0798E">
      <w:pPr>
        <w:spacing w:after="0" w:line="240" w:lineRule="auto"/>
        <w:jc w:val="both"/>
        <w:rPr>
          <w:rFonts w:eastAsia="Times New Roman" w:cs="Times New Roman"/>
          <w:szCs w:val="24"/>
        </w:rPr>
      </w:pPr>
    </w:p>
    <w:p w:rsidR="00884438" w:rsidRPr="00C8671F" w:rsidRDefault="00884438" w:rsidP="00D0798E">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88443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4FD" w:rsidRDefault="007D14FD" w:rsidP="000F1DF9">
      <w:pPr>
        <w:spacing w:after="0" w:line="240" w:lineRule="auto"/>
      </w:pPr>
      <w:r>
        <w:separator/>
      </w:r>
    </w:p>
  </w:endnote>
  <w:endnote w:type="continuationSeparator" w:id="0">
    <w:p w:rsidR="007D14FD" w:rsidRDefault="007D14F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14F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443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4438">
                <w:rPr>
                  <w:sz w:val="20"/>
                  <w:szCs w:val="20"/>
                </w:rPr>
                <w:t>S.B. 1086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443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14F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4FD" w:rsidRDefault="007D14FD" w:rsidP="000F1DF9">
      <w:pPr>
        <w:spacing w:after="0" w:line="240" w:lineRule="auto"/>
      </w:pPr>
      <w:r>
        <w:separator/>
      </w:r>
    </w:p>
  </w:footnote>
  <w:footnote w:type="continuationSeparator" w:id="0">
    <w:p w:rsidR="007D14FD" w:rsidRDefault="007D14F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14FD"/>
    <w:rsid w:val="00833061"/>
    <w:rsid w:val="0088443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764AB"/>
  <w15:docId w15:val="{88CF17D3-1174-4B4F-B1BD-4AA93FB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44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DBCD1801164122B4C52EC5E8DC5B9B"/>
        <w:category>
          <w:name w:val="General"/>
          <w:gallery w:val="placeholder"/>
        </w:category>
        <w:types>
          <w:type w:val="bbPlcHdr"/>
        </w:types>
        <w:behaviors>
          <w:behavior w:val="content"/>
        </w:behaviors>
        <w:guid w:val="{56EA1C5A-55FD-4E0B-98F1-AD8D67FD7545}"/>
      </w:docPartPr>
      <w:docPartBody>
        <w:p w:rsidR="00000000" w:rsidRDefault="00362EBE"/>
      </w:docPartBody>
    </w:docPart>
    <w:docPart>
      <w:docPartPr>
        <w:name w:val="449460CEAE744002BEAE2CE8C8327AA5"/>
        <w:category>
          <w:name w:val="General"/>
          <w:gallery w:val="placeholder"/>
        </w:category>
        <w:types>
          <w:type w:val="bbPlcHdr"/>
        </w:types>
        <w:behaviors>
          <w:behavior w:val="content"/>
        </w:behaviors>
        <w:guid w:val="{085C939C-849D-4F0A-98FE-548164E3B059}"/>
      </w:docPartPr>
      <w:docPartBody>
        <w:p w:rsidR="00000000" w:rsidRDefault="00362EBE"/>
      </w:docPartBody>
    </w:docPart>
    <w:docPart>
      <w:docPartPr>
        <w:name w:val="B24CA94020C64813B434F4991FCC1625"/>
        <w:category>
          <w:name w:val="General"/>
          <w:gallery w:val="placeholder"/>
        </w:category>
        <w:types>
          <w:type w:val="bbPlcHdr"/>
        </w:types>
        <w:behaviors>
          <w:behavior w:val="content"/>
        </w:behaviors>
        <w:guid w:val="{6290A71B-8DAE-4CD5-AE19-B8816A1FD199}"/>
      </w:docPartPr>
      <w:docPartBody>
        <w:p w:rsidR="00000000" w:rsidRDefault="00362EBE"/>
      </w:docPartBody>
    </w:docPart>
    <w:docPart>
      <w:docPartPr>
        <w:name w:val="3C36BCAEA7644498AB0AF67ADFD25319"/>
        <w:category>
          <w:name w:val="General"/>
          <w:gallery w:val="placeholder"/>
        </w:category>
        <w:types>
          <w:type w:val="bbPlcHdr"/>
        </w:types>
        <w:behaviors>
          <w:behavior w:val="content"/>
        </w:behaviors>
        <w:guid w:val="{92307D55-7E30-4E56-9913-B857E5E45B1F}"/>
      </w:docPartPr>
      <w:docPartBody>
        <w:p w:rsidR="00000000" w:rsidRDefault="00362EBE"/>
      </w:docPartBody>
    </w:docPart>
    <w:docPart>
      <w:docPartPr>
        <w:name w:val="782CD71BA40447109AA75AF48E2BAFEE"/>
        <w:category>
          <w:name w:val="General"/>
          <w:gallery w:val="placeholder"/>
        </w:category>
        <w:types>
          <w:type w:val="bbPlcHdr"/>
        </w:types>
        <w:behaviors>
          <w:behavior w:val="content"/>
        </w:behaviors>
        <w:guid w:val="{CBC655FD-30C4-49BE-9015-539765D229F6}"/>
      </w:docPartPr>
      <w:docPartBody>
        <w:p w:rsidR="00000000" w:rsidRDefault="00362EBE"/>
      </w:docPartBody>
    </w:docPart>
    <w:docPart>
      <w:docPartPr>
        <w:name w:val="1FCFB104C91247B89E3C200EC78B11C4"/>
        <w:category>
          <w:name w:val="General"/>
          <w:gallery w:val="placeholder"/>
        </w:category>
        <w:types>
          <w:type w:val="bbPlcHdr"/>
        </w:types>
        <w:behaviors>
          <w:behavior w:val="content"/>
        </w:behaviors>
        <w:guid w:val="{BF637EE1-E3F4-487E-909C-151C173915D6}"/>
      </w:docPartPr>
      <w:docPartBody>
        <w:p w:rsidR="00000000" w:rsidRDefault="00362EBE"/>
      </w:docPartBody>
    </w:docPart>
    <w:docPart>
      <w:docPartPr>
        <w:name w:val="42C503BC7B524F57986E3B26F2D6D659"/>
        <w:category>
          <w:name w:val="General"/>
          <w:gallery w:val="placeholder"/>
        </w:category>
        <w:types>
          <w:type w:val="bbPlcHdr"/>
        </w:types>
        <w:behaviors>
          <w:behavior w:val="content"/>
        </w:behaviors>
        <w:guid w:val="{6BDB9341-E498-4832-A921-90911936D907}"/>
      </w:docPartPr>
      <w:docPartBody>
        <w:p w:rsidR="00000000" w:rsidRDefault="00362EBE"/>
      </w:docPartBody>
    </w:docPart>
    <w:docPart>
      <w:docPartPr>
        <w:name w:val="381E03C53BCF4CFFA43B0F958FA897E6"/>
        <w:category>
          <w:name w:val="General"/>
          <w:gallery w:val="placeholder"/>
        </w:category>
        <w:types>
          <w:type w:val="bbPlcHdr"/>
        </w:types>
        <w:behaviors>
          <w:behavior w:val="content"/>
        </w:behaviors>
        <w:guid w:val="{55EEA4FE-D7C3-48E0-A231-CAFA1592F53A}"/>
      </w:docPartPr>
      <w:docPartBody>
        <w:p w:rsidR="00000000" w:rsidRDefault="00362EBE"/>
      </w:docPartBody>
    </w:docPart>
    <w:docPart>
      <w:docPartPr>
        <w:name w:val="D18C7C08A62F47E8AB93F90FAF03AD75"/>
        <w:category>
          <w:name w:val="General"/>
          <w:gallery w:val="placeholder"/>
        </w:category>
        <w:types>
          <w:type w:val="bbPlcHdr"/>
        </w:types>
        <w:behaviors>
          <w:behavior w:val="content"/>
        </w:behaviors>
        <w:guid w:val="{7D3560E5-CF26-4CD3-A4B1-30D46A0060C0}"/>
      </w:docPartPr>
      <w:docPartBody>
        <w:p w:rsidR="00000000" w:rsidRDefault="00362EBE"/>
      </w:docPartBody>
    </w:docPart>
    <w:docPart>
      <w:docPartPr>
        <w:name w:val="7C4D4F6A61E347B2B2D799DC15D0543B"/>
        <w:category>
          <w:name w:val="General"/>
          <w:gallery w:val="placeholder"/>
        </w:category>
        <w:types>
          <w:type w:val="bbPlcHdr"/>
        </w:types>
        <w:behaviors>
          <w:behavior w:val="content"/>
        </w:behaviors>
        <w:guid w:val="{86904C34-D6E8-4EB1-AFA5-441437D8C292}"/>
      </w:docPartPr>
      <w:docPartBody>
        <w:p w:rsidR="00000000" w:rsidRDefault="003C78AB" w:rsidP="003C78AB">
          <w:pPr>
            <w:pStyle w:val="7C4D4F6A61E347B2B2D799DC15D0543B"/>
          </w:pPr>
          <w:r w:rsidRPr="00A30DD1">
            <w:rPr>
              <w:rStyle w:val="PlaceholderText"/>
            </w:rPr>
            <w:t>Click here to enter a date.</w:t>
          </w:r>
        </w:p>
      </w:docPartBody>
    </w:docPart>
    <w:docPart>
      <w:docPartPr>
        <w:name w:val="5A07D2DA98F840A9AF584E50C4A23729"/>
        <w:category>
          <w:name w:val="General"/>
          <w:gallery w:val="placeholder"/>
        </w:category>
        <w:types>
          <w:type w:val="bbPlcHdr"/>
        </w:types>
        <w:behaviors>
          <w:behavior w:val="content"/>
        </w:behaviors>
        <w:guid w:val="{465F9A19-D2FA-454B-B7D9-A2CB91A694D0}"/>
      </w:docPartPr>
      <w:docPartBody>
        <w:p w:rsidR="00000000" w:rsidRDefault="00362EBE"/>
      </w:docPartBody>
    </w:docPart>
    <w:docPart>
      <w:docPartPr>
        <w:name w:val="237A34A73FC2495D85D3250E16043A98"/>
        <w:category>
          <w:name w:val="General"/>
          <w:gallery w:val="placeholder"/>
        </w:category>
        <w:types>
          <w:type w:val="bbPlcHdr"/>
        </w:types>
        <w:behaviors>
          <w:behavior w:val="content"/>
        </w:behaviors>
        <w:guid w:val="{F664168C-4164-4162-A3DD-53D7D8BD5C01}"/>
      </w:docPartPr>
      <w:docPartBody>
        <w:p w:rsidR="00000000" w:rsidRDefault="00362EBE"/>
      </w:docPartBody>
    </w:docPart>
    <w:docPart>
      <w:docPartPr>
        <w:name w:val="C9A515C8A9B34E229932FAB9E65CE301"/>
        <w:category>
          <w:name w:val="General"/>
          <w:gallery w:val="placeholder"/>
        </w:category>
        <w:types>
          <w:type w:val="bbPlcHdr"/>
        </w:types>
        <w:behaviors>
          <w:behavior w:val="content"/>
        </w:behaviors>
        <w:guid w:val="{4262D36A-A042-4EAC-9197-467757248475}"/>
      </w:docPartPr>
      <w:docPartBody>
        <w:p w:rsidR="00000000" w:rsidRDefault="003C78AB" w:rsidP="003C78AB">
          <w:pPr>
            <w:pStyle w:val="C9A515C8A9B34E229932FAB9E65CE301"/>
          </w:pPr>
          <w:r>
            <w:rPr>
              <w:rFonts w:eastAsia="Times New Roman" w:cs="Times New Roman"/>
              <w:bCs/>
              <w:szCs w:val="24"/>
            </w:rPr>
            <w:t xml:space="preserve"> </w:t>
          </w:r>
        </w:p>
      </w:docPartBody>
    </w:docPart>
    <w:docPart>
      <w:docPartPr>
        <w:name w:val="96ADDC358DC549F08EBB0678A788995C"/>
        <w:category>
          <w:name w:val="General"/>
          <w:gallery w:val="placeholder"/>
        </w:category>
        <w:types>
          <w:type w:val="bbPlcHdr"/>
        </w:types>
        <w:behaviors>
          <w:behavior w:val="content"/>
        </w:behaviors>
        <w:guid w:val="{85C05060-2845-4A26-90D8-A185F5739C49}"/>
      </w:docPartPr>
      <w:docPartBody>
        <w:p w:rsidR="00000000" w:rsidRDefault="00362EBE"/>
      </w:docPartBody>
    </w:docPart>
    <w:docPart>
      <w:docPartPr>
        <w:name w:val="5DAB75D0CB1A49B9BB4C352089802C46"/>
        <w:category>
          <w:name w:val="General"/>
          <w:gallery w:val="placeholder"/>
        </w:category>
        <w:types>
          <w:type w:val="bbPlcHdr"/>
        </w:types>
        <w:behaviors>
          <w:behavior w:val="content"/>
        </w:behaviors>
        <w:guid w:val="{D41F6AED-E06E-4289-B018-BE5E90631E0E}"/>
      </w:docPartPr>
      <w:docPartBody>
        <w:p w:rsidR="00000000" w:rsidRDefault="00362E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62EBE"/>
    <w:rsid w:val="003C78A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8AB"/>
    <w:rPr>
      <w:color w:val="808080"/>
    </w:rPr>
  </w:style>
  <w:style w:type="paragraph" w:customStyle="1" w:styleId="7C4D4F6A61E347B2B2D799DC15D0543B">
    <w:name w:val="7C4D4F6A61E347B2B2D799DC15D0543B"/>
    <w:rsid w:val="003C78AB"/>
    <w:pPr>
      <w:spacing w:after="160" w:line="259" w:lineRule="auto"/>
    </w:pPr>
  </w:style>
  <w:style w:type="paragraph" w:customStyle="1" w:styleId="C9A515C8A9B34E229932FAB9E65CE301">
    <w:name w:val="C9A515C8A9B34E229932FAB9E65CE301"/>
    <w:rsid w:val="003C78A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715</Words>
  <Characters>4079</Characters>
  <Application>Microsoft Office Word</Application>
  <DocSecurity>0</DocSecurity>
  <Lines>33</Lines>
  <Paragraphs>9</Paragraphs>
  <ScaleCrop>false</ScaleCrop>
  <Company>Texas Legislative Council</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2023-04-04T02:35:00Z</cp:lastPrinted>
  <dcterms:created xsi:type="dcterms:W3CDTF">2015-05-29T14:24:00Z</dcterms:created>
  <dcterms:modified xsi:type="dcterms:W3CDTF">2023-04-04T02:36:00Z</dcterms:modified>
</cp:coreProperties>
</file>

<file path=docProps/custom.xml><?xml version="1.0" encoding="utf-8"?>
<op:Properties xmlns:vt="http://schemas.openxmlformats.org/officeDocument/2006/docPropsVTypes" xmlns:op="http://schemas.openxmlformats.org/officeDocument/2006/custom-properties"/>
</file>