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722CC" w14:paraId="03671662" w14:textId="77777777" w:rsidTr="00345119">
        <w:tc>
          <w:tcPr>
            <w:tcW w:w="9576" w:type="dxa"/>
            <w:noWrap/>
          </w:tcPr>
          <w:p w14:paraId="771889B0" w14:textId="77777777" w:rsidR="008423E4" w:rsidRPr="0022177D" w:rsidRDefault="0076186E" w:rsidP="000D4599">
            <w:pPr>
              <w:pStyle w:val="Heading1"/>
            </w:pPr>
            <w:r w:rsidRPr="00631897">
              <w:t>BILL ANALYSIS</w:t>
            </w:r>
          </w:p>
        </w:tc>
      </w:tr>
    </w:tbl>
    <w:p w14:paraId="24D26161" w14:textId="77777777" w:rsidR="008423E4" w:rsidRPr="0022177D" w:rsidRDefault="008423E4" w:rsidP="000D4599">
      <w:pPr>
        <w:jc w:val="center"/>
      </w:pPr>
    </w:p>
    <w:p w14:paraId="35EE8D6C" w14:textId="77777777" w:rsidR="008423E4" w:rsidRPr="00B31F0E" w:rsidRDefault="008423E4" w:rsidP="000D4599"/>
    <w:p w14:paraId="1BB43124" w14:textId="77777777" w:rsidR="008423E4" w:rsidRPr="00742794" w:rsidRDefault="008423E4" w:rsidP="000D459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722CC" w14:paraId="7C27F980" w14:textId="77777777" w:rsidTr="00345119">
        <w:tc>
          <w:tcPr>
            <w:tcW w:w="9576" w:type="dxa"/>
          </w:tcPr>
          <w:p w14:paraId="6ACE01CD" w14:textId="45277F9C" w:rsidR="008423E4" w:rsidRPr="00861995" w:rsidRDefault="0076186E" w:rsidP="000D4599">
            <w:pPr>
              <w:jc w:val="right"/>
            </w:pPr>
            <w:r>
              <w:t>S.B. 1094</w:t>
            </w:r>
          </w:p>
        </w:tc>
      </w:tr>
      <w:tr w:rsidR="007722CC" w14:paraId="7EF8A3C2" w14:textId="77777777" w:rsidTr="00345119">
        <w:tc>
          <w:tcPr>
            <w:tcW w:w="9576" w:type="dxa"/>
          </w:tcPr>
          <w:p w14:paraId="249B9039" w14:textId="302AA500" w:rsidR="008423E4" w:rsidRPr="00861995" w:rsidRDefault="0076186E" w:rsidP="000D4599">
            <w:pPr>
              <w:jc w:val="right"/>
            </w:pPr>
            <w:r>
              <w:t xml:space="preserve">By: </w:t>
            </w:r>
            <w:r w:rsidR="00EA5D09">
              <w:t>Schwertner</w:t>
            </w:r>
          </w:p>
        </w:tc>
      </w:tr>
      <w:tr w:rsidR="007722CC" w14:paraId="173D0371" w14:textId="77777777" w:rsidTr="00345119">
        <w:tc>
          <w:tcPr>
            <w:tcW w:w="9576" w:type="dxa"/>
          </w:tcPr>
          <w:p w14:paraId="23AF4D81" w14:textId="0AF5EC35" w:rsidR="008423E4" w:rsidRPr="00861995" w:rsidRDefault="0076186E" w:rsidP="000D4599">
            <w:pPr>
              <w:jc w:val="right"/>
            </w:pPr>
            <w:r>
              <w:t>State Affairs</w:t>
            </w:r>
          </w:p>
        </w:tc>
      </w:tr>
      <w:tr w:rsidR="007722CC" w14:paraId="61546A1F" w14:textId="77777777" w:rsidTr="00345119">
        <w:tc>
          <w:tcPr>
            <w:tcW w:w="9576" w:type="dxa"/>
          </w:tcPr>
          <w:p w14:paraId="1AB9B4A9" w14:textId="44FBE113" w:rsidR="008423E4" w:rsidRDefault="0076186E" w:rsidP="000D4599">
            <w:pPr>
              <w:jc w:val="right"/>
            </w:pPr>
            <w:r>
              <w:t>Committee Report (Unamended)</w:t>
            </w:r>
          </w:p>
        </w:tc>
      </w:tr>
    </w:tbl>
    <w:p w14:paraId="7E77FFF9" w14:textId="77777777" w:rsidR="008423E4" w:rsidRDefault="008423E4" w:rsidP="000D4599">
      <w:pPr>
        <w:tabs>
          <w:tab w:val="right" w:pos="9360"/>
        </w:tabs>
      </w:pPr>
    </w:p>
    <w:p w14:paraId="5CA3F60E" w14:textId="77777777" w:rsidR="008423E4" w:rsidRDefault="008423E4" w:rsidP="000D4599"/>
    <w:p w14:paraId="19236801" w14:textId="77777777" w:rsidR="008423E4" w:rsidRDefault="008423E4" w:rsidP="000D459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722CC" w14:paraId="49E0D57D" w14:textId="77777777" w:rsidTr="00345119">
        <w:tc>
          <w:tcPr>
            <w:tcW w:w="9576" w:type="dxa"/>
          </w:tcPr>
          <w:p w14:paraId="7E59BDEF" w14:textId="77777777" w:rsidR="008423E4" w:rsidRPr="00A8133F" w:rsidRDefault="0076186E" w:rsidP="000D459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3D87647" w14:textId="77777777" w:rsidR="008423E4" w:rsidRDefault="008423E4" w:rsidP="000D4599"/>
          <w:p w14:paraId="323E76C2" w14:textId="3885EF57" w:rsidR="008423E4" w:rsidRDefault="0076186E" w:rsidP="000D45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53163">
              <w:t xml:space="preserve">Current law does not grant the </w:t>
            </w:r>
            <w:r>
              <w:t>Public Utility Commission of Texas (</w:t>
            </w:r>
            <w:r w:rsidRPr="00453163">
              <w:t>PUC</w:t>
            </w:r>
            <w:r>
              <w:t xml:space="preserve">) </w:t>
            </w:r>
            <w:r w:rsidR="00CF772B">
              <w:t>explicit</w:t>
            </w:r>
            <w:r w:rsidRPr="00453163">
              <w:t xml:space="preserve"> authority to establish a pre-approval process for non-ERCOT utility purchased power agreements (PPAs). Debt rating agencies assign greater risk to non-ERCOT utilities when they enter into </w:t>
            </w:r>
            <w:r>
              <w:t>PPAs</w:t>
            </w:r>
            <w:r w:rsidRPr="00453163">
              <w:t>, which are currently approved by the PUC much later. Risk issu</w:t>
            </w:r>
            <w:r w:rsidRPr="00453163">
              <w:t xml:space="preserve">es </w:t>
            </w:r>
            <w:r w:rsidR="00CF772B">
              <w:t>may</w:t>
            </w:r>
            <w:r w:rsidRPr="00453163">
              <w:t xml:space="preserve"> discourage utilities from using PPAs</w:t>
            </w:r>
            <w:r w:rsidR="00FD31BB">
              <w:t>,</w:t>
            </w:r>
            <w:r>
              <w:t xml:space="preserve"> and u</w:t>
            </w:r>
            <w:r w:rsidRPr="00453163">
              <w:t xml:space="preserve">tility risk associated with PPAs could be reduced if utilities could seek PUC pre-approval prior to formalizing </w:t>
            </w:r>
            <w:r>
              <w:t xml:space="preserve">a </w:t>
            </w:r>
            <w:r w:rsidRPr="00453163">
              <w:t xml:space="preserve">PPA with third parties. </w:t>
            </w:r>
            <w:r>
              <w:t>S.B. 1094</w:t>
            </w:r>
            <w:r w:rsidRPr="00453163">
              <w:t xml:space="preserve"> seeks to reduce the risk associated with non-ERCOT PPAs by</w:t>
            </w:r>
            <w:r w:rsidRPr="00453163">
              <w:t xml:space="preserve"> establishing a PUC pre-approval process</w:t>
            </w:r>
            <w:r>
              <w:t xml:space="preserve"> that</w:t>
            </w:r>
            <w:r w:rsidRPr="00453163">
              <w:t xml:space="preserve"> would allow the utility to have an explicit approval or denial of a proposed PPA prior to any formal commitment to the PPA.</w:t>
            </w:r>
          </w:p>
          <w:p w14:paraId="215EB8B6" w14:textId="77777777" w:rsidR="008423E4" w:rsidRPr="00E26B13" w:rsidRDefault="008423E4" w:rsidP="000D4599">
            <w:pPr>
              <w:rPr>
                <w:b/>
              </w:rPr>
            </w:pPr>
          </w:p>
        </w:tc>
      </w:tr>
      <w:tr w:rsidR="007722CC" w14:paraId="1E7F35F0" w14:textId="77777777" w:rsidTr="00345119">
        <w:tc>
          <w:tcPr>
            <w:tcW w:w="9576" w:type="dxa"/>
          </w:tcPr>
          <w:p w14:paraId="516AFF2A" w14:textId="77777777" w:rsidR="0017725B" w:rsidRDefault="0076186E" w:rsidP="000D45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CBD789" w14:textId="77777777" w:rsidR="0017725B" w:rsidRDefault="0017725B" w:rsidP="000D4599">
            <w:pPr>
              <w:rPr>
                <w:b/>
                <w:u w:val="single"/>
              </w:rPr>
            </w:pPr>
          </w:p>
          <w:p w14:paraId="4A572CD5" w14:textId="0D5FB130" w:rsidR="001C1CF7" w:rsidRPr="001C1CF7" w:rsidRDefault="0076186E" w:rsidP="000D4599">
            <w:pPr>
              <w:jc w:val="both"/>
            </w:pPr>
            <w:r>
              <w:t>It is the committee's opinion that this bill does not expre</w:t>
            </w:r>
            <w:r>
              <w:t>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CDF52FA" w14:textId="77777777" w:rsidR="0017725B" w:rsidRPr="0017725B" w:rsidRDefault="0017725B" w:rsidP="000D4599">
            <w:pPr>
              <w:rPr>
                <w:b/>
                <w:u w:val="single"/>
              </w:rPr>
            </w:pPr>
          </w:p>
        </w:tc>
      </w:tr>
      <w:tr w:rsidR="007722CC" w14:paraId="7081B8C6" w14:textId="77777777" w:rsidTr="00345119">
        <w:tc>
          <w:tcPr>
            <w:tcW w:w="9576" w:type="dxa"/>
          </w:tcPr>
          <w:p w14:paraId="1144E812" w14:textId="77777777" w:rsidR="008423E4" w:rsidRPr="00A8133F" w:rsidRDefault="0076186E" w:rsidP="000D459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87B0A4" w14:textId="77777777" w:rsidR="008423E4" w:rsidRDefault="008423E4" w:rsidP="000D4599"/>
          <w:p w14:paraId="0FE1CE1B" w14:textId="6BE9DE97" w:rsidR="001C1CF7" w:rsidRDefault="0076186E" w:rsidP="000D45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FE4243">
              <w:t xml:space="preserve">Public Utility Commission of Texas </w:t>
            </w:r>
            <w:r>
              <w:t>in SECTION 1 of this bill.</w:t>
            </w:r>
          </w:p>
          <w:p w14:paraId="1B719C31" w14:textId="77777777" w:rsidR="008423E4" w:rsidRPr="00E21FDC" w:rsidRDefault="008423E4" w:rsidP="000D4599">
            <w:pPr>
              <w:rPr>
                <w:b/>
              </w:rPr>
            </w:pPr>
          </w:p>
        </w:tc>
      </w:tr>
      <w:tr w:rsidR="007722CC" w14:paraId="0FE2A046" w14:textId="77777777" w:rsidTr="00345119">
        <w:tc>
          <w:tcPr>
            <w:tcW w:w="9576" w:type="dxa"/>
          </w:tcPr>
          <w:p w14:paraId="3B9A6DE1" w14:textId="77777777" w:rsidR="008423E4" w:rsidRPr="00A8133F" w:rsidRDefault="0076186E" w:rsidP="000D459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762496" w14:textId="77777777" w:rsidR="008423E4" w:rsidRDefault="008423E4" w:rsidP="000D4599"/>
          <w:p w14:paraId="1931EF77" w14:textId="77777777" w:rsidR="008423E4" w:rsidRDefault="0076186E" w:rsidP="000D45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1094 amends the Utilities Code to authorize an electric utility to apply to the </w:t>
            </w:r>
            <w:r w:rsidRPr="00FE4243">
              <w:t>Public Utility Commission of Texas (PUC)</w:t>
            </w:r>
            <w:r>
              <w:t xml:space="preserve"> for </w:t>
            </w:r>
            <w:r w:rsidRPr="00FE4243">
              <w:t>review and approval of an agreement between th</w:t>
            </w:r>
            <w:r>
              <w:t>at</w:t>
            </w:r>
            <w:r w:rsidRPr="00FE4243">
              <w:t xml:space="preserve"> electric utility</w:t>
            </w:r>
            <w:r>
              <w:t xml:space="preserve"> </w:t>
            </w:r>
            <w:r w:rsidRPr="00FE4243">
              <w:t>and another person for the purchase of power by the electric</w:t>
            </w:r>
            <w:r w:rsidRPr="00FE4243">
              <w:t xml:space="preserve"> utility if </w:t>
            </w:r>
            <w:r>
              <w:t xml:space="preserve">such </w:t>
            </w:r>
            <w:r w:rsidRPr="00FE4243">
              <w:t>approval is a pre-condition to the effectiveness of the electric utility's right or obligation to purchase power</w:t>
            </w:r>
            <w:r>
              <w:t xml:space="preserve"> </w:t>
            </w:r>
            <w:r w:rsidRPr="00FE4243">
              <w:t>under the agreement</w:t>
            </w:r>
            <w:r>
              <w:t xml:space="preserve"> </w:t>
            </w:r>
            <w:r w:rsidRPr="00FE4243">
              <w:t>with a term of three years or more.</w:t>
            </w:r>
            <w:r>
              <w:t xml:space="preserve"> The bill requires the PUC by rule to implement this provision </w:t>
            </w:r>
            <w:r w:rsidR="001C1CF7">
              <w:t xml:space="preserve">in a manner </w:t>
            </w:r>
            <w:r>
              <w:t>c</w:t>
            </w:r>
            <w:r w:rsidRPr="00FE4243">
              <w:t xml:space="preserve">onsistent with standards and procedures </w:t>
            </w:r>
            <w:r w:rsidR="00947F85">
              <w:t>in the</w:t>
            </w:r>
            <w:r w:rsidR="001C1CF7">
              <w:t xml:space="preserve"> PUC</w:t>
            </w:r>
            <w:r w:rsidR="00947F85">
              <w:t>'s rules</w:t>
            </w:r>
            <w:r w:rsidR="001C1CF7">
              <w:t xml:space="preserve"> </w:t>
            </w:r>
            <w:r w:rsidRPr="00FE4243">
              <w:t>govern</w:t>
            </w:r>
            <w:r w:rsidR="00947F85">
              <w:t>ing</w:t>
            </w:r>
            <w:r w:rsidRPr="00FE4243">
              <w:t xml:space="preserve"> contested cases on certificates of convenience and necessity for generating facilities</w:t>
            </w:r>
            <w:r w:rsidR="001C1CF7">
              <w:t>. The bill</w:t>
            </w:r>
            <w:r w:rsidR="00916D92">
              <w:t>'</w:t>
            </w:r>
            <w:r w:rsidR="001C1CF7">
              <w:t xml:space="preserve">s provisions expire </w:t>
            </w:r>
            <w:r w:rsidR="001C1CF7" w:rsidRPr="001C1CF7">
              <w:t>September 1, 2033.</w:t>
            </w:r>
          </w:p>
          <w:p w14:paraId="407627D3" w14:textId="6F25D38E" w:rsidR="000D4599" w:rsidRPr="00835628" w:rsidRDefault="000D4599" w:rsidP="000D459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722CC" w14:paraId="76B49BAC" w14:textId="77777777" w:rsidTr="00345119">
        <w:tc>
          <w:tcPr>
            <w:tcW w:w="9576" w:type="dxa"/>
          </w:tcPr>
          <w:p w14:paraId="042B5003" w14:textId="77777777" w:rsidR="008423E4" w:rsidRPr="00A8133F" w:rsidRDefault="0076186E" w:rsidP="000D459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A92782" w14:textId="77777777" w:rsidR="008423E4" w:rsidRDefault="008423E4" w:rsidP="000D4599"/>
          <w:p w14:paraId="29DF4DB3" w14:textId="6BB3D690" w:rsidR="008423E4" w:rsidRPr="00233FDB" w:rsidRDefault="0076186E" w:rsidP="000D459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09C518EA" w14:textId="77777777" w:rsidR="008423E4" w:rsidRPr="00BE0E75" w:rsidRDefault="008423E4" w:rsidP="000D4599">
      <w:pPr>
        <w:jc w:val="both"/>
        <w:rPr>
          <w:rFonts w:ascii="Arial" w:hAnsi="Arial"/>
          <w:sz w:val="16"/>
          <w:szCs w:val="16"/>
        </w:rPr>
      </w:pPr>
    </w:p>
    <w:p w14:paraId="69596D32" w14:textId="77777777" w:rsidR="004108C3" w:rsidRPr="008423E4" w:rsidRDefault="004108C3" w:rsidP="000D459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52DA" w14:textId="77777777" w:rsidR="00000000" w:rsidRDefault="0076186E">
      <w:r>
        <w:separator/>
      </w:r>
    </w:p>
  </w:endnote>
  <w:endnote w:type="continuationSeparator" w:id="0">
    <w:p w14:paraId="3BA3F870" w14:textId="77777777" w:rsidR="00000000" w:rsidRDefault="007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32A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722CC" w14:paraId="3E890FD8" w14:textId="77777777" w:rsidTr="009C1E9A">
      <w:trPr>
        <w:cantSplit/>
      </w:trPr>
      <w:tc>
        <w:tcPr>
          <w:tcW w:w="0" w:type="pct"/>
        </w:tcPr>
        <w:p w14:paraId="7D9A62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BF26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45FE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2F7D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EE411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22CC" w14:paraId="6DDDE479" w14:textId="77777777" w:rsidTr="009C1E9A">
      <w:trPr>
        <w:cantSplit/>
      </w:trPr>
      <w:tc>
        <w:tcPr>
          <w:tcW w:w="0" w:type="pct"/>
        </w:tcPr>
        <w:p w14:paraId="2B31B4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DEB7DA" w14:textId="726F7651" w:rsidR="00EC379B" w:rsidRPr="009C1E9A" w:rsidRDefault="0076186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30556-D</w:t>
          </w:r>
        </w:p>
      </w:tc>
      <w:tc>
        <w:tcPr>
          <w:tcW w:w="2453" w:type="pct"/>
        </w:tcPr>
        <w:p w14:paraId="774003C7" w14:textId="053BAB49" w:rsidR="00EC379B" w:rsidRDefault="0076186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1593E">
            <w:t>23.135.894</w:t>
          </w:r>
          <w:r>
            <w:fldChar w:fldCharType="end"/>
          </w:r>
        </w:p>
      </w:tc>
    </w:tr>
    <w:tr w:rsidR="007722CC" w14:paraId="7D679AF0" w14:textId="77777777" w:rsidTr="009C1E9A">
      <w:trPr>
        <w:cantSplit/>
      </w:trPr>
      <w:tc>
        <w:tcPr>
          <w:tcW w:w="0" w:type="pct"/>
        </w:tcPr>
        <w:p w14:paraId="7492E77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C6EDF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4A4E57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502F4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22CC" w14:paraId="34EFA3E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AFE2E0" w14:textId="77777777" w:rsidR="00EC379B" w:rsidRDefault="0076186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9F5E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6FA8E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6A4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8ADA" w14:textId="77777777" w:rsidR="00000000" w:rsidRDefault="0076186E">
      <w:r>
        <w:separator/>
      </w:r>
    </w:p>
  </w:footnote>
  <w:footnote w:type="continuationSeparator" w:id="0">
    <w:p w14:paraId="6F763D0F" w14:textId="77777777" w:rsidR="00000000" w:rsidRDefault="0076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207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695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B9B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4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B3B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599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CF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461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F11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93E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16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86E"/>
    <w:rsid w:val="00764786"/>
    <w:rsid w:val="00766E12"/>
    <w:rsid w:val="0077098E"/>
    <w:rsid w:val="00771287"/>
    <w:rsid w:val="0077149E"/>
    <w:rsid w:val="007722CC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77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D92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F85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9B2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260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0AC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E4D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72B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AA8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00A"/>
    <w:rsid w:val="00E93DEF"/>
    <w:rsid w:val="00E947B1"/>
    <w:rsid w:val="00E96852"/>
    <w:rsid w:val="00EA16AC"/>
    <w:rsid w:val="00EA385A"/>
    <w:rsid w:val="00EA3931"/>
    <w:rsid w:val="00EA5D09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20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3B4"/>
    <w:rsid w:val="00FA6403"/>
    <w:rsid w:val="00FB16CD"/>
    <w:rsid w:val="00FB73AE"/>
    <w:rsid w:val="00FC5388"/>
    <w:rsid w:val="00FC726C"/>
    <w:rsid w:val="00FD1B4B"/>
    <w:rsid w:val="00FD1B94"/>
    <w:rsid w:val="00FD31BB"/>
    <w:rsid w:val="00FE19C5"/>
    <w:rsid w:val="00FE424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F7F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996A66-4E02-401A-B7D3-7A0CC212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C1C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1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1C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1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1CF7"/>
    <w:rPr>
      <w:b/>
      <w:bCs/>
    </w:rPr>
  </w:style>
  <w:style w:type="paragraph" w:styleId="Revision">
    <w:name w:val="Revision"/>
    <w:hidden/>
    <w:uiPriority w:val="99"/>
    <w:semiHidden/>
    <w:rsid w:val="003974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1768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SB01094 (Committee Report (Unamended))</vt:lpstr>
    </vt:vector>
  </TitlesOfParts>
  <Company>State of Texas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30556</dc:subject>
  <dc:creator>State of Texas</dc:creator>
  <dc:description>SB 1094 by Schwertner-(H)State Affairs</dc:description>
  <cp:lastModifiedBy>Damian Duarte</cp:lastModifiedBy>
  <cp:revision>2</cp:revision>
  <cp:lastPrinted>2003-11-26T17:21:00Z</cp:lastPrinted>
  <dcterms:created xsi:type="dcterms:W3CDTF">2023-05-16T14:27:00Z</dcterms:created>
  <dcterms:modified xsi:type="dcterms:W3CDTF">2023-05-16T14:27:00Z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23.135.894</vt:lpwstr>
  </property>
</Properties>
</file>