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27396" w14:paraId="38722D4C" w14:textId="77777777" w:rsidTr="00345119">
        <w:tc>
          <w:tcPr>
            <w:tcW w:w="9576" w:type="dxa"/>
            <w:noWrap/>
          </w:tcPr>
          <w:p w14:paraId="04652CBE" w14:textId="77777777" w:rsidR="008423E4" w:rsidRPr="0022177D" w:rsidRDefault="00A97AAB" w:rsidP="002C250F">
            <w:pPr>
              <w:pStyle w:val="Heading1"/>
            </w:pPr>
            <w:r w:rsidRPr="00631897">
              <w:t>BILL ANALYSIS</w:t>
            </w:r>
          </w:p>
        </w:tc>
      </w:tr>
    </w:tbl>
    <w:p w14:paraId="0F407FE6" w14:textId="77777777" w:rsidR="008423E4" w:rsidRPr="0022177D" w:rsidRDefault="008423E4" w:rsidP="002C250F">
      <w:pPr>
        <w:jc w:val="center"/>
      </w:pPr>
    </w:p>
    <w:p w14:paraId="38775261" w14:textId="77777777" w:rsidR="008423E4" w:rsidRPr="00B31F0E" w:rsidRDefault="008423E4" w:rsidP="002C250F"/>
    <w:p w14:paraId="54A01314" w14:textId="77777777" w:rsidR="008423E4" w:rsidRPr="00742794" w:rsidRDefault="008423E4" w:rsidP="002C250F">
      <w:pPr>
        <w:tabs>
          <w:tab w:val="right" w:pos="9360"/>
        </w:tabs>
      </w:pPr>
    </w:p>
    <w:tbl>
      <w:tblPr>
        <w:tblW w:w="0" w:type="auto"/>
        <w:tblLayout w:type="fixed"/>
        <w:tblLook w:val="01E0" w:firstRow="1" w:lastRow="1" w:firstColumn="1" w:lastColumn="1" w:noHBand="0" w:noVBand="0"/>
      </w:tblPr>
      <w:tblGrid>
        <w:gridCol w:w="9576"/>
      </w:tblGrid>
      <w:tr w:rsidR="00427396" w14:paraId="155A2D85" w14:textId="77777777" w:rsidTr="00345119">
        <w:tc>
          <w:tcPr>
            <w:tcW w:w="9576" w:type="dxa"/>
          </w:tcPr>
          <w:p w14:paraId="1C08B6D1" w14:textId="216EEE96" w:rsidR="008423E4" w:rsidRPr="00861995" w:rsidRDefault="00A97AAB" w:rsidP="002C250F">
            <w:pPr>
              <w:jc w:val="right"/>
            </w:pPr>
            <w:r>
              <w:t>S.B. 1112</w:t>
            </w:r>
          </w:p>
        </w:tc>
      </w:tr>
      <w:tr w:rsidR="00427396" w14:paraId="39B83AFC" w14:textId="77777777" w:rsidTr="00345119">
        <w:tc>
          <w:tcPr>
            <w:tcW w:w="9576" w:type="dxa"/>
          </w:tcPr>
          <w:p w14:paraId="3F9106A2" w14:textId="4E9A199A" w:rsidR="008423E4" w:rsidRPr="00861995" w:rsidRDefault="00A97AAB" w:rsidP="002C250F">
            <w:pPr>
              <w:jc w:val="right"/>
            </w:pPr>
            <w:r>
              <w:t xml:space="preserve">By: </w:t>
            </w:r>
            <w:r w:rsidR="001278DA">
              <w:t>Schwertner</w:t>
            </w:r>
          </w:p>
        </w:tc>
      </w:tr>
      <w:tr w:rsidR="00427396" w14:paraId="1A5B399B" w14:textId="77777777" w:rsidTr="00345119">
        <w:tc>
          <w:tcPr>
            <w:tcW w:w="9576" w:type="dxa"/>
          </w:tcPr>
          <w:p w14:paraId="6BBBAFFC" w14:textId="2BDA31EB" w:rsidR="008423E4" w:rsidRPr="00861995" w:rsidRDefault="00A97AAB" w:rsidP="002C250F">
            <w:pPr>
              <w:jc w:val="right"/>
            </w:pPr>
            <w:r>
              <w:t>State Affairs</w:t>
            </w:r>
          </w:p>
        </w:tc>
      </w:tr>
      <w:tr w:rsidR="00427396" w14:paraId="5EDE41E5" w14:textId="77777777" w:rsidTr="00345119">
        <w:tc>
          <w:tcPr>
            <w:tcW w:w="9576" w:type="dxa"/>
          </w:tcPr>
          <w:p w14:paraId="38BDA7E1" w14:textId="78BA7C8D" w:rsidR="008423E4" w:rsidRDefault="00A97AAB" w:rsidP="002C250F">
            <w:pPr>
              <w:jc w:val="right"/>
            </w:pPr>
            <w:r>
              <w:t>Committee Report (Unamended)</w:t>
            </w:r>
          </w:p>
        </w:tc>
      </w:tr>
    </w:tbl>
    <w:p w14:paraId="0F92E242" w14:textId="77777777" w:rsidR="008423E4" w:rsidRDefault="008423E4" w:rsidP="002C250F">
      <w:pPr>
        <w:tabs>
          <w:tab w:val="right" w:pos="9360"/>
        </w:tabs>
      </w:pPr>
    </w:p>
    <w:p w14:paraId="10FEBF51" w14:textId="77777777" w:rsidR="008423E4" w:rsidRDefault="008423E4" w:rsidP="002C250F"/>
    <w:p w14:paraId="17FE48E4" w14:textId="77777777" w:rsidR="008423E4" w:rsidRDefault="008423E4" w:rsidP="002C250F"/>
    <w:tbl>
      <w:tblPr>
        <w:tblW w:w="0" w:type="auto"/>
        <w:tblCellMar>
          <w:left w:w="115" w:type="dxa"/>
          <w:right w:w="115" w:type="dxa"/>
        </w:tblCellMar>
        <w:tblLook w:val="01E0" w:firstRow="1" w:lastRow="1" w:firstColumn="1" w:lastColumn="1" w:noHBand="0" w:noVBand="0"/>
      </w:tblPr>
      <w:tblGrid>
        <w:gridCol w:w="9360"/>
      </w:tblGrid>
      <w:tr w:rsidR="00427396" w14:paraId="58237926" w14:textId="77777777" w:rsidTr="00E31069">
        <w:tc>
          <w:tcPr>
            <w:tcW w:w="9360" w:type="dxa"/>
          </w:tcPr>
          <w:p w14:paraId="113F0ABA" w14:textId="77777777" w:rsidR="008423E4" w:rsidRPr="00A8133F" w:rsidRDefault="00A97AAB" w:rsidP="002C250F">
            <w:pPr>
              <w:rPr>
                <w:b/>
              </w:rPr>
            </w:pPr>
            <w:r w:rsidRPr="009C1E9A">
              <w:rPr>
                <w:b/>
                <w:u w:val="single"/>
              </w:rPr>
              <w:t>BACKGROUND AND PURPOSE</w:t>
            </w:r>
            <w:r>
              <w:rPr>
                <w:b/>
              </w:rPr>
              <w:t xml:space="preserve"> </w:t>
            </w:r>
          </w:p>
          <w:p w14:paraId="3A8B4861" w14:textId="77777777" w:rsidR="008423E4" w:rsidRDefault="008423E4" w:rsidP="002C250F"/>
          <w:p w14:paraId="0C647DAB" w14:textId="5D3C2370" w:rsidR="008423E4" w:rsidRDefault="00A97AAB" w:rsidP="002C250F">
            <w:pPr>
              <w:pStyle w:val="Header"/>
              <w:tabs>
                <w:tab w:val="clear" w:pos="4320"/>
                <w:tab w:val="clear" w:pos="8640"/>
              </w:tabs>
              <w:jc w:val="both"/>
            </w:pPr>
            <w:r>
              <w:t>I</w:t>
            </w:r>
            <w:r w:rsidRPr="00390B39">
              <w:t xml:space="preserve">n </w:t>
            </w:r>
            <w:r>
              <w:t>its</w:t>
            </w:r>
            <w:r w:rsidRPr="00390B39">
              <w:t xml:space="preserve"> 2023 </w:t>
            </w:r>
            <w:r>
              <w:t>b</w:t>
            </w:r>
            <w:r w:rsidRPr="00390B39">
              <w:t xml:space="preserve">iennial </w:t>
            </w:r>
            <w:r>
              <w:t>r</w:t>
            </w:r>
            <w:r w:rsidRPr="00390B39">
              <w:t xml:space="preserve">eport to the </w:t>
            </w:r>
            <w:r>
              <w:t>l</w:t>
            </w:r>
            <w:r w:rsidRPr="00390B39">
              <w:t xml:space="preserve">egislature, the </w:t>
            </w:r>
            <w:r>
              <w:t>Public Utility Commission of Texas (</w:t>
            </w:r>
            <w:r w:rsidRPr="00390B39">
              <w:t>PUC</w:t>
            </w:r>
            <w:r>
              <w:t>)</w:t>
            </w:r>
            <w:r w:rsidRPr="00390B39">
              <w:t xml:space="preserve"> noted its lack of access to criminal history records</w:t>
            </w:r>
            <w:r w:rsidR="00AC4EB0">
              <w:t xml:space="preserve"> and</w:t>
            </w:r>
            <w:r w:rsidRPr="00390B39">
              <w:t xml:space="preserve"> recommended that it be granted this access, citing the importance of the state</w:t>
            </w:r>
            <w:r w:rsidR="006C0EAB">
              <w:t>'</w:t>
            </w:r>
            <w:r w:rsidRPr="00390B39">
              <w:t xml:space="preserve">s electric grid and the safety risks </w:t>
            </w:r>
            <w:r w:rsidR="003D2CA5">
              <w:t xml:space="preserve">to which </w:t>
            </w:r>
            <w:r w:rsidRPr="00390B39">
              <w:t>it is susceptible. Conducting background checks on personnel with potenti</w:t>
            </w:r>
            <w:r w:rsidRPr="00390B39">
              <w:t xml:space="preserve">al access to the grid would </w:t>
            </w:r>
            <w:r w:rsidR="00AC4EB0">
              <w:t xml:space="preserve">help </w:t>
            </w:r>
            <w:r w:rsidRPr="00390B39">
              <w:t>minimize these risks.</w:t>
            </w:r>
            <w:r>
              <w:t xml:space="preserve"> </w:t>
            </w:r>
            <w:r w:rsidR="00C67985">
              <w:t>S.B.</w:t>
            </w:r>
            <w:r w:rsidR="00D04FF6">
              <w:t> </w:t>
            </w:r>
            <w:r w:rsidR="00C67985">
              <w:t>1112</w:t>
            </w:r>
            <w:r w:rsidRPr="00390B39">
              <w:t xml:space="preserve"> </w:t>
            </w:r>
            <w:r w:rsidR="00AC4EB0">
              <w:t>seeks</w:t>
            </w:r>
            <w:r w:rsidRPr="00390B39">
              <w:t xml:space="preserve"> to allow the </w:t>
            </w:r>
            <w:r w:rsidR="00AC4EB0">
              <w:t>PUC</w:t>
            </w:r>
            <w:r w:rsidRPr="00390B39">
              <w:t xml:space="preserve"> to obtain criminal history information from the Department of Public Safety</w:t>
            </w:r>
            <w:r w:rsidR="00AC4EB0">
              <w:t xml:space="preserve"> and </w:t>
            </w:r>
            <w:r w:rsidRPr="00390B39">
              <w:t>to perform a state and federal criminal history background check on all applicants for e</w:t>
            </w:r>
            <w:r w:rsidRPr="00390B39">
              <w:t xml:space="preserve">mployment with the </w:t>
            </w:r>
            <w:r w:rsidR="00AC4EB0">
              <w:t>PUC</w:t>
            </w:r>
            <w:r w:rsidRPr="00390B39">
              <w:t>.</w:t>
            </w:r>
          </w:p>
          <w:p w14:paraId="0635C717" w14:textId="77777777" w:rsidR="008423E4" w:rsidRPr="00E26B13" w:rsidRDefault="008423E4" w:rsidP="002C250F">
            <w:pPr>
              <w:rPr>
                <w:b/>
              </w:rPr>
            </w:pPr>
          </w:p>
        </w:tc>
      </w:tr>
      <w:tr w:rsidR="00427396" w14:paraId="2724D8D0" w14:textId="77777777" w:rsidTr="00E31069">
        <w:tc>
          <w:tcPr>
            <w:tcW w:w="9360" w:type="dxa"/>
          </w:tcPr>
          <w:p w14:paraId="63EB7EB2" w14:textId="77777777" w:rsidR="0017725B" w:rsidRDefault="00A97AAB" w:rsidP="002C250F">
            <w:pPr>
              <w:rPr>
                <w:b/>
                <w:u w:val="single"/>
              </w:rPr>
            </w:pPr>
            <w:r>
              <w:rPr>
                <w:b/>
                <w:u w:val="single"/>
              </w:rPr>
              <w:t>CRIMINAL JUSTICE IMPACT</w:t>
            </w:r>
          </w:p>
          <w:p w14:paraId="5C684EF9" w14:textId="77777777" w:rsidR="0017725B" w:rsidRDefault="0017725B" w:rsidP="002C250F">
            <w:pPr>
              <w:rPr>
                <w:b/>
                <w:u w:val="single"/>
              </w:rPr>
            </w:pPr>
          </w:p>
          <w:p w14:paraId="4FAACBCF" w14:textId="6659AA8D" w:rsidR="00B13BDC" w:rsidRPr="00B13BDC" w:rsidRDefault="00A97AAB" w:rsidP="002C250F">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3486818D" w14:textId="77777777" w:rsidR="0017725B" w:rsidRPr="0017725B" w:rsidRDefault="0017725B" w:rsidP="002C250F">
            <w:pPr>
              <w:rPr>
                <w:b/>
                <w:u w:val="single"/>
              </w:rPr>
            </w:pPr>
          </w:p>
        </w:tc>
      </w:tr>
      <w:tr w:rsidR="00427396" w14:paraId="680258E1" w14:textId="77777777" w:rsidTr="00E31069">
        <w:tc>
          <w:tcPr>
            <w:tcW w:w="9360" w:type="dxa"/>
          </w:tcPr>
          <w:p w14:paraId="4B9E6E31" w14:textId="77777777" w:rsidR="008423E4" w:rsidRPr="00A8133F" w:rsidRDefault="00A97AAB" w:rsidP="002C250F">
            <w:pPr>
              <w:rPr>
                <w:b/>
              </w:rPr>
            </w:pPr>
            <w:r w:rsidRPr="009C1E9A">
              <w:rPr>
                <w:b/>
                <w:u w:val="single"/>
              </w:rPr>
              <w:t>RULEMAKING AUTHORITY</w:t>
            </w:r>
            <w:r>
              <w:rPr>
                <w:b/>
              </w:rPr>
              <w:t xml:space="preserve"> </w:t>
            </w:r>
          </w:p>
          <w:p w14:paraId="17F62459" w14:textId="77777777" w:rsidR="008423E4" w:rsidRDefault="008423E4" w:rsidP="002C250F"/>
          <w:p w14:paraId="2A5244E7" w14:textId="312A162E" w:rsidR="00B13BDC" w:rsidRDefault="00A97AAB" w:rsidP="002C250F">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349F8D74" w14:textId="77777777" w:rsidR="008423E4" w:rsidRPr="00E21FDC" w:rsidRDefault="008423E4" w:rsidP="002C250F">
            <w:pPr>
              <w:rPr>
                <w:b/>
              </w:rPr>
            </w:pPr>
          </w:p>
        </w:tc>
      </w:tr>
      <w:tr w:rsidR="00427396" w14:paraId="255B7355" w14:textId="77777777" w:rsidTr="00E31069">
        <w:tc>
          <w:tcPr>
            <w:tcW w:w="9360" w:type="dxa"/>
          </w:tcPr>
          <w:p w14:paraId="3D18A35A" w14:textId="77777777" w:rsidR="008423E4" w:rsidRPr="00A8133F" w:rsidRDefault="00A97AAB" w:rsidP="002C250F">
            <w:pPr>
              <w:rPr>
                <w:b/>
              </w:rPr>
            </w:pPr>
            <w:r w:rsidRPr="009C1E9A">
              <w:rPr>
                <w:b/>
                <w:u w:val="single"/>
              </w:rPr>
              <w:t>ANALYSIS</w:t>
            </w:r>
            <w:r>
              <w:rPr>
                <w:b/>
              </w:rPr>
              <w:t xml:space="preserve"> </w:t>
            </w:r>
          </w:p>
          <w:p w14:paraId="753F97F2" w14:textId="77777777" w:rsidR="008423E4" w:rsidRDefault="008423E4" w:rsidP="002C250F"/>
          <w:p w14:paraId="2D5863B1" w14:textId="6BCE2F33" w:rsidR="00C67985" w:rsidRDefault="00A97AAB" w:rsidP="002C250F">
            <w:pPr>
              <w:pStyle w:val="Header"/>
              <w:tabs>
                <w:tab w:val="clear" w:pos="4320"/>
                <w:tab w:val="clear" w:pos="8640"/>
              </w:tabs>
              <w:jc w:val="both"/>
            </w:pPr>
            <w:r>
              <w:t>S.B. 1112</w:t>
            </w:r>
            <w:r w:rsidR="00474C4B">
              <w:t xml:space="preserve"> amends the Utilities Code to </w:t>
            </w:r>
            <w:r w:rsidR="0090203E">
              <w:t xml:space="preserve">authorize </w:t>
            </w:r>
            <w:r w:rsidR="00474C4B">
              <w:t>the Public Utility Commission of Texas (PUC) to</w:t>
            </w:r>
            <w:r>
              <w:t xml:space="preserve"> obtain from the Department of Public Safety</w:t>
            </w:r>
            <w:r w:rsidR="00286C2E">
              <w:t xml:space="preserve"> (DPS)</w:t>
            </w:r>
            <w:r>
              <w:t xml:space="preserve"> or a private vendor all criminal history record information relating to </w:t>
            </w:r>
            <w:r w:rsidR="00286C2E">
              <w:t>a</w:t>
            </w:r>
            <w:r>
              <w:t xml:space="preserve"> prospective employee before hiring </w:t>
            </w:r>
            <w:r w:rsidR="00286C2E">
              <w:t>the</w:t>
            </w:r>
            <w:r>
              <w:t xml:space="preserve"> person as an employee. </w:t>
            </w:r>
          </w:p>
          <w:p w14:paraId="0144C678" w14:textId="77777777" w:rsidR="00474C4B" w:rsidRDefault="00474C4B" w:rsidP="002C250F">
            <w:pPr>
              <w:pStyle w:val="Header"/>
              <w:tabs>
                <w:tab w:val="clear" w:pos="4320"/>
                <w:tab w:val="clear" w:pos="8640"/>
              </w:tabs>
              <w:jc w:val="both"/>
            </w:pPr>
          </w:p>
          <w:p w14:paraId="3A782923" w14:textId="2CB44E2F" w:rsidR="00B4220C" w:rsidRDefault="00A97AAB" w:rsidP="002C250F">
            <w:pPr>
              <w:pStyle w:val="Header"/>
              <w:tabs>
                <w:tab w:val="clear" w:pos="4320"/>
                <w:tab w:val="clear" w:pos="8640"/>
              </w:tabs>
              <w:jc w:val="both"/>
            </w:pPr>
            <w:r>
              <w:t>S.B. 1112</w:t>
            </w:r>
            <w:r w:rsidR="00DA4D03">
              <w:t xml:space="preserve"> amends the Government Code to entitle the </w:t>
            </w:r>
            <w:r>
              <w:t xml:space="preserve">PUC </w:t>
            </w:r>
            <w:r w:rsidR="00DA4D03">
              <w:t>to obtain</w:t>
            </w:r>
            <w:r>
              <w:t xml:space="preserve"> </w:t>
            </w:r>
            <w:r w:rsidR="008E412C">
              <w:t xml:space="preserve">from DPS </w:t>
            </w:r>
            <w:r>
              <w:t>criminal history record information</w:t>
            </w:r>
            <w:r w:rsidR="00DA4D03">
              <w:t xml:space="preserve"> </w:t>
            </w:r>
            <w:r w:rsidR="008E412C">
              <w:t xml:space="preserve">maintained by DPS </w:t>
            </w:r>
            <w:r>
              <w:t xml:space="preserve">that relates to a person undergoing a background and criminal history check </w:t>
            </w:r>
            <w:r w:rsidR="007E2F4A">
              <w:t>under the bill's provisions</w:t>
            </w:r>
            <w:r w:rsidR="0090203E">
              <w:t>.</w:t>
            </w:r>
            <w:r w:rsidR="005C6AD7">
              <w:t xml:space="preserve"> </w:t>
            </w:r>
            <w:r w:rsidR="0090203E">
              <w:t>The bill</w:t>
            </w:r>
            <w:r>
              <w:t xml:space="preserve"> </w:t>
            </w:r>
            <w:r w:rsidR="005C6AD7">
              <w:t>establishes</w:t>
            </w:r>
            <w:r>
              <w:t xml:space="preserve"> the following </w:t>
            </w:r>
            <w:r w:rsidR="005C6AD7">
              <w:t>with respect to</w:t>
            </w:r>
            <w:r>
              <w:t xml:space="preserve"> the </w:t>
            </w:r>
            <w:r w:rsidR="005C6AD7">
              <w:t>obtained</w:t>
            </w:r>
            <w:r>
              <w:t xml:space="preserve"> information: </w:t>
            </w:r>
          </w:p>
          <w:p w14:paraId="5CB3F4D2" w14:textId="18FD0645" w:rsidR="00B4220C" w:rsidRDefault="00A97AAB" w:rsidP="002C250F">
            <w:pPr>
              <w:pStyle w:val="Header"/>
              <w:numPr>
                <w:ilvl w:val="0"/>
                <w:numId w:val="1"/>
              </w:numPr>
              <w:jc w:val="both"/>
            </w:pPr>
            <w:r>
              <w:t>the information is for the exclusive use of the PUC and is pr</w:t>
            </w:r>
            <w:r>
              <w:t>ivileged and confidential; and</w:t>
            </w:r>
          </w:p>
          <w:p w14:paraId="36EB2E0B" w14:textId="3DE653E4" w:rsidR="00B4220C" w:rsidRDefault="00A97AAB" w:rsidP="002C250F">
            <w:pPr>
              <w:pStyle w:val="Header"/>
              <w:numPr>
                <w:ilvl w:val="0"/>
                <w:numId w:val="1"/>
              </w:numPr>
              <w:tabs>
                <w:tab w:val="clear" w:pos="4320"/>
                <w:tab w:val="clear" w:pos="8640"/>
              </w:tabs>
              <w:jc w:val="both"/>
            </w:pPr>
            <w:r>
              <w:t>the information may not be released or disclosed to any person or agency except on court order or with the consent of the person who is the subject of the information.</w:t>
            </w:r>
          </w:p>
          <w:p w14:paraId="7CC2D20D" w14:textId="732097AD" w:rsidR="00F055CA" w:rsidRDefault="00A97AAB" w:rsidP="002C250F">
            <w:pPr>
              <w:pStyle w:val="Header"/>
              <w:jc w:val="both"/>
            </w:pPr>
            <w:r>
              <w:t xml:space="preserve">The bill authorizes the PUC to destroy </w:t>
            </w:r>
            <w:r w:rsidR="0090203E">
              <w:t xml:space="preserve">the </w:t>
            </w:r>
            <w:r w:rsidR="005C6AD7">
              <w:t>obtained</w:t>
            </w:r>
            <w:r>
              <w:t xml:space="preserve"> information after the information is used for </w:t>
            </w:r>
            <w:r w:rsidR="007E2F4A">
              <w:t xml:space="preserve">its </w:t>
            </w:r>
            <w:r>
              <w:t>authorized</w:t>
            </w:r>
            <w:r w:rsidR="00286C2E">
              <w:t xml:space="preserve"> </w:t>
            </w:r>
            <w:r w:rsidR="00C67985">
              <w:t>purpose</w:t>
            </w:r>
            <w:r>
              <w:t>. The</w:t>
            </w:r>
            <w:r w:rsidR="007E2F4A">
              <w:t>se</w:t>
            </w:r>
            <w:r>
              <w:t xml:space="preserve"> </w:t>
            </w:r>
            <w:r w:rsidR="007E2F4A">
              <w:t>provisions</w:t>
            </w:r>
            <w:r>
              <w:t xml:space="preserve"> </w:t>
            </w:r>
            <w:r w:rsidR="007E2F4A">
              <w:t xml:space="preserve">expressly </w:t>
            </w:r>
            <w:r>
              <w:t>do not</w:t>
            </w:r>
            <w:r w:rsidR="00544638">
              <w:t xml:space="preserve"> </w:t>
            </w:r>
            <w:r>
              <w:t xml:space="preserve">prohibit the </w:t>
            </w:r>
            <w:r w:rsidR="00544638">
              <w:t xml:space="preserve">PUC </w:t>
            </w:r>
            <w:r>
              <w:t>from obtaining and using criminal history record information as provided by other law.</w:t>
            </w:r>
          </w:p>
          <w:p w14:paraId="76AB5150" w14:textId="35544409" w:rsidR="00F055CA" w:rsidRPr="00F055CA" w:rsidRDefault="00F055CA" w:rsidP="002C250F"/>
        </w:tc>
      </w:tr>
      <w:tr w:rsidR="00427396" w14:paraId="4B94E5A3" w14:textId="77777777" w:rsidTr="00E31069">
        <w:tc>
          <w:tcPr>
            <w:tcW w:w="9360" w:type="dxa"/>
          </w:tcPr>
          <w:p w14:paraId="406454BA" w14:textId="77777777" w:rsidR="008423E4" w:rsidRPr="00A8133F" w:rsidRDefault="00A97AAB" w:rsidP="002C250F">
            <w:pPr>
              <w:rPr>
                <w:b/>
              </w:rPr>
            </w:pPr>
            <w:r w:rsidRPr="009C1E9A">
              <w:rPr>
                <w:b/>
                <w:u w:val="single"/>
              </w:rPr>
              <w:t>EFFECTIVE DATE</w:t>
            </w:r>
            <w:r>
              <w:rPr>
                <w:b/>
              </w:rPr>
              <w:t xml:space="preserve"> </w:t>
            </w:r>
          </w:p>
          <w:p w14:paraId="64133D08" w14:textId="77777777" w:rsidR="008423E4" w:rsidRDefault="008423E4" w:rsidP="002C250F"/>
          <w:p w14:paraId="51195776" w14:textId="61F8D9E1" w:rsidR="008423E4" w:rsidRPr="003624F2" w:rsidRDefault="00A97AAB" w:rsidP="002C250F">
            <w:pPr>
              <w:pStyle w:val="Header"/>
              <w:tabs>
                <w:tab w:val="clear" w:pos="4320"/>
                <w:tab w:val="clear" w:pos="8640"/>
              </w:tabs>
              <w:jc w:val="both"/>
            </w:pPr>
            <w:r>
              <w:t>September 1, 2023.</w:t>
            </w:r>
          </w:p>
          <w:p w14:paraId="543D37DC" w14:textId="77777777" w:rsidR="008423E4" w:rsidRPr="00233FDB" w:rsidRDefault="008423E4" w:rsidP="002C250F">
            <w:pPr>
              <w:rPr>
                <w:b/>
              </w:rPr>
            </w:pPr>
          </w:p>
        </w:tc>
      </w:tr>
    </w:tbl>
    <w:p w14:paraId="2A3A7B94" w14:textId="77777777" w:rsidR="008423E4" w:rsidRPr="00BE0E75" w:rsidRDefault="008423E4" w:rsidP="002C250F">
      <w:pPr>
        <w:jc w:val="both"/>
        <w:rPr>
          <w:rFonts w:ascii="Arial" w:hAnsi="Arial"/>
          <w:sz w:val="16"/>
          <w:szCs w:val="16"/>
        </w:rPr>
      </w:pPr>
    </w:p>
    <w:p w14:paraId="20A39CAF" w14:textId="77777777" w:rsidR="004108C3" w:rsidRPr="008423E4" w:rsidRDefault="004108C3" w:rsidP="002C250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EED6" w14:textId="77777777" w:rsidR="00000000" w:rsidRDefault="00A97AAB">
      <w:r>
        <w:separator/>
      </w:r>
    </w:p>
  </w:endnote>
  <w:endnote w:type="continuationSeparator" w:id="0">
    <w:p w14:paraId="73FBAE58" w14:textId="77777777" w:rsidR="00000000" w:rsidRDefault="00A9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508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27396" w14:paraId="42A84769" w14:textId="77777777" w:rsidTr="009C1E9A">
      <w:trPr>
        <w:cantSplit/>
      </w:trPr>
      <w:tc>
        <w:tcPr>
          <w:tcW w:w="0" w:type="pct"/>
        </w:tcPr>
        <w:p w14:paraId="0627BFA4" w14:textId="77777777" w:rsidR="00137D90" w:rsidRDefault="00137D90" w:rsidP="009C1E9A">
          <w:pPr>
            <w:pStyle w:val="Footer"/>
            <w:tabs>
              <w:tab w:val="clear" w:pos="8640"/>
              <w:tab w:val="right" w:pos="9360"/>
            </w:tabs>
          </w:pPr>
        </w:p>
      </w:tc>
      <w:tc>
        <w:tcPr>
          <w:tcW w:w="2395" w:type="pct"/>
        </w:tcPr>
        <w:p w14:paraId="3DEF98D2" w14:textId="77777777" w:rsidR="00137D90" w:rsidRDefault="00137D90" w:rsidP="009C1E9A">
          <w:pPr>
            <w:pStyle w:val="Footer"/>
            <w:tabs>
              <w:tab w:val="clear" w:pos="8640"/>
              <w:tab w:val="right" w:pos="9360"/>
            </w:tabs>
          </w:pPr>
        </w:p>
        <w:p w14:paraId="2BC68A81" w14:textId="77777777" w:rsidR="001A4310" w:rsidRDefault="001A4310" w:rsidP="009C1E9A">
          <w:pPr>
            <w:pStyle w:val="Footer"/>
            <w:tabs>
              <w:tab w:val="clear" w:pos="8640"/>
              <w:tab w:val="right" w:pos="9360"/>
            </w:tabs>
          </w:pPr>
        </w:p>
        <w:p w14:paraId="7ABC4503" w14:textId="77777777" w:rsidR="00137D90" w:rsidRDefault="00137D90" w:rsidP="009C1E9A">
          <w:pPr>
            <w:pStyle w:val="Footer"/>
            <w:tabs>
              <w:tab w:val="clear" w:pos="8640"/>
              <w:tab w:val="right" w:pos="9360"/>
            </w:tabs>
          </w:pPr>
        </w:p>
      </w:tc>
      <w:tc>
        <w:tcPr>
          <w:tcW w:w="2453" w:type="pct"/>
        </w:tcPr>
        <w:p w14:paraId="23B06F3D" w14:textId="77777777" w:rsidR="00137D90" w:rsidRDefault="00137D90" w:rsidP="009C1E9A">
          <w:pPr>
            <w:pStyle w:val="Footer"/>
            <w:tabs>
              <w:tab w:val="clear" w:pos="8640"/>
              <w:tab w:val="right" w:pos="9360"/>
            </w:tabs>
            <w:jc w:val="right"/>
          </w:pPr>
        </w:p>
      </w:tc>
    </w:tr>
    <w:tr w:rsidR="00427396" w14:paraId="13E9C078" w14:textId="77777777" w:rsidTr="009C1E9A">
      <w:trPr>
        <w:cantSplit/>
      </w:trPr>
      <w:tc>
        <w:tcPr>
          <w:tcW w:w="0" w:type="pct"/>
        </w:tcPr>
        <w:p w14:paraId="4CC84F3A" w14:textId="77777777" w:rsidR="00EC379B" w:rsidRDefault="00EC379B" w:rsidP="009C1E9A">
          <w:pPr>
            <w:pStyle w:val="Footer"/>
            <w:tabs>
              <w:tab w:val="clear" w:pos="8640"/>
              <w:tab w:val="right" w:pos="9360"/>
            </w:tabs>
          </w:pPr>
        </w:p>
      </w:tc>
      <w:tc>
        <w:tcPr>
          <w:tcW w:w="2395" w:type="pct"/>
        </w:tcPr>
        <w:p w14:paraId="3B9433DF" w14:textId="585A5BB1" w:rsidR="00EC379B" w:rsidRPr="009C1E9A" w:rsidRDefault="00A97AAB" w:rsidP="009C1E9A">
          <w:pPr>
            <w:pStyle w:val="Footer"/>
            <w:tabs>
              <w:tab w:val="clear" w:pos="8640"/>
              <w:tab w:val="right" w:pos="9360"/>
            </w:tabs>
            <w:rPr>
              <w:rFonts w:ascii="Shruti" w:hAnsi="Shruti"/>
              <w:sz w:val="22"/>
            </w:rPr>
          </w:pPr>
          <w:r>
            <w:rPr>
              <w:rFonts w:ascii="Shruti" w:hAnsi="Shruti"/>
              <w:sz w:val="22"/>
            </w:rPr>
            <w:t>88R 27247-D</w:t>
          </w:r>
        </w:p>
      </w:tc>
      <w:tc>
        <w:tcPr>
          <w:tcW w:w="2453" w:type="pct"/>
        </w:tcPr>
        <w:p w14:paraId="3F96B6A5" w14:textId="672854BB" w:rsidR="00EC379B" w:rsidRDefault="00A97AAB" w:rsidP="009C1E9A">
          <w:pPr>
            <w:pStyle w:val="Footer"/>
            <w:tabs>
              <w:tab w:val="clear" w:pos="8640"/>
              <w:tab w:val="right" w:pos="9360"/>
            </w:tabs>
            <w:jc w:val="right"/>
          </w:pPr>
          <w:r>
            <w:fldChar w:fldCharType="begin"/>
          </w:r>
          <w:r>
            <w:instrText xml:space="preserve"> DOCPROPERTY  OTID  \* MERGEFORMAT </w:instrText>
          </w:r>
          <w:r>
            <w:fldChar w:fldCharType="separate"/>
          </w:r>
          <w:r w:rsidR="007E0555">
            <w:t>23.120.174</w:t>
          </w:r>
          <w:r>
            <w:fldChar w:fldCharType="end"/>
          </w:r>
        </w:p>
      </w:tc>
    </w:tr>
    <w:tr w:rsidR="00427396" w14:paraId="777FA4D2" w14:textId="77777777" w:rsidTr="009C1E9A">
      <w:trPr>
        <w:cantSplit/>
      </w:trPr>
      <w:tc>
        <w:tcPr>
          <w:tcW w:w="0" w:type="pct"/>
        </w:tcPr>
        <w:p w14:paraId="09897DFC" w14:textId="77777777" w:rsidR="00EC379B" w:rsidRDefault="00EC379B" w:rsidP="009C1E9A">
          <w:pPr>
            <w:pStyle w:val="Footer"/>
            <w:tabs>
              <w:tab w:val="clear" w:pos="4320"/>
              <w:tab w:val="clear" w:pos="8640"/>
              <w:tab w:val="left" w:pos="2865"/>
            </w:tabs>
          </w:pPr>
        </w:p>
      </w:tc>
      <w:tc>
        <w:tcPr>
          <w:tcW w:w="2395" w:type="pct"/>
        </w:tcPr>
        <w:p w14:paraId="7AB2DD79" w14:textId="7477E6BF"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E75C40" w14:textId="77777777" w:rsidR="00EC379B" w:rsidRDefault="00EC379B" w:rsidP="006D504F">
          <w:pPr>
            <w:pStyle w:val="Footer"/>
            <w:rPr>
              <w:rStyle w:val="PageNumber"/>
            </w:rPr>
          </w:pPr>
        </w:p>
        <w:p w14:paraId="58CACF4D" w14:textId="77777777" w:rsidR="00EC379B" w:rsidRDefault="00EC379B" w:rsidP="009C1E9A">
          <w:pPr>
            <w:pStyle w:val="Footer"/>
            <w:tabs>
              <w:tab w:val="clear" w:pos="8640"/>
              <w:tab w:val="right" w:pos="9360"/>
            </w:tabs>
            <w:jc w:val="right"/>
          </w:pPr>
        </w:p>
      </w:tc>
    </w:tr>
    <w:tr w:rsidR="00427396" w14:paraId="4FAF2386" w14:textId="77777777" w:rsidTr="009C1E9A">
      <w:trPr>
        <w:cantSplit/>
        <w:trHeight w:val="323"/>
      </w:trPr>
      <w:tc>
        <w:tcPr>
          <w:tcW w:w="0" w:type="pct"/>
          <w:gridSpan w:val="3"/>
        </w:tcPr>
        <w:p w14:paraId="76E3030C" w14:textId="77777777" w:rsidR="00EC379B" w:rsidRDefault="00A97AA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F8DFD0" w14:textId="77777777" w:rsidR="00EC379B" w:rsidRDefault="00EC379B" w:rsidP="009C1E9A">
          <w:pPr>
            <w:pStyle w:val="Footer"/>
            <w:tabs>
              <w:tab w:val="clear" w:pos="8640"/>
              <w:tab w:val="right" w:pos="9360"/>
            </w:tabs>
            <w:jc w:val="center"/>
          </w:pPr>
        </w:p>
      </w:tc>
    </w:tr>
  </w:tbl>
  <w:p w14:paraId="0CF2BA5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D4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2363" w14:textId="77777777" w:rsidR="00000000" w:rsidRDefault="00A97AAB">
      <w:r>
        <w:separator/>
      </w:r>
    </w:p>
  </w:footnote>
  <w:footnote w:type="continuationSeparator" w:id="0">
    <w:p w14:paraId="2CAA89AE" w14:textId="77777777" w:rsidR="00000000" w:rsidRDefault="00A9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57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C34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0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CAB"/>
    <w:multiLevelType w:val="hybridMultilevel"/>
    <w:tmpl w:val="3838056A"/>
    <w:lvl w:ilvl="0" w:tplc="CDE6676E">
      <w:start w:val="1"/>
      <w:numFmt w:val="bullet"/>
      <w:lvlText w:val=""/>
      <w:lvlJc w:val="left"/>
      <w:pPr>
        <w:tabs>
          <w:tab w:val="num" w:pos="720"/>
        </w:tabs>
        <w:ind w:left="720" w:hanging="360"/>
      </w:pPr>
      <w:rPr>
        <w:rFonts w:ascii="Symbol" w:hAnsi="Symbol" w:hint="default"/>
      </w:rPr>
    </w:lvl>
    <w:lvl w:ilvl="1" w:tplc="689A76A4" w:tentative="1">
      <w:start w:val="1"/>
      <w:numFmt w:val="bullet"/>
      <w:lvlText w:val="o"/>
      <w:lvlJc w:val="left"/>
      <w:pPr>
        <w:ind w:left="1440" w:hanging="360"/>
      </w:pPr>
      <w:rPr>
        <w:rFonts w:ascii="Courier New" w:hAnsi="Courier New" w:cs="Courier New" w:hint="default"/>
      </w:rPr>
    </w:lvl>
    <w:lvl w:ilvl="2" w:tplc="17020962" w:tentative="1">
      <w:start w:val="1"/>
      <w:numFmt w:val="bullet"/>
      <w:lvlText w:val=""/>
      <w:lvlJc w:val="left"/>
      <w:pPr>
        <w:ind w:left="2160" w:hanging="360"/>
      </w:pPr>
      <w:rPr>
        <w:rFonts w:ascii="Wingdings" w:hAnsi="Wingdings" w:hint="default"/>
      </w:rPr>
    </w:lvl>
    <w:lvl w:ilvl="3" w:tplc="60621A94" w:tentative="1">
      <w:start w:val="1"/>
      <w:numFmt w:val="bullet"/>
      <w:lvlText w:val=""/>
      <w:lvlJc w:val="left"/>
      <w:pPr>
        <w:ind w:left="2880" w:hanging="360"/>
      </w:pPr>
      <w:rPr>
        <w:rFonts w:ascii="Symbol" w:hAnsi="Symbol" w:hint="default"/>
      </w:rPr>
    </w:lvl>
    <w:lvl w:ilvl="4" w:tplc="06F2B51A" w:tentative="1">
      <w:start w:val="1"/>
      <w:numFmt w:val="bullet"/>
      <w:lvlText w:val="o"/>
      <w:lvlJc w:val="left"/>
      <w:pPr>
        <w:ind w:left="3600" w:hanging="360"/>
      </w:pPr>
      <w:rPr>
        <w:rFonts w:ascii="Courier New" w:hAnsi="Courier New" w:cs="Courier New" w:hint="default"/>
      </w:rPr>
    </w:lvl>
    <w:lvl w:ilvl="5" w:tplc="5882C88E" w:tentative="1">
      <w:start w:val="1"/>
      <w:numFmt w:val="bullet"/>
      <w:lvlText w:val=""/>
      <w:lvlJc w:val="left"/>
      <w:pPr>
        <w:ind w:left="4320" w:hanging="360"/>
      </w:pPr>
      <w:rPr>
        <w:rFonts w:ascii="Wingdings" w:hAnsi="Wingdings" w:hint="default"/>
      </w:rPr>
    </w:lvl>
    <w:lvl w:ilvl="6" w:tplc="88DA9276" w:tentative="1">
      <w:start w:val="1"/>
      <w:numFmt w:val="bullet"/>
      <w:lvlText w:val=""/>
      <w:lvlJc w:val="left"/>
      <w:pPr>
        <w:ind w:left="5040" w:hanging="360"/>
      </w:pPr>
      <w:rPr>
        <w:rFonts w:ascii="Symbol" w:hAnsi="Symbol" w:hint="default"/>
      </w:rPr>
    </w:lvl>
    <w:lvl w:ilvl="7" w:tplc="5B04FA40" w:tentative="1">
      <w:start w:val="1"/>
      <w:numFmt w:val="bullet"/>
      <w:lvlText w:val="o"/>
      <w:lvlJc w:val="left"/>
      <w:pPr>
        <w:ind w:left="5760" w:hanging="360"/>
      </w:pPr>
      <w:rPr>
        <w:rFonts w:ascii="Courier New" w:hAnsi="Courier New" w:cs="Courier New" w:hint="default"/>
      </w:rPr>
    </w:lvl>
    <w:lvl w:ilvl="8" w:tplc="23A60F42" w:tentative="1">
      <w:start w:val="1"/>
      <w:numFmt w:val="bullet"/>
      <w:lvlText w:val=""/>
      <w:lvlJc w:val="left"/>
      <w:pPr>
        <w:ind w:left="6480" w:hanging="360"/>
      </w:pPr>
      <w:rPr>
        <w:rFonts w:ascii="Wingdings" w:hAnsi="Wingdings" w:hint="default"/>
      </w:rPr>
    </w:lvl>
  </w:abstractNum>
  <w:abstractNum w:abstractNumId="1" w15:restartNumberingAfterBreak="0">
    <w:nsid w:val="3FE62763"/>
    <w:multiLevelType w:val="hybridMultilevel"/>
    <w:tmpl w:val="67C4365E"/>
    <w:lvl w:ilvl="0" w:tplc="9566F1AA">
      <w:start w:val="1"/>
      <w:numFmt w:val="bullet"/>
      <w:lvlText w:val=""/>
      <w:lvlJc w:val="left"/>
      <w:pPr>
        <w:tabs>
          <w:tab w:val="num" w:pos="720"/>
        </w:tabs>
        <w:ind w:left="720" w:hanging="360"/>
      </w:pPr>
      <w:rPr>
        <w:rFonts w:ascii="Symbol" w:hAnsi="Symbol" w:hint="default"/>
      </w:rPr>
    </w:lvl>
    <w:lvl w:ilvl="1" w:tplc="90DE240A" w:tentative="1">
      <w:start w:val="1"/>
      <w:numFmt w:val="bullet"/>
      <w:lvlText w:val="o"/>
      <w:lvlJc w:val="left"/>
      <w:pPr>
        <w:ind w:left="1440" w:hanging="360"/>
      </w:pPr>
      <w:rPr>
        <w:rFonts w:ascii="Courier New" w:hAnsi="Courier New" w:cs="Courier New" w:hint="default"/>
      </w:rPr>
    </w:lvl>
    <w:lvl w:ilvl="2" w:tplc="E4B45850" w:tentative="1">
      <w:start w:val="1"/>
      <w:numFmt w:val="bullet"/>
      <w:lvlText w:val=""/>
      <w:lvlJc w:val="left"/>
      <w:pPr>
        <w:ind w:left="2160" w:hanging="360"/>
      </w:pPr>
      <w:rPr>
        <w:rFonts w:ascii="Wingdings" w:hAnsi="Wingdings" w:hint="default"/>
      </w:rPr>
    </w:lvl>
    <w:lvl w:ilvl="3" w:tplc="60668826" w:tentative="1">
      <w:start w:val="1"/>
      <w:numFmt w:val="bullet"/>
      <w:lvlText w:val=""/>
      <w:lvlJc w:val="left"/>
      <w:pPr>
        <w:ind w:left="2880" w:hanging="360"/>
      </w:pPr>
      <w:rPr>
        <w:rFonts w:ascii="Symbol" w:hAnsi="Symbol" w:hint="default"/>
      </w:rPr>
    </w:lvl>
    <w:lvl w:ilvl="4" w:tplc="C3A2A758" w:tentative="1">
      <w:start w:val="1"/>
      <w:numFmt w:val="bullet"/>
      <w:lvlText w:val="o"/>
      <w:lvlJc w:val="left"/>
      <w:pPr>
        <w:ind w:left="3600" w:hanging="360"/>
      </w:pPr>
      <w:rPr>
        <w:rFonts w:ascii="Courier New" w:hAnsi="Courier New" w:cs="Courier New" w:hint="default"/>
      </w:rPr>
    </w:lvl>
    <w:lvl w:ilvl="5" w:tplc="630642DC" w:tentative="1">
      <w:start w:val="1"/>
      <w:numFmt w:val="bullet"/>
      <w:lvlText w:val=""/>
      <w:lvlJc w:val="left"/>
      <w:pPr>
        <w:ind w:left="4320" w:hanging="360"/>
      </w:pPr>
      <w:rPr>
        <w:rFonts w:ascii="Wingdings" w:hAnsi="Wingdings" w:hint="default"/>
      </w:rPr>
    </w:lvl>
    <w:lvl w:ilvl="6" w:tplc="7C880558" w:tentative="1">
      <w:start w:val="1"/>
      <w:numFmt w:val="bullet"/>
      <w:lvlText w:val=""/>
      <w:lvlJc w:val="left"/>
      <w:pPr>
        <w:ind w:left="5040" w:hanging="360"/>
      </w:pPr>
      <w:rPr>
        <w:rFonts w:ascii="Symbol" w:hAnsi="Symbol" w:hint="default"/>
      </w:rPr>
    </w:lvl>
    <w:lvl w:ilvl="7" w:tplc="4FAAB30A" w:tentative="1">
      <w:start w:val="1"/>
      <w:numFmt w:val="bullet"/>
      <w:lvlText w:val="o"/>
      <w:lvlJc w:val="left"/>
      <w:pPr>
        <w:ind w:left="5760" w:hanging="360"/>
      </w:pPr>
      <w:rPr>
        <w:rFonts w:ascii="Courier New" w:hAnsi="Courier New" w:cs="Courier New" w:hint="default"/>
      </w:rPr>
    </w:lvl>
    <w:lvl w:ilvl="8" w:tplc="131C620C" w:tentative="1">
      <w:start w:val="1"/>
      <w:numFmt w:val="bullet"/>
      <w:lvlText w:val=""/>
      <w:lvlJc w:val="left"/>
      <w:pPr>
        <w:ind w:left="6480" w:hanging="360"/>
      </w:pPr>
      <w:rPr>
        <w:rFonts w:ascii="Wingdings" w:hAnsi="Wingdings" w:hint="default"/>
      </w:rPr>
    </w:lvl>
  </w:abstractNum>
  <w:num w:numId="1" w16cid:durableId="253590088">
    <w:abstractNumId w:val="1"/>
  </w:num>
  <w:num w:numId="2" w16cid:durableId="132743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0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988"/>
    <w:rsid w:val="00027E81"/>
    <w:rsid w:val="00030AD8"/>
    <w:rsid w:val="0003107A"/>
    <w:rsid w:val="00031C95"/>
    <w:rsid w:val="000330D4"/>
    <w:rsid w:val="0003572D"/>
    <w:rsid w:val="00035DB0"/>
    <w:rsid w:val="00037088"/>
    <w:rsid w:val="000400D5"/>
    <w:rsid w:val="00043B84"/>
    <w:rsid w:val="0004512B"/>
    <w:rsid w:val="000463F0"/>
    <w:rsid w:val="00046BDA"/>
    <w:rsid w:val="0004715D"/>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481"/>
    <w:rsid w:val="000C49DA"/>
    <w:rsid w:val="000C4B3D"/>
    <w:rsid w:val="000C6DC1"/>
    <w:rsid w:val="000C6E20"/>
    <w:rsid w:val="000C76D7"/>
    <w:rsid w:val="000C7F1D"/>
    <w:rsid w:val="000D2EBA"/>
    <w:rsid w:val="000D32A1"/>
    <w:rsid w:val="000D3725"/>
    <w:rsid w:val="000D46E5"/>
    <w:rsid w:val="000D769C"/>
    <w:rsid w:val="000E1976"/>
    <w:rsid w:val="000E20F1"/>
    <w:rsid w:val="000E43C0"/>
    <w:rsid w:val="000E5B20"/>
    <w:rsid w:val="000E5D9C"/>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8DA"/>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98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C2E"/>
    <w:rsid w:val="002874E3"/>
    <w:rsid w:val="00287656"/>
    <w:rsid w:val="00291518"/>
    <w:rsid w:val="00296FF0"/>
    <w:rsid w:val="002A17C0"/>
    <w:rsid w:val="002A48DF"/>
    <w:rsid w:val="002A5A84"/>
    <w:rsid w:val="002A6E6F"/>
    <w:rsid w:val="002A74E4"/>
    <w:rsid w:val="002A7CFE"/>
    <w:rsid w:val="002B0C41"/>
    <w:rsid w:val="002B26DD"/>
    <w:rsid w:val="002B2870"/>
    <w:rsid w:val="002B391B"/>
    <w:rsid w:val="002B5B42"/>
    <w:rsid w:val="002B7BA7"/>
    <w:rsid w:val="002C1C17"/>
    <w:rsid w:val="002C250F"/>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B39"/>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CA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396"/>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4C4B"/>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638"/>
    <w:rsid w:val="00545548"/>
    <w:rsid w:val="00546923"/>
    <w:rsid w:val="00551CA6"/>
    <w:rsid w:val="00555034"/>
    <w:rsid w:val="005570D2"/>
    <w:rsid w:val="00561528"/>
    <w:rsid w:val="0056153F"/>
    <w:rsid w:val="00561B14"/>
    <w:rsid w:val="00562C87"/>
    <w:rsid w:val="005636BD"/>
    <w:rsid w:val="005666D5"/>
    <w:rsid w:val="005669A7"/>
    <w:rsid w:val="00572FD9"/>
    <w:rsid w:val="00573401"/>
    <w:rsid w:val="00576714"/>
    <w:rsid w:val="0057685A"/>
    <w:rsid w:val="005832EE"/>
    <w:rsid w:val="005847EF"/>
    <w:rsid w:val="005851E6"/>
    <w:rsid w:val="005878B7"/>
    <w:rsid w:val="00592C9A"/>
    <w:rsid w:val="00592DA4"/>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AD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07FD7"/>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EAB"/>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D7"/>
    <w:rsid w:val="007075FB"/>
    <w:rsid w:val="0070787B"/>
    <w:rsid w:val="0071131D"/>
    <w:rsid w:val="00711E3D"/>
    <w:rsid w:val="00711E85"/>
    <w:rsid w:val="00712DDA"/>
    <w:rsid w:val="00717739"/>
    <w:rsid w:val="00717DE4"/>
    <w:rsid w:val="00721724"/>
    <w:rsid w:val="00722EC5"/>
    <w:rsid w:val="00723326"/>
    <w:rsid w:val="00724252"/>
    <w:rsid w:val="0072566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556"/>
    <w:rsid w:val="0077098E"/>
    <w:rsid w:val="00771287"/>
    <w:rsid w:val="0077149E"/>
    <w:rsid w:val="00777518"/>
    <w:rsid w:val="0077779E"/>
    <w:rsid w:val="00780FB6"/>
    <w:rsid w:val="0078552A"/>
    <w:rsid w:val="00785729"/>
    <w:rsid w:val="00786058"/>
    <w:rsid w:val="00793ACC"/>
    <w:rsid w:val="0079487D"/>
    <w:rsid w:val="007966D4"/>
    <w:rsid w:val="00796A0A"/>
    <w:rsid w:val="0079792C"/>
    <w:rsid w:val="007A0989"/>
    <w:rsid w:val="007A331F"/>
    <w:rsid w:val="007A3844"/>
    <w:rsid w:val="007A4381"/>
    <w:rsid w:val="007A5466"/>
    <w:rsid w:val="007A7EC1"/>
    <w:rsid w:val="007B4FCA"/>
    <w:rsid w:val="007B7B85"/>
    <w:rsid w:val="007C1216"/>
    <w:rsid w:val="007C462E"/>
    <w:rsid w:val="007C496B"/>
    <w:rsid w:val="007C6803"/>
    <w:rsid w:val="007D2892"/>
    <w:rsid w:val="007D2DCC"/>
    <w:rsid w:val="007D47E1"/>
    <w:rsid w:val="007D7FCB"/>
    <w:rsid w:val="007E0555"/>
    <w:rsid w:val="007E14FF"/>
    <w:rsid w:val="007E2F4A"/>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F3D"/>
    <w:rsid w:val="008B7785"/>
    <w:rsid w:val="008B79F2"/>
    <w:rsid w:val="008C0809"/>
    <w:rsid w:val="008C132C"/>
    <w:rsid w:val="008C3FD0"/>
    <w:rsid w:val="008D27A5"/>
    <w:rsid w:val="008D2AAB"/>
    <w:rsid w:val="008D309C"/>
    <w:rsid w:val="008D58F9"/>
    <w:rsid w:val="008D7427"/>
    <w:rsid w:val="008E3338"/>
    <w:rsid w:val="008E412C"/>
    <w:rsid w:val="008E47BE"/>
    <w:rsid w:val="008F09DF"/>
    <w:rsid w:val="008F3053"/>
    <w:rsid w:val="008F3136"/>
    <w:rsid w:val="008F40DF"/>
    <w:rsid w:val="008F5E16"/>
    <w:rsid w:val="008F5EFC"/>
    <w:rsid w:val="00901670"/>
    <w:rsid w:val="0090203E"/>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A16"/>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9B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AAB"/>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EB0"/>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BDC"/>
    <w:rsid w:val="00B149AC"/>
    <w:rsid w:val="00B14BD2"/>
    <w:rsid w:val="00B1557F"/>
    <w:rsid w:val="00B1668D"/>
    <w:rsid w:val="00B17981"/>
    <w:rsid w:val="00B233BB"/>
    <w:rsid w:val="00B25612"/>
    <w:rsid w:val="00B25E8E"/>
    <w:rsid w:val="00B26437"/>
    <w:rsid w:val="00B2678E"/>
    <w:rsid w:val="00B30647"/>
    <w:rsid w:val="00B31F0E"/>
    <w:rsid w:val="00B34F25"/>
    <w:rsid w:val="00B4220C"/>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985"/>
    <w:rsid w:val="00C715D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FF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066"/>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D03"/>
    <w:rsid w:val="00DA564B"/>
    <w:rsid w:val="00DA6A5C"/>
    <w:rsid w:val="00DB311F"/>
    <w:rsid w:val="00DB53C6"/>
    <w:rsid w:val="00DB59E3"/>
    <w:rsid w:val="00DB6CB6"/>
    <w:rsid w:val="00DB758F"/>
    <w:rsid w:val="00DC1F1B"/>
    <w:rsid w:val="00DC3D8F"/>
    <w:rsid w:val="00DC42E8"/>
    <w:rsid w:val="00DC6DBB"/>
    <w:rsid w:val="00DC7761"/>
    <w:rsid w:val="00DD0022"/>
    <w:rsid w:val="00DD0455"/>
    <w:rsid w:val="00DD073C"/>
    <w:rsid w:val="00DD128C"/>
    <w:rsid w:val="00DD1B8F"/>
    <w:rsid w:val="00DD381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069"/>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82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5CA"/>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12377-9634-43A9-9E06-3D7B3E4D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13BDC"/>
    <w:rPr>
      <w:sz w:val="16"/>
      <w:szCs w:val="16"/>
    </w:rPr>
  </w:style>
  <w:style w:type="paragraph" w:styleId="CommentText">
    <w:name w:val="annotation text"/>
    <w:basedOn w:val="Normal"/>
    <w:link w:val="CommentTextChar"/>
    <w:semiHidden/>
    <w:unhideWhenUsed/>
    <w:rsid w:val="00B13BDC"/>
    <w:rPr>
      <w:sz w:val="20"/>
      <w:szCs w:val="20"/>
    </w:rPr>
  </w:style>
  <w:style w:type="character" w:customStyle="1" w:styleId="CommentTextChar">
    <w:name w:val="Comment Text Char"/>
    <w:basedOn w:val="DefaultParagraphFont"/>
    <w:link w:val="CommentText"/>
    <w:semiHidden/>
    <w:rsid w:val="00B13BDC"/>
  </w:style>
  <w:style w:type="paragraph" w:styleId="CommentSubject">
    <w:name w:val="annotation subject"/>
    <w:basedOn w:val="CommentText"/>
    <w:next w:val="CommentText"/>
    <w:link w:val="CommentSubjectChar"/>
    <w:semiHidden/>
    <w:unhideWhenUsed/>
    <w:rsid w:val="00B13BDC"/>
    <w:rPr>
      <w:b/>
      <w:bCs/>
    </w:rPr>
  </w:style>
  <w:style w:type="character" w:customStyle="1" w:styleId="CommentSubjectChar">
    <w:name w:val="Comment Subject Char"/>
    <w:basedOn w:val="CommentTextChar"/>
    <w:link w:val="CommentSubject"/>
    <w:semiHidden/>
    <w:rsid w:val="00B13BDC"/>
    <w:rPr>
      <w:b/>
      <w:bCs/>
    </w:rPr>
  </w:style>
  <w:style w:type="paragraph" w:styleId="Revision">
    <w:name w:val="Revision"/>
    <w:hidden/>
    <w:uiPriority w:val="99"/>
    <w:semiHidden/>
    <w:rsid w:val="0072566A"/>
    <w:rPr>
      <w:sz w:val="24"/>
      <w:szCs w:val="24"/>
    </w:rPr>
  </w:style>
  <w:style w:type="character" w:styleId="Hyperlink">
    <w:name w:val="Hyperlink"/>
    <w:basedOn w:val="DefaultParagraphFont"/>
    <w:unhideWhenUsed/>
    <w:rsid w:val="00AC4EB0"/>
    <w:rPr>
      <w:color w:val="0000FF" w:themeColor="hyperlink"/>
      <w:u w:val="single"/>
    </w:rPr>
  </w:style>
  <w:style w:type="character" w:customStyle="1" w:styleId="UnresolvedMention1">
    <w:name w:val="Unresolved Mention1"/>
    <w:basedOn w:val="DefaultParagraphFont"/>
    <w:uiPriority w:val="99"/>
    <w:semiHidden/>
    <w:unhideWhenUsed/>
    <w:rsid w:val="00AC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1999</Characters>
  <Application>Microsoft Office Word</Application>
  <DocSecurity>4</DocSecurity>
  <Lines>55</Lines>
  <Paragraphs>19</Paragraphs>
  <ScaleCrop>false</ScaleCrop>
  <HeadingPairs>
    <vt:vector size="2" baseType="variant">
      <vt:variant>
        <vt:lpstr>Title</vt:lpstr>
      </vt:variant>
      <vt:variant>
        <vt:i4>1</vt:i4>
      </vt:variant>
    </vt:vector>
  </HeadingPairs>
  <TitlesOfParts>
    <vt:vector size="1" baseType="lpstr">
      <vt:lpstr>BA - SB01112 (Committee Report (Unamended))</vt:lpstr>
    </vt:vector>
  </TitlesOfParts>
  <Company>State of Texas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27247</dc:subject>
  <dc:creator>State of Texas</dc:creator>
  <dc:description>SB 1112 by Schwertner-(H)State Affairs</dc:description>
  <cp:lastModifiedBy>Stacey Nicchio</cp:lastModifiedBy>
  <cp:revision>2</cp:revision>
  <cp:lastPrinted>2003-11-26T17:21:00Z</cp:lastPrinted>
  <dcterms:created xsi:type="dcterms:W3CDTF">2023-05-02T17:44:00Z</dcterms:created>
  <dcterms:modified xsi:type="dcterms:W3CDTF">2023-05-02T17:44:00Z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23.120.174</vt:lpwstr>
  </property>
</Properties>
</file>