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E25B3" w14:paraId="10658928" w14:textId="77777777" w:rsidTr="00345119">
        <w:tc>
          <w:tcPr>
            <w:tcW w:w="9576" w:type="dxa"/>
            <w:noWrap/>
          </w:tcPr>
          <w:p w14:paraId="06AF5BE8" w14:textId="77777777" w:rsidR="008423E4" w:rsidRPr="0022177D" w:rsidRDefault="002B36E1" w:rsidP="002906E6">
            <w:pPr>
              <w:pStyle w:val="Heading1"/>
            </w:pPr>
            <w:r w:rsidRPr="00631897">
              <w:t>BILL ANALYSIS</w:t>
            </w:r>
          </w:p>
        </w:tc>
      </w:tr>
    </w:tbl>
    <w:p w14:paraId="224B8E03" w14:textId="77777777" w:rsidR="008423E4" w:rsidRPr="0022177D" w:rsidRDefault="008423E4" w:rsidP="002906E6">
      <w:pPr>
        <w:jc w:val="center"/>
      </w:pPr>
    </w:p>
    <w:p w14:paraId="4793D1B2" w14:textId="77777777" w:rsidR="008423E4" w:rsidRPr="00B31F0E" w:rsidRDefault="008423E4" w:rsidP="002906E6"/>
    <w:p w14:paraId="0CE073E2" w14:textId="77777777" w:rsidR="008423E4" w:rsidRPr="00742794" w:rsidRDefault="008423E4" w:rsidP="002906E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E25B3" w14:paraId="00F48B9E" w14:textId="77777777" w:rsidTr="00345119">
        <w:tc>
          <w:tcPr>
            <w:tcW w:w="9576" w:type="dxa"/>
          </w:tcPr>
          <w:p w14:paraId="19CA4CE4" w14:textId="77777777" w:rsidR="008423E4" w:rsidRPr="00861995" w:rsidRDefault="002B36E1" w:rsidP="002906E6">
            <w:pPr>
              <w:jc w:val="right"/>
            </w:pPr>
            <w:r>
              <w:t>S.B. 1120</w:t>
            </w:r>
          </w:p>
        </w:tc>
      </w:tr>
      <w:tr w:rsidR="003E25B3" w14:paraId="5BCFB6DC" w14:textId="77777777" w:rsidTr="00345119">
        <w:tc>
          <w:tcPr>
            <w:tcW w:w="9576" w:type="dxa"/>
          </w:tcPr>
          <w:p w14:paraId="409CD622" w14:textId="77777777" w:rsidR="008423E4" w:rsidRPr="00861995" w:rsidRDefault="002B36E1" w:rsidP="002906E6">
            <w:pPr>
              <w:jc w:val="right"/>
            </w:pPr>
            <w:r>
              <w:t xml:space="preserve">By: </w:t>
            </w:r>
            <w:r w:rsidR="00F516B4">
              <w:t>Schwertner</w:t>
            </w:r>
          </w:p>
        </w:tc>
      </w:tr>
      <w:tr w:rsidR="003E25B3" w14:paraId="02BBACD5" w14:textId="77777777" w:rsidTr="00345119">
        <w:tc>
          <w:tcPr>
            <w:tcW w:w="9576" w:type="dxa"/>
          </w:tcPr>
          <w:p w14:paraId="4AA6F96D" w14:textId="77777777" w:rsidR="008423E4" w:rsidRPr="00861995" w:rsidRDefault="002B36E1" w:rsidP="002906E6">
            <w:pPr>
              <w:jc w:val="right"/>
            </w:pPr>
            <w:r>
              <w:t>Licensing &amp; Administrative Procedures</w:t>
            </w:r>
          </w:p>
        </w:tc>
      </w:tr>
      <w:tr w:rsidR="003E25B3" w14:paraId="21EDAC92" w14:textId="77777777" w:rsidTr="00345119">
        <w:tc>
          <w:tcPr>
            <w:tcW w:w="9576" w:type="dxa"/>
          </w:tcPr>
          <w:p w14:paraId="74E21FDF" w14:textId="77777777" w:rsidR="008423E4" w:rsidRDefault="002B36E1" w:rsidP="002906E6">
            <w:pPr>
              <w:jc w:val="right"/>
            </w:pPr>
            <w:r>
              <w:t>Committee Report (Unamended)</w:t>
            </w:r>
          </w:p>
        </w:tc>
      </w:tr>
    </w:tbl>
    <w:p w14:paraId="36021F80" w14:textId="77777777" w:rsidR="008423E4" w:rsidRDefault="008423E4" w:rsidP="002906E6">
      <w:pPr>
        <w:tabs>
          <w:tab w:val="right" w:pos="9360"/>
        </w:tabs>
      </w:pPr>
    </w:p>
    <w:p w14:paraId="0A7F4FC3" w14:textId="77777777" w:rsidR="008423E4" w:rsidRDefault="008423E4" w:rsidP="002906E6"/>
    <w:p w14:paraId="5123B2A5" w14:textId="77777777" w:rsidR="008423E4" w:rsidRDefault="008423E4" w:rsidP="002906E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E25B3" w14:paraId="75791C98" w14:textId="77777777" w:rsidTr="00345119">
        <w:tc>
          <w:tcPr>
            <w:tcW w:w="9576" w:type="dxa"/>
          </w:tcPr>
          <w:p w14:paraId="618956BB" w14:textId="77777777" w:rsidR="008423E4" w:rsidRPr="00A8133F" w:rsidRDefault="002B36E1" w:rsidP="002906E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CD12843" w14:textId="77777777" w:rsidR="008423E4" w:rsidRDefault="008423E4" w:rsidP="002906E6"/>
          <w:p w14:paraId="070C2F7C" w14:textId="77777777" w:rsidR="00EA0D98" w:rsidRDefault="002B36E1" w:rsidP="002906E6">
            <w:pPr>
              <w:pStyle w:val="Header"/>
              <w:jc w:val="both"/>
            </w:pPr>
            <w:r>
              <w:t>By law, estheticians and cosmetologists can only perform injections, including Botox, under the</w:t>
            </w:r>
          </w:p>
          <w:p w14:paraId="70B7AEB6" w14:textId="68D0E5D4" w:rsidR="007D7DF5" w:rsidRDefault="002B36E1" w:rsidP="002906E6">
            <w:pPr>
              <w:pStyle w:val="Header"/>
              <w:jc w:val="both"/>
            </w:pPr>
            <w:r>
              <w:t>authority of a physician, and the Texas Medical Board (TMB) is responsible for enforcing this regulation</w:t>
            </w:r>
            <w:r w:rsidR="00D4255D">
              <w:t>,</w:t>
            </w:r>
            <w:r>
              <w:t xml:space="preserve"> not the Texas </w:t>
            </w:r>
            <w:r w:rsidR="00963B5A">
              <w:t>Commission</w:t>
            </w:r>
            <w:r>
              <w:t xml:space="preserve"> of Licensing and Regulation (T</w:t>
            </w:r>
            <w:r w:rsidR="00963B5A">
              <w:t>C</w:t>
            </w:r>
            <w:r>
              <w:t>LR). There are reports of estheticians and cosmetologists having "Botox parties" and administe</w:t>
            </w:r>
            <w:r>
              <w:t xml:space="preserve">ring unauthorized injections to friends and family. </w:t>
            </w:r>
            <w:r w:rsidR="00963B5A">
              <w:t>Ensuring that only qualified medical professional</w:t>
            </w:r>
            <w:r w:rsidR="00C82A84">
              <w:t>s</w:t>
            </w:r>
            <w:r w:rsidR="00963B5A">
              <w:t xml:space="preserve"> are providing these treatments can help prevent potential harm or adverse effects from unauthorized injection administration. </w:t>
            </w:r>
            <w:r>
              <w:t xml:space="preserve">Although </w:t>
            </w:r>
            <w:r w:rsidR="003829EB">
              <w:t xml:space="preserve">the </w:t>
            </w:r>
            <w:r>
              <w:t>TMB has discip</w:t>
            </w:r>
            <w:r>
              <w:t xml:space="preserve">linary authority over the physicians who are required to authorize the injections, there is a lack of clarity regarding the authority of </w:t>
            </w:r>
            <w:r w:rsidR="00D65A42">
              <w:t xml:space="preserve">the </w:t>
            </w:r>
            <w:r>
              <w:t>TMB and T</w:t>
            </w:r>
            <w:r w:rsidR="00963B5A">
              <w:t>C</w:t>
            </w:r>
            <w:r>
              <w:t>LR to pursue</w:t>
            </w:r>
            <w:r w:rsidR="00963B5A">
              <w:t xml:space="preserve"> disciplinary action against</w:t>
            </w:r>
            <w:r>
              <w:t xml:space="preserve"> the licensed esthetician or cosmetologist who committed the viol</w:t>
            </w:r>
            <w:r>
              <w:t>ation.</w:t>
            </w:r>
          </w:p>
          <w:p w14:paraId="049395C5" w14:textId="77777777" w:rsidR="007D7DF5" w:rsidRDefault="007D7DF5" w:rsidP="002906E6">
            <w:pPr>
              <w:pStyle w:val="Header"/>
              <w:jc w:val="both"/>
            </w:pPr>
          </w:p>
          <w:p w14:paraId="2F02747F" w14:textId="72E3ABC7" w:rsidR="008423E4" w:rsidRDefault="002B36E1" w:rsidP="002906E6">
            <w:pPr>
              <w:pStyle w:val="Header"/>
              <w:jc w:val="both"/>
            </w:pPr>
            <w:r>
              <w:t xml:space="preserve">S.B. 1120 seeks to correct this regulatory oversight </w:t>
            </w:r>
            <w:r w:rsidR="00D4255D">
              <w:t>and ensure that only the professionals responsible for violation</w:t>
            </w:r>
            <w:r w:rsidR="00C82A84">
              <w:t>s</w:t>
            </w:r>
            <w:r w:rsidR="00D4255D">
              <w:t xml:space="preserve"> are held accountable </w:t>
            </w:r>
            <w:r>
              <w:t xml:space="preserve">by prohibiting </w:t>
            </w:r>
            <w:r w:rsidR="00822E56">
              <w:t xml:space="preserve">certain barbering and cosmetology license holders </w:t>
            </w:r>
            <w:r>
              <w:t xml:space="preserve">from administering injections and using </w:t>
            </w:r>
            <w:r w:rsidR="00822E56">
              <w:t xml:space="preserve">specified </w:t>
            </w:r>
            <w:r>
              <w:t>prescription medical devices</w:t>
            </w:r>
            <w:r w:rsidR="00822E56">
              <w:t>. The bill also</w:t>
            </w:r>
            <w:r w:rsidR="00D4255D">
              <w:t xml:space="preserve"> </w:t>
            </w:r>
            <w:r>
              <w:t>clarif</w:t>
            </w:r>
            <w:r w:rsidR="00822E56">
              <w:t>ies</w:t>
            </w:r>
            <w:r>
              <w:t xml:space="preserve"> that T</w:t>
            </w:r>
            <w:r w:rsidR="00822E56">
              <w:t>C</w:t>
            </w:r>
            <w:r>
              <w:t xml:space="preserve">LR has disciplinary authority over the </w:t>
            </w:r>
            <w:r w:rsidR="00822E56">
              <w:t>professionals</w:t>
            </w:r>
            <w:r>
              <w:t xml:space="preserve"> in</w:t>
            </w:r>
            <w:r w:rsidR="007D7DF5">
              <w:t xml:space="preserve"> </w:t>
            </w:r>
            <w:r>
              <w:t>violation</w:t>
            </w:r>
            <w:r w:rsidR="00822E56">
              <w:t xml:space="preserve"> of the prohibition</w:t>
            </w:r>
            <w:r>
              <w:t>.</w:t>
            </w:r>
            <w:r w:rsidR="00D4255D">
              <w:t xml:space="preserve"> </w:t>
            </w:r>
          </w:p>
          <w:p w14:paraId="0C3C042E" w14:textId="77777777" w:rsidR="008423E4" w:rsidRPr="00E26B13" w:rsidRDefault="008423E4" w:rsidP="002906E6">
            <w:pPr>
              <w:rPr>
                <w:b/>
              </w:rPr>
            </w:pPr>
          </w:p>
        </w:tc>
      </w:tr>
      <w:tr w:rsidR="003E25B3" w14:paraId="6EC70A27" w14:textId="77777777" w:rsidTr="00345119">
        <w:tc>
          <w:tcPr>
            <w:tcW w:w="9576" w:type="dxa"/>
          </w:tcPr>
          <w:p w14:paraId="424AE2CA" w14:textId="77777777" w:rsidR="0017725B" w:rsidRDefault="002B36E1" w:rsidP="002906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DEB24B1" w14:textId="77777777" w:rsidR="0017725B" w:rsidRDefault="0017725B" w:rsidP="002906E6">
            <w:pPr>
              <w:rPr>
                <w:b/>
                <w:u w:val="single"/>
              </w:rPr>
            </w:pPr>
          </w:p>
          <w:p w14:paraId="2C3DE753" w14:textId="5DE019D4" w:rsidR="009A2DD8" w:rsidRPr="009A2DD8" w:rsidRDefault="002B36E1" w:rsidP="002906E6">
            <w:pPr>
              <w:jc w:val="both"/>
            </w:pPr>
            <w:r>
              <w:t xml:space="preserve">It is the committee's opinion that this bill does not expressly </w:t>
            </w:r>
            <w:r>
              <w:t>create a criminal offense, increase the punishment for an existing criminal offense or category of offenses, or change the eligibility of a person for community supervision, parole, or mandatory supervision.</w:t>
            </w:r>
          </w:p>
          <w:p w14:paraId="73ED3995" w14:textId="77777777" w:rsidR="0017725B" w:rsidRPr="0017725B" w:rsidRDefault="0017725B" w:rsidP="002906E6">
            <w:pPr>
              <w:rPr>
                <w:b/>
                <w:u w:val="single"/>
              </w:rPr>
            </w:pPr>
          </w:p>
        </w:tc>
      </w:tr>
      <w:tr w:rsidR="003E25B3" w14:paraId="3032E39C" w14:textId="77777777" w:rsidTr="00345119">
        <w:tc>
          <w:tcPr>
            <w:tcW w:w="9576" w:type="dxa"/>
          </w:tcPr>
          <w:p w14:paraId="64DD7247" w14:textId="77777777" w:rsidR="008423E4" w:rsidRPr="00A8133F" w:rsidRDefault="002B36E1" w:rsidP="002906E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E75EE3A" w14:textId="77777777" w:rsidR="008423E4" w:rsidRDefault="008423E4" w:rsidP="002906E6"/>
          <w:p w14:paraId="375A4704" w14:textId="1D6334A1" w:rsidR="009A2DD8" w:rsidRDefault="002B36E1" w:rsidP="002906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14:paraId="307C6B73" w14:textId="77777777" w:rsidR="008423E4" w:rsidRPr="00E21FDC" w:rsidRDefault="008423E4" w:rsidP="002906E6">
            <w:pPr>
              <w:rPr>
                <w:b/>
              </w:rPr>
            </w:pPr>
          </w:p>
        </w:tc>
      </w:tr>
      <w:tr w:rsidR="003E25B3" w14:paraId="16E31F85" w14:textId="77777777" w:rsidTr="00345119">
        <w:tc>
          <w:tcPr>
            <w:tcW w:w="9576" w:type="dxa"/>
          </w:tcPr>
          <w:p w14:paraId="2B52A06E" w14:textId="77777777" w:rsidR="008423E4" w:rsidRPr="00A8133F" w:rsidRDefault="002B36E1" w:rsidP="002906E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BE15DC0" w14:textId="77777777" w:rsidR="008423E4" w:rsidRDefault="008423E4" w:rsidP="002906E6"/>
          <w:p w14:paraId="2FD654A9" w14:textId="0656FD40" w:rsidR="009C36CD" w:rsidRPr="009C36CD" w:rsidRDefault="002B36E1" w:rsidP="002906E6">
            <w:pPr>
              <w:pStyle w:val="Header"/>
              <w:jc w:val="both"/>
            </w:pPr>
            <w:r>
              <w:t>S.B. 1120 amends the Occupations Code to prohibit a person performing a barbering or cosmet</w:t>
            </w:r>
            <w:r>
              <w:t xml:space="preserve">ology service within the scope of </w:t>
            </w:r>
            <w:r w:rsidR="00280F2C">
              <w:t>the applicable</w:t>
            </w:r>
            <w:r>
              <w:t xml:space="preserve"> issued license or permit from making an incision into the dermis layer of a person's skin, including for purposes of injecting a medication or other substance</w:t>
            </w:r>
            <w:r w:rsidR="00280F2C">
              <w:t>,</w:t>
            </w:r>
            <w:r>
              <w:t xml:space="preserve"> or us</w:t>
            </w:r>
            <w:r w:rsidR="00C82A84">
              <w:t>ing</w:t>
            </w:r>
            <w:r>
              <w:t xml:space="preserve"> a prescription medical device approved</w:t>
            </w:r>
            <w:r>
              <w:t xml:space="preserve"> by the </w:t>
            </w:r>
            <w:r w:rsidR="00C82A84">
              <w:t>FD</w:t>
            </w:r>
            <w:r w:rsidR="00C82A84">
              <w:rPr>
                <w:caps/>
              </w:rPr>
              <w:t>A</w:t>
            </w:r>
            <w:r>
              <w:t xml:space="preserve">. The bill authorizes </w:t>
            </w:r>
            <w:r w:rsidR="00280F2C">
              <w:t xml:space="preserve">such </w:t>
            </w:r>
            <w:r>
              <w:t>a</w:t>
            </w:r>
            <w:r w:rsidRPr="00CE56E5">
              <w:t xml:space="preserve"> license or permit </w:t>
            </w:r>
            <w:r w:rsidR="00280F2C">
              <w:t xml:space="preserve">holder </w:t>
            </w:r>
            <w:r>
              <w:t>to</w:t>
            </w:r>
            <w:r w:rsidRPr="00CE56E5">
              <w:t xml:space="preserve"> perform </w:t>
            </w:r>
            <w:r w:rsidR="00280F2C">
              <w:t>those</w:t>
            </w:r>
            <w:r>
              <w:t xml:space="preserve"> </w:t>
            </w:r>
            <w:r w:rsidRPr="00CE56E5">
              <w:t>act</w:t>
            </w:r>
            <w:r>
              <w:t>s</w:t>
            </w:r>
            <w:r w:rsidRPr="00CE56E5">
              <w:t xml:space="preserve"> as part of a barbering or cosmetology service if the person is licensed to perform that act in </w:t>
            </w:r>
            <w:r>
              <w:t>Texas</w:t>
            </w:r>
            <w:r w:rsidRPr="00CE56E5">
              <w:t xml:space="preserve"> or is otherwise authorized by law to perform that act.</w:t>
            </w:r>
            <w:r>
              <w:t xml:space="preserve"> The bill esta</w:t>
            </w:r>
            <w:r>
              <w:t>blishes that in</w:t>
            </w:r>
            <w:r w:rsidRPr="00CE56E5">
              <w:t xml:space="preserve"> a disciplinary action by the Texas Commission of Licensing and Regulation</w:t>
            </w:r>
            <w:r>
              <w:t xml:space="preserve"> </w:t>
            </w:r>
            <w:r w:rsidRPr="00CE56E5">
              <w:t>related to an act in violation</w:t>
            </w:r>
            <w:r w:rsidR="009A2DD8">
              <w:t xml:space="preserve"> of </w:t>
            </w:r>
            <w:r w:rsidR="00280F2C">
              <w:t>the bill</w:t>
            </w:r>
            <w:r w:rsidR="00822E56">
              <w:t>'s provisions</w:t>
            </w:r>
            <w:r w:rsidR="009A2DD8">
              <w:t>,</w:t>
            </w:r>
            <w:r w:rsidRPr="00CE56E5">
              <w:t xml:space="preserve"> the license or permit holder has the burden of proving by a preponderance of the evidence that the person is licensed or otherwise authorized to perform the act.</w:t>
            </w:r>
            <w:r w:rsidR="009A2DD8">
              <w:t xml:space="preserve"> The bill</w:t>
            </w:r>
            <w:r w:rsidR="00C82A84">
              <w:t>'s provisions expressly</w:t>
            </w:r>
            <w:r w:rsidR="009A2DD8">
              <w:t xml:space="preserve"> </w:t>
            </w:r>
            <w:r w:rsidR="009A2DD8" w:rsidRPr="009A2DD8">
              <w:t>do not affect the authority of another state agency regulating a profession to enforce any law related to that profession</w:t>
            </w:r>
            <w:r w:rsidR="00874E22">
              <w:t>. The bill</w:t>
            </w:r>
            <w:r w:rsidR="009A2DD8">
              <w:t xml:space="preserve"> </w:t>
            </w:r>
            <w:r w:rsidR="009A2DD8" w:rsidRPr="009A2DD8">
              <w:t>appl</w:t>
            </w:r>
            <w:r w:rsidR="00C82A84">
              <w:t>ies</w:t>
            </w:r>
            <w:r w:rsidR="009A2DD8" w:rsidRPr="009A2DD8">
              <w:t xml:space="preserve"> only to conduct that occurs on or after the </w:t>
            </w:r>
            <w:r w:rsidR="00874E22">
              <w:t xml:space="preserve">bill's </w:t>
            </w:r>
            <w:r w:rsidR="009A2DD8" w:rsidRPr="009A2DD8">
              <w:t>effective date</w:t>
            </w:r>
            <w:r w:rsidR="009A2DD8">
              <w:t>.</w:t>
            </w:r>
          </w:p>
          <w:p w14:paraId="4C7A9CED" w14:textId="77777777" w:rsidR="008423E4" w:rsidRPr="00835628" w:rsidRDefault="008423E4" w:rsidP="002906E6">
            <w:pPr>
              <w:rPr>
                <w:b/>
              </w:rPr>
            </w:pPr>
          </w:p>
        </w:tc>
      </w:tr>
      <w:tr w:rsidR="003E25B3" w14:paraId="6D03AD3F" w14:textId="77777777" w:rsidTr="00345119">
        <w:tc>
          <w:tcPr>
            <w:tcW w:w="9576" w:type="dxa"/>
          </w:tcPr>
          <w:p w14:paraId="223CE89E" w14:textId="77777777" w:rsidR="008423E4" w:rsidRPr="00A8133F" w:rsidRDefault="002B36E1" w:rsidP="002906E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5B4AAD3" w14:textId="77777777" w:rsidR="008423E4" w:rsidRDefault="008423E4" w:rsidP="002906E6"/>
          <w:p w14:paraId="4F0A27AF" w14:textId="794BC4D3" w:rsidR="008423E4" w:rsidRPr="003624F2" w:rsidRDefault="002B36E1" w:rsidP="002906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53A145E8" w14:textId="77777777" w:rsidR="008423E4" w:rsidRPr="00233FDB" w:rsidRDefault="008423E4" w:rsidP="002906E6">
            <w:pPr>
              <w:rPr>
                <w:b/>
              </w:rPr>
            </w:pPr>
          </w:p>
        </w:tc>
      </w:tr>
    </w:tbl>
    <w:p w14:paraId="411A2D2B" w14:textId="77777777" w:rsidR="008423E4" w:rsidRPr="00BE0E75" w:rsidRDefault="008423E4" w:rsidP="002906E6">
      <w:pPr>
        <w:jc w:val="both"/>
        <w:rPr>
          <w:rFonts w:ascii="Arial" w:hAnsi="Arial"/>
          <w:sz w:val="16"/>
          <w:szCs w:val="16"/>
        </w:rPr>
      </w:pPr>
    </w:p>
    <w:p w14:paraId="24439806" w14:textId="77777777" w:rsidR="004108C3" w:rsidRPr="008423E4" w:rsidRDefault="004108C3" w:rsidP="002906E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7462" w14:textId="77777777" w:rsidR="00000000" w:rsidRDefault="002B36E1">
      <w:r>
        <w:separator/>
      </w:r>
    </w:p>
  </w:endnote>
  <w:endnote w:type="continuationSeparator" w:id="0">
    <w:p w14:paraId="471F7542" w14:textId="77777777" w:rsidR="00000000" w:rsidRDefault="002B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31B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E25B3" w14:paraId="2B3DC64F" w14:textId="77777777" w:rsidTr="009C1E9A">
      <w:trPr>
        <w:cantSplit/>
      </w:trPr>
      <w:tc>
        <w:tcPr>
          <w:tcW w:w="0" w:type="pct"/>
        </w:tcPr>
        <w:p w14:paraId="33CC5C6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2023D4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AF4ABE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774573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543F5E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E25B3" w14:paraId="1EA0ADFE" w14:textId="77777777" w:rsidTr="009C1E9A">
      <w:trPr>
        <w:cantSplit/>
      </w:trPr>
      <w:tc>
        <w:tcPr>
          <w:tcW w:w="0" w:type="pct"/>
        </w:tcPr>
        <w:p w14:paraId="7BED964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4ABB407" w14:textId="77777777" w:rsidR="00EC379B" w:rsidRPr="009C1E9A" w:rsidRDefault="002B36E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27899-D</w:t>
          </w:r>
        </w:p>
      </w:tc>
      <w:tc>
        <w:tcPr>
          <w:tcW w:w="2453" w:type="pct"/>
        </w:tcPr>
        <w:p w14:paraId="2A266941" w14:textId="7E292394" w:rsidR="00EC379B" w:rsidRDefault="002B36E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05F8F">
            <w:t>23.124.868</w:t>
          </w:r>
          <w:r>
            <w:fldChar w:fldCharType="end"/>
          </w:r>
        </w:p>
      </w:tc>
    </w:tr>
    <w:tr w:rsidR="003E25B3" w14:paraId="384F2B74" w14:textId="77777777" w:rsidTr="009C1E9A">
      <w:trPr>
        <w:cantSplit/>
      </w:trPr>
      <w:tc>
        <w:tcPr>
          <w:tcW w:w="0" w:type="pct"/>
        </w:tcPr>
        <w:p w14:paraId="153FB8C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8A0530E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99F12B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69E772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E25B3" w14:paraId="70B45449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042D1D6" w14:textId="77777777" w:rsidR="00EC379B" w:rsidRDefault="002B36E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E78F0A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11261C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D0C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9C4" w14:textId="77777777" w:rsidR="00000000" w:rsidRDefault="002B36E1">
      <w:r>
        <w:separator/>
      </w:r>
    </w:p>
  </w:footnote>
  <w:footnote w:type="continuationSeparator" w:id="0">
    <w:p w14:paraId="2B38A788" w14:textId="77777777" w:rsidR="00000000" w:rsidRDefault="002B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3125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C2E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E088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26B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0F2C"/>
    <w:rsid w:val="00281343"/>
    <w:rsid w:val="00281883"/>
    <w:rsid w:val="002874E3"/>
    <w:rsid w:val="00287656"/>
    <w:rsid w:val="002906E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6E1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29EB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25B3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0889"/>
    <w:rsid w:val="004A123F"/>
    <w:rsid w:val="004A2172"/>
    <w:rsid w:val="004A239F"/>
    <w:rsid w:val="004B138F"/>
    <w:rsid w:val="004B3F78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59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DF5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5F8F"/>
    <w:rsid w:val="0080765F"/>
    <w:rsid w:val="00812BE3"/>
    <w:rsid w:val="00814516"/>
    <w:rsid w:val="00815C9D"/>
    <w:rsid w:val="008170E2"/>
    <w:rsid w:val="00822E56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4E22"/>
    <w:rsid w:val="0087588B"/>
    <w:rsid w:val="0087680A"/>
    <w:rsid w:val="008806EB"/>
    <w:rsid w:val="008826F2"/>
    <w:rsid w:val="0088459E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5A2D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262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3B5A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2DD8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546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2A84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56E5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255D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5A42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04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0D98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D5A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16B4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7D20E7-2C3E-42F5-BECE-9DEB370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A2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2D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2D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2DD8"/>
    <w:rPr>
      <w:b/>
      <w:bCs/>
    </w:rPr>
  </w:style>
  <w:style w:type="paragraph" w:styleId="Revision">
    <w:name w:val="Revision"/>
    <w:hidden/>
    <w:uiPriority w:val="99"/>
    <w:semiHidden/>
    <w:rsid w:val="007D7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2614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SB01120 (Committee Report (Unamended))</vt:lpstr>
    </vt:vector>
  </TitlesOfParts>
  <Company>State of Texas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27899</dc:subject>
  <dc:creator>State of Texas</dc:creator>
  <dc:description>SB 1120 by Schwertner-(H)Licensing &amp; Administrative Procedures</dc:description>
  <cp:lastModifiedBy>Alan Gonzalez Otero</cp:lastModifiedBy>
  <cp:revision>2</cp:revision>
  <cp:lastPrinted>2003-11-26T17:21:00Z</cp:lastPrinted>
  <dcterms:created xsi:type="dcterms:W3CDTF">2023-05-09T01:03:00Z</dcterms:created>
  <dcterms:modified xsi:type="dcterms:W3CDTF">2023-05-09T01:03:00Z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23.124.868</vt:lpwstr>
  </property>
</Properties>
</file>