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BA2" w:rsidRDefault="000B5BA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570D496FF6F4313B1F24EB8DB2C75F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B5BA2" w:rsidRPr="00585C31" w:rsidRDefault="000B5BA2" w:rsidP="000F1DF9">
      <w:pPr>
        <w:spacing w:after="0" w:line="240" w:lineRule="auto"/>
        <w:rPr>
          <w:rFonts w:cs="Times New Roman"/>
          <w:szCs w:val="24"/>
        </w:rPr>
      </w:pPr>
    </w:p>
    <w:p w:rsidR="000B5BA2" w:rsidRPr="00585C31" w:rsidRDefault="000B5BA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B5BA2" w:rsidTr="000F1DF9">
        <w:tc>
          <w:tcPr>
            <w:tcW w:w="2718" w:type="dxa"/>
          </w:tcPr>
          <w:p w:rsidR="000B5BA2" w:rsidRPr="005C2A78" w:rsidRDefault="000B5BA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BE15B1CB70341F58F5824704775227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B5BA2" w:rsidRPr="00FF6471" w:rsidRDefault="000B5BA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58F0D2F55B84F99BACA52D9ACB418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1135</w:t>
                </w:r>
              </w:sdtContent>
            </w:sdt>
          </w:p>
        </w:tc>
      </w:tr>
      <w:tr w:rsidR="000B5BA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25989B594FA449F8A689145D63B6A7B"/>
            </w:placeholder>
          </w:sdtPr>
          <w:sdtContent>
            <w:tc>
              <w:tcPr>
                <w:tcW w:w="2718" w:type="dxa"/>
              </w:tcPr>
              <w:p w:rsidR="000B5BA2" w:rsidRPr="000F1DF9" w:rsidRDefault="000B5BA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88R3862 CJD-F</w:t>
                </w:r>
              </w:p>
            </w:tc>
          </w:sdtContent>
        </w:sdt>
        <w:tc>
          <w:tcPr>
            <w:tcW w:w="6858" w:type="dxa"/>
          </w:tcPr>
          <w:p w:rsidR="000B5BA2" w:rsidRPr="005C2A78" w:rsidRDefault="000B5BA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1B68DB12727419898233A4F9B8B455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4D30A1B293E4F6E8D810F768B1BF20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Schwertner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FD27A27C76F4503B20CD48B9CD7DDE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5309E4F37DD4D1E8AEFCB7987707683"/>
                </w:placeholder>
                <w:showingPlcHdr/>
              </w:sdtPr>
              <w:sdtContent/>
            </w:sdt>
          </w:p>
        </w:tc>
      </w:tr>
      <w:tr w:rsidR="000B5BA2" w:rsidTr="000F1DF9">
        <w:tc>
          <w:tcPr>
            <w:tcW w:w="2718" w:type="dxa"/>
          </w:tcPr>
          <w:p w:rsidR="000B5BA2" w:rsidRPr="00BC7495" w:rsidRDefault="000B5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372BBA1BB5149D58CE6B3D8F850B780"/>
            </w:placeholder>
          </w:sdtPr>
          <w:sdtContent>
            <w:tc>
              <w:tcPr>
                <w:tcW w:w="6858" w:type="dxa"/>
              </w:tcPr>
              <w:p w:rsidR="000B5BA2" w:rsidRPr="00FF6471" w:rsidRDefault="000B5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0B5BA2" w:rsidTr="000F1DF9">
        <w:tc>
          <w:tcPr>
            <w:tcW w:w="2718" w:type="dxa"/>
          </w:tcPr>
          <w:p w:rsidR="000B5BA2" w:rsidRPr="00BC7495" w:rsidRDefault="000B5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DC78CF0919E434B987F1ADFDA329732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B5BA2" w:rsidRPr="00FF6471" w:rsidRDefault="000B5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0B5BA2" w:rsidTr="000F1DF9">
        <w:tc>
          <w:tcPr>
            <w:tcW w:w="2718" w:type="dxa"/>
          </w:tcPr>
          <w:p w:rsidR="000B5BA2" w:rsidRPr="00BC7495" w:rsidRDefault="000B5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89F2F53052A4ACDA5FE6FC8A58FAEDB"/>
            </w:placeholder>
          </w:sdtPr>
          <w:sdtContent>
            <w:tc>
              <w:tcPr>
                <w:tcW w:w="6858" w:type="dxa"/>
              </w:tcPr>
              <w:p w:rsidR="000B5BA2" w:rsidRPr="00FF6471" w:rsidRDefault="000B5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0B5BA2" w:rsidRPr="00FF6471" w:rsidRDefault="000B5BA2" w:rsidP="000F1DF9">
      <w:pPr>
        <w:spacing w:after="0" w:line="240" w:lineRule="auto"/>
        <w:rPr>
          <w:rFonts w:cs="Times New Roman"/>
          <w:szCs w:val="24"/>
        </w:rPr>
      </w:pPr>
    </w:p>
    <w:p w:rsidR="000B5BA2" w:rsidRPr="00FF6471" w:rsidRDefault="000B5BA2" w:rsidP="000F1DF9">
      <w:pPr>
        <w:spacing w:after="0" w:line="240" w:lineRule="auto"/>
        <w:rPr>
          <w:rFonts w:cs="Times New Roman"/>
          <w:szCs w:val="24"/>
        </w:rPr>
      </w:pPr>
    </w:p>
    <w:p w:rsidR="000B5BA2" w:rsidRPr="00FF6471" w:rsidRDefault="000B5BA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BEAC5CABF964319921D9C9AF2A47B4F"/>
        </w:placeholder>
      </w:sdtPr>
      <w:sdtContent>
        <w:p w:rsidR="000B5BA2" w:rsidRDefault="000B5BA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D1E075F788B410B916048029F6F49B5"/>
        </w:placeholder>
      </w:sdtPr>
      <w:sdtContent>
        <w:p w:rsidR="000B5BA2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rFonts w:eastAsia="Times New Roman"/>
              <w:bCs/>
            </w:rPr>
          </w:pPr>
        </w:p>
        <w:p w:rsidR="000B5BA2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  <w:r w:rsidRPr="00B93A74">
            <w:rPr>
              <w:color w:val="000000"/>
            </w:rPr>
            <w:t>Health care is rapidly moving towards capitated value-based care arrangements like advanced primary care and direct primary care, where providers take on the risk of caring for patients for a set monthly fee. These models gain traction for employees, employers, and doctors. For example, more than 80</w:t>
          </w:r>
          <w:r>
            <w:rPr>
              <w:color w:val="000000"/>
            </w:rPr>
            <w:t xml:space="preserve"> percent</w:t>
          </w:r>
          <w:r w:rsidRPr="00B93A74">
            <w:rPr>
              <w:color w:val="000000"/>
            </w:rPr>
            <w:t xml:space="preserve"> of employers say they would sign up for an all-inclusive direct primary care plan if given the option.</w:t>
          </w:r>
        </w:p>
        <w:p w:rsidR="000B5BA2" w:rsidRPr="00B93A74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  <w:r w:rsidRPr="00B93A74">
            <w:rPr>
              <w:color w:val="000000"/>
            </w:rPr>
            <w:t xml:space="preserve"> </w:t>
          </w:r>
        </w:p>
        <w:p w:rsidR="000B5BA2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  <w:r w:rsidRPr="00B93A74">
            <w:rPr>
              <w:color w:val="000000"/>
            </w:rPr>
            <w:t xml:space="preserve">Currently, Texas law, written decades ago, limits payment and benefit design innovation. HMOs are the only type of health plan in Texas that can partner with doctors for risk-based, value-based payments. Unfortunately, PPO plans and EPO plans cannot pay a primary care doctor a flat, monthly payment for risk-based direct primary care or advanced primary care. </w:t>
          </w:r>
        </w:p>
        <w:p w:rsidR="000B5BA2" w:rsidRPr="00B93A74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</w:p>
        <w:p w:rsidR="000B5BA2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  <w:r w:rsidRPr="00B93A74">
            <w:rPr>
              <w:color w:val="000000"/>
            </w:rPr>
            <w:t xml:space="preserve">The American Academy of Family Physicians states that </w:t>
          </w:r>
          <w:r>
            <w:rPr>
              <w:color w:val="000000"/>
            </w:rPr>
            <w:t>"</w:t>
          </w:r>
          <w:r w:rsidRPr="00B93A74">
            <w:rPr>
              <w:color w:val="000000"/>
            </w:rPr>
            <w:t>It</w:t>
          </w:r>
          <w:r>
            <w:rPr>
              <w:color w:val="000000"/>
            </w:rPr>
            <w:t>'</w:t>
          </w:r>
          <w:r w:rsidRPr="00B93A74">
            <w:rPr>
              <w:color w:val="000000"/>
            </w:rPr>
            <w:t>s clear that volume-based, fee-for-service (FFS) care doesn</w:t>
          </w:r>
          <w:r>
            <w:rPr>
              <w:color w:val="000000"/>
            </w:rPr>
            <w:t>'</w:t>
          </w:r>
          <w:r w:rsidRPr="00B93A74">
            <w:rPr>
              <w:color w:val="000000"/>
            </w:rPr>
            <w:t>t adequately support the comprehensive, continuous nature of primary care, and it doesn</w:t>
          </w:r>
          <w:r>
            <w:rPr>
              <w:color w:val="000000"/>
            </w:rPr>
            <w:t>'</w:t>
          </w:r>
          <w:r w:rsidRPr="00B93A74">
            <w:rPr>
              <w:color w:val="000000"/>
            </w:rPr>
            <w:t>t keep costs in check. Value-based care (VBC), by contrast, is comprehensive and longitudinal, prioritizing quality and outcomes over quantity of services provided.</w:t>
          </w:r>
          <w:r>
            <w:rPr>
              <w:color w:val="000000"/>
            </w:rPr>
            <w:t>"</w:t>
          </w:r>
          <w:r w:rsidRPr="00B93A74">
            <w:rPr>
              <w:color w:val="000000"/>
            </w:rPr>
            <w:t xml:space="preserve"> The State agrees and Medicaid is moving to </w:t>
          </w:r>
          <w:r>
            <w:rPr>
              <w:color w:val="000000"/>
            </w:rPr>
            <w:t>v</w:t>
          </w:r>
          <w:r w:rsidRPr="00B93A74">
            <w:rPr>
              <w:color w:val="000000"/>
            </w:rPr>
            <w:t>alue-</w:t>
          </w:r>
          <w:r>
            <w:rPr>
              <w:color w:val="000000"/>
            </w:rPr>
            <w:t>b</w:t>
          </w:r>
          <w:r w:rsidRPr="00B93A74">
            <w:rPr>
              <w:color w:val="000000"/>
            </w:rPr>
            <w:t xml:space="preserve">ased </w:t>
          </w:r>
          <w:r>
            <w:rPr>
              <w:color w:val="000000"/>
            </w:rPr>
            <w:t>c</w:t>
          </w:r>
          <w:r w:rsidRPr="00B93A74">
            <w:rPr>
              <w:color w:val="000000"/>
            </w:rPr>
            <w:t xml:space="preserve">are: </w:t>
          </w:r>
          <w:r>
            <w:rPr>
              <w:color w:val="000000"/>
            </w:rPr>
            <w:t xml:space="preserve">The Health and Human Services Commission </w:t>
          </w:r>
          <w:r w:rsidRPr="00B93A74">
            <w:rPr>
              <w:color w:val="000000"/>
            </w:rPr>
            <w:t xml:space="preserve">says that </w:t>
          </w:r>
          <w:r>
            <w:rPr>
              <w:color w:val="000000"/>
            </w:rPr>
            <w:t>"</w:t>
          </w:r>
          <w:r w:rsidRPr="00B93A74">
            <w:rPr>
              <w:color w:val="000000"/>
            </w:rPr>
            <w:t>Fee-for-service payment models are generally seen by health care experts to incentivize volume and not necessarily promote quality.</w:t>
          </w:r>
          <w:r>
            <w:rPr>
              <w:color w:val="000000"/>
            </w:rPr>
            <w:t xml:space="preserve">" </w:t>
          </w:r>
          <w:r w:rsidRPr="00B93A74">
            <w:rPr>
              <w:color w:val="000000"/>
            </w:rPr>
            <w:t>That</w:t>
          </w:r>
          <w:r>
            <w:rPr>
              <w:color w:val="000000"/>
            </w:rPr>
            <w:t>'s</w:t>
          </w:r>
          <w:r w:rsidRPr="00B93A74">
            <w:rPr>
              <w:color w:val="000000"/>
            </w:rPr>
            <w:t xml:space="preserve"> why starting in 2021, half of Medicaid contracts must now be in alternative payment models and one</w:t>
          </w:r>
          <w:r>
            <w:rPr>
              <w:color w:val="000000"/>
            </w:rPr>
            <w:t>-</w:t>
          </w:r>
          <w:r w:rsidRPr="00B93A74">
            <w:rPr>
              <w:color w:val="000000"/>
            </w:rPr>
            <w:t xml:space="preserve">quarter of those agreements must include risk-based payments. </w:t>
          </w:r>
        </w:p>
        <w:p w:rsidR="000B5BA2" w:rsidRPr="00B93A74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</w:p>
        <w:p w:rsidR="000B5BA2" w:rsidRPr="00B93A74" w:rsidRDefault="000B5BA2" w:rsidP="00914118">
          <w:pPr>
            <w:pStyle w:val="NormalWeb"/>
            <w:spacing w:before="0" w:beforeAutospacing="0" w:after="0" w:afterAutospacing="0"/>
            <w:jc w:val="both"/>
            <w:divId w:val="1410425051"/>
            <w:rPr>
              <w:color w:val="000000"/>
            </w:rPr>
          </w:pPr>
          <w:r w:rsidRPr="00B93A74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B93A74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93A74">
            <w:rPr>
              <w:color w:val="000000"/>
            </w:rPr>
            <w:t xml:space="preserve"> 1135 will clarify that a provider who enters into such an arrangement is not required to obtain a certificate of authority, as they are not considered </w:t>
          </w:r>
          <w:r>
            <w:rPr>
              <w:color w:val="000000"/>
            </w:rPr>
            <w:t>"</w:t>
          </w:r>
          <w:r w:rsidRPr="00B93A74">
            <w:rPr>
              <w:color w:val="000000"/>
            </w:rPr>
            <w:t>insurers</w:t>
          </w:r>
          <w:r>
            <w:rPr>
              <w:color w:val="000000"/>
            </w:rPr>
            <w:t>,"</w:t>
          </w:r>
          <w:r w:rsidRPr="00B93A74">
            <w:rPr>
              <w:color w:val="000000"/>
            </w:rPr>
            <w:t xml:space="preserve"> and sets out contract terms that must be included in these payment models. In addition, the bill ensures that doctors are not forced into value-based care arrangements. </w:t>
          </w:r>
        </w:p>
        <w:p w:rsidR="000B5BA2" w:rsidRPr="00D70925" w:rsidRDefault="000B5BA2" w:rsidP="0091411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B5BA2" w:rsidRDefault="000B5BA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1135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health care services contract arrangements entered into by insurers or employee benefit plans and health care providers.</w:t>
      </w:r>
    </w:p>
    <w:p w:rsidR="000B5BA2" w:rsidRPr="00CA1A8B" w:rsidRDefault="000B5BA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Pr="005C2A78" w:rsidRDefault="000B5BA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6E1E448D2424654BF7CACABF3792FC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B5BA2" w:rsidRPr="006529C4" w:rsidRDefault="000B5BA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B5BA2" w:rsidRPr="006529C4" w:rsidRDefault="000B5BA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B5BA2" w:rsidRPr="006529C4" w:rsidRDefault="000B5BA2" w:rsidP="00B360AE">
      <w:pPr>
        <w:spacing w:after="0" w:line="240" w:lineRule="auto"/>
        <w:jc w:val="both"/>
        <w:rPr>
          <w:rFonts w:cs="Times New Roman"/>
          <w:szCs w:val="24"/>
        </w:rPr>
      </w:pPr>
    </w:p>
    <w:p w:rsidR="000B5BA2" w:rsidRPr="005C2A78" w:rsidRDefault="000B5BA2" w:rsidP="00B360A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3DC5663418C4E5DB42FC588C7E9A52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B5BA2" w:rsidRPr="005C2A78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CA1A8B">
        <w:rPr>
          <w:rFonts w:eastAsia="Times New Roman" w:cs="Times New Roman"/>
          <w:szCs w:val="24"/>
        </w:rPr>
        <w:t>Section 101.055(a), Insurance Code,</w:t>
      </w:r>
      <w:r>
        <w:rPr>
          <w:rFonts w:eastAsia="Times New Roman" w:cs="Times New Roman"/>
          <w:szCs w:val="24"/>
        </w:rPr>
        <w:t xml:space="preserve"> as follows:</w:t>
      </w:r>
    </w:p>
    <w:p w:rsidR="000B5BA2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Provides that </w:t>
      </w:r>
      <w:r w:rsidRPr="00CA1A8B">
        <w:rPr>
          <w:rFonts w:eastAsia="Times New Roman" w:cs="Times New Roman"/>
          <w:szCs w:val="24"/>
        </w:rPr>
        <w:t xml:space="preserve">Section 101.051(b)(7) </w:t>
      </w:r>
      <w:r>
        <w:rPr>
          <w:rFonts w:eastAsia="Times New Roman" w:cs="Times New Roman"/>
          <w:szCs w:val="24"/>
        </w:rPr>
        <w:t xml:space="preserve">(relating to providing that </w:t>
      </w:r>
      <w:r w:rsidRPr="00CA1A8B">
        <w:rPr>
          <w:rFonts w:eastAsia="Times New Roman" w:cs="Times New Roman"/>
          <w:szCs w:val="24"/>
        </w:rPr>
        <w:t>contracting to provide in this state indemnification or expense reimbursement for a medical expense by direct payment, reimbursement, or otherwise to a person domiciled in this state or for a risk located in this state, whether as an insurer, agent, administrator, trust, or funding mechanism or by another method</w:t>
      </w:r>
      <w:r>
        <w:rPr>
          <w:rFonts w:eastAsia="Times New Roman" w:cs="Times New Roman"/>
          <w:szCs w:val="24"/>
        </w:rPr>
        <w:t xml:space="preserve"> </w:t>
      </w:r>
      <w:r w:rsidRPr="00CA1A8B">
        <w:rPr>
          <w:rFonts w:eastAsia="Times New Roman" w:cs="Times New Roman"/>
          <w:szCs w:val="24"/>
        </w:rPr>
        <w:t>constitute</w:t>
      </w:r>
      <w:r>
        <w:rPr>
          <w:rFonts w:eastAsia="Times New Roman" w:cs="Times New Roman"/>
          <w:szCs w:val="24"/>
        </w:rPr>
        <w:t>s</w:t>
      </w:r>
      <w:r w:rsidRPr="00CA1A8B">
        <w:rPr>
          <w:rFonts w:eastAsia="Times New Roman" w:cs="Times New Roman"/>
          <w:szCs w:val="24"/>
        </w:rPr>
        <w:t xml:space="preserve"> the business of insurance</w:t>
      </w:r>
      <w:r>
        <w:rPr>
          <w:rFonts w:eastAsia="Times New Roman" w:cs="Times New Roman"/>
          <w:szCs w:val="24"/>
        </w:rPr>
        <w:t xml:space="preserve">) </w:t>
      </w:r>
      <w:r w:rsidRPr="00CA1A8B">
        <w:rPr>
          <w:rFonts w:eastAsia="Times New Roman" w:cs="Times New Roman"/>
          <w:szCs w:val="24"/>
        </w:rPr>
        <w:t>does not apply to:</w:t>
      </w:r>
    </w:p>
    <w:p w:rsidR="000B5BA2" w:rsidRDefault="000B5BA2" w:rsidP="00B360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(1)-(2) makes nonsubstantive changes to these subdivisions; or</w:t>
      </w:r>
    </w:p>
    <w:p w:rsidR="000B5BA2" w:rsidRDefault="000B5BA2" w:rsidP="00B360A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B5BA2" w:rsidRPr="005C2A78" w:rsidRDefault="000B5BA2" w:rsidP="00B360A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A1A8B">
        <w:rPr>
          <w:rFonts w:eastAsia="Times New Roman" w:cs="Times New Roman"/>
          <w:szCs w:val="24"/>
        </w:rPr>
        <w:t>(3) a self-funded employee welfare benefit plan that enters into a value-based risk sharing contract arrangement with a health care provider or group of health care providers.</w:t>
      </w:r>
    </w:p>
    <w:p w:rsidR="000B5BA2" w:rsidRPr="005C2A78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CA1A8B">
        <w:rPr>
          <w:rFonts w:eastAsia="Times New Roman" w:cs="Times New Roman"/>
          <w:szCs w:val="24"/>
        </w:rPr>
        <w:t>Subchapter A, Chapter 1301, Insurance Code,</w:t>
      </w:r>
      <w:r>
        <w:rPr>
          <w:rFonts w:eastAsia="Times New Roman" w:cs="Times New Roman"/>
          <w:szCs w:val="24"/>
        </w:rPr>
        <w:t xml:space="preserve"> </w:t>
      </w:r>
      <w:r w:rsidRPr="00CA1A8B">
        <w:rPr>
          <w:rFonts w:eastAsia="Times New Roman" w:cs="Times New Roman"/>
          <w:szCs w:val="24"/>
        </w:rPr>
        <w:t>by adding Section 1301.0065</w:t>
      </w:r>
      <w:r>
        <w:rPr>
          <w:rFonts w:eastAsia="Times New Roman" w:cs="Times New Roman"/>
          <w:szCs w:val="24"/>
        </w:rPr>
        <w:t>, as follows:</w:t>
      </w:r>
    </w:p>
    <w:p w:rsidR="000B5BA2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A1A8B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CA1A8B">
        <w:rPr>
          <w:rFonts w:eastAsia="Times New Roman" w:cs="Times New Roman"/>
          <w:szCs w:val="24"/>
        </w:rPr>
        <w:t>1301.0065.</w:t>
      </w:r>
      <w:r>
        <w:rPr>
          <w:rFonts w:eastAsia="Times New Roman" w:cs="Times New Roman"/>
          <w:szCs w:val="24"/>
        </w:rPr>
        <w:t xml:space="preserve"> </w:t>
      </w:r>
      <w:r w:rsidRPr="00CA1A8B">
        <w:rPr>
          <w:rFonts w:eastAsia="Times New Roman" w:cs="Times New Roman"/>
          <w:szCs w:val="24"/>
        </w:rPr>
        <w:t>COMPENSATION OF PHYSICIANS OR PROVIDERS UNDER HEALTH CARE SERVICES ARRANGEMENTS. (a)</w:t>
      </w:r>
      <w:r>
        <w:rPr>
          <w:rFonts w:eastAsia="Times New Roman" w:cs="Times New Roman"/>
          <w:szCs w:val="24"/>
        </w:rPr>
        <w:t xml:space="preserve"> Authorizes a </w:t>
      </w:r>
      <w:r w:rsidRPr="00CA1A8B">
        <w:rPr>
          <w:rFonts w:eastAsia="Times New Roman" w:cs="Times New Roman"/>
          <w:szCs w:val="24"/>
        </w:rPr>
        <w:t xml:space="preserve">preferred provider benefit plan </w:t>
      </w:r>
      <w:r>
        <w:rPr>
          <w:rFonts w:eastAsia="Times New Roman" w:cs="Times New Roman"/>
          <w:szCs w:val="24"/>
        </w:rPr>
        <w:t>to</w:t>
      </w:r>
      <w:r w:rsidRPr="00CA1A8B">
        <w:rPr>
          <w:rFonts w:eastAsia="Times New Roman" w:cs="Times New Roman"/>
          <w:szCs w:val="24"/>
        </w:rPr>
        <w:t xml:space="preserve"> provide or arrange for health care services with a physician or health care provider through a contract or subcontract for compensation under:</w:t>
      </w:r>
    </w:p>
    <w:p w:rsidR="000B5BA2" w:rsidRDefault="000B5BA2" w:rsidP="00B360A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B5BA2" w:rsidRPr="00CA1A8B" w:rsidRDefault="000B5BA2" w:rsidP="00B360A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A1A8B">
        <w:rPr>
          <w:rFonts w:eastAsia="Times New Roman" w:cs="Times New Roman"/>
          <w:szCs w:val="24"/>
        </w:rPr>
        <w:t>(1) a fee-for-service arrangement;</w:t>
      </w:r>
    </w:p>
    <w:p w:rsidR="000B5BA2" w:rsidRPr="00CA1A8B" w:rsidRDefault="000B5BA2" w:rsidP="00B360A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0B5BA2" w:rsidRPr="00CA1A8B" w:rsidRDefault="000B5BA2" w:rsidP="00B360A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A1A8B">
        <w:rPr>
          <w:rFonts w:eastAsia="Times New Roman" w:cs="Times New Roman"/>
          <w:szCs w:val="24"/>
        </w:rPr>
        <w:t>(2) a risk-sharing arrangement; or</w:t>
      </w:r>
    </w:p>
    <w:p w:rsidR="000B5BA2" w:rsidRPr="00CA1A8B" w:rsidRDefault="000B5BA2" w:rsidP="00B360A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0B5BA2" w:rsidRDefault="000B5BA2" w:rsidP="00B360A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A1A8B">
        <w:rPr>
          <w:rFonts w:eastAsia="Times New Roman" w:cs="Times New Roman"/>
          <w:szCs w:val="24"/>
        </w:rPr>
        <w:t>(3) a capitation arrangement under which a fixed predetermined payment is made in exchange for the provision of, or for the arrangement to provide and the guaranty of the provision of, a defined set of covered services to covered persons for a specified period without regard to the quantity of services actually provided.</w:t>
      </w:r>
    </w:p>
    <w:p w:rsidR="000B5BA2" w:rsidRDefault="000B5BA2" w:rsidP="00B360A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B5BA2" w:rsidRPr="005C2A78" w:rsidRDefault="000B5BA2" w:rsidP="00B360A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</w:t>
      </w:r>
      <w:r w:rsidRPr="00CA1A8B">
        <w:rPr>
          <w:rFonts w:eastAsia="Times New Roman" w:cs="Times New Roman"/>
          <w:szCs w:val="24"/>
        </w:rPr>
        <w:t>physician or health care provider that enters into a contract or subcontract described by Subsection (a) is not considered to be engaging in the business of insurance.</w:t>
      </w:r>
    </w:p>
    <w:p w:rsidR="000B5BA2" w:rsidRPr="005C2A78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5BA2" w:rsidRPr="00C8671F" w:rsidRDefault="000B5BA2" w:rsidP="00B360A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September 1, 2023. </w:t>
      </w:r>
    </w:p>
    <w:sectPr w:rsidR="000B5BA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873" w:rsidRDefault="00F64873" w:rsidP="000F1DF9">
      <w:pPr>
        <w:spacing w:after="0" w:line="240" w:lineRule="auto"/>
      </w:pPr>
      <w:r>
        <w:separator/>
      </w:r>
    </w:p>
  </w:endnote>
  <w:endnote w:type="continuationSeparator" w:id="0">
    <w:p w:rsidR="00F64873" w:rsidRDefault="00F6487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6487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B5BA2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B5BA2">
                <w:rPr>
                  <w:sz w:val="20"/>
                  <w:szCs w:val="20"/>
                </w:rPr>
                <w:t>S.B. 1135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B5BA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6487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873" w:rsidRDefault="00F64873" w:rsidP="000F1DF9">
      <w:pPr>
        <w:spacing w:after="0" w:line="240" w:lineRule="auto"/>
      </w:pPr>
      <w:r>
        <w:separator/>
      </w:r>
    </w:p>
  </w:footnote>
  <w:footnote w:type="continuationSeparator" w:id="0">
    <w:p w:rsidR="00F64873" w:rsidRDefault="00F6487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B5BA2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64873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152F"/>
  <w15:docId w15:val="{A16796B6-E774-4F97-8696-6511F43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570D496FF6F4313B1F24EB8DB2C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37C8-B5DB-4448-8FFB-76A7483022C0}"/>
      </w:docPartPr>
      <w:docPartBody>
        <w:p w:rsidR="00000000" w:rsidRDefault="00D27298"/>
      </w:docPartBody>
    </w:docPart>
    <w:docPart>
      <w:docPartPr>
        <w:name w:val="7BE15B1CB70341F58F5824704775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78E9-50AB-45C5-8D21-4543D3367375}"/>
      </w:docPartPr>
      <w:docPartBody>
        <w:p w:rsidR="00000000" w:rsidRDefault="00D27298"/>
      </w:docPartBody>
    </w:docPart>
    <w:docPart>
      <w:docPartPr>
        <w:name w:val="558F0D2F55B84F99BACA52D9ACB4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AF0B-B3E2-4521-9F7C-EA5348F2425E}"/>
      </w:docPartPr>
      <w:docPartBody>
        <w:p w:rsidR="00000000" w:rsidRDefault="00D27298"/>
      </w:docPartBody>
    </w:docPart>
    <w:docPart>
      <w:docPartPr>
        <w:name w:val="F25989B594FA449F8A689145D63B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8DC3-C7D1-4D0A-8AC2-CEB398AB7319}"/>
      </w:docPartPr>
      <w:docPartBody>
        <w:p w:rsidR="00000000" w:rsidRDefault="00D27298"/>
      </w:docPartBody>
    </w:docPart>
    <w:docPart>
      <w:docPartPr>
        <w:name w:val="11B68DB12727419898233A4F9B8B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50F3-D52C-4125-A8D4-2FBD791A8991}"/>
      </w:docPartPr>
      <w:docPartBody>
        <w:p w:rsidR="00000000" w:rsidRDefault="00D27298"/>
      </w:docPartBody>
    </w:docPart>
    <w:docPart>
      <w:docPartPr>
        <w:name w:val="C4D30A1B293E4F6E8D810F768B1B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5E1D-6B87-466B-B944-42A7E8F8065E}"/>
      </w:docPartPr>
      <w:docPartBody>
        <w:p w:rsidR="00000000" w:rsidRDefault="00D27298"/>
      </w:docPartBody>
    </w:docPart>
    <w:docPart>
      <w:docPartPr>
        <w:name w:val="EFD27A27C76F4503B20CD48B9CD7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66A3-9084-4952-B770-C8CC29F7614E}"/>
      </w:docPartPr>
      <w:docPartBody>
        <w:p w:rsidR="00000000" w:rsidRDefault="00D27298"/>
      </w:docPartBody>
    </w:docPart>
    <w:docPart>
      <w:docPartPr>
        <w:name w:val="E5309E4F37DD4D1E8AEFCB798770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64C2-20CD-4056-8E1F-5F48FEFB2983}"/>
      </w:docPartPr>
      <w:docPartBody>
        <w:p w:rsidR="00000000" w:rsidRDefault="00D27298"/>
      </w:docPartBody>
    </w:docPart>
    <w:docPart>
      <w:docPartPr>
        <w:name w:val="D372BBA1BB5149D58CE6B3D8F850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6D56-43A4-4E0A-A216-A46C81BD560F}"/>
      </w:docPartPr>
      <w:docPartBody>
        <w:p w:rsidR="00000000" w:rsidRDefault="00D27298"/>
      </w:docPartBody>
    </w:docPart>
    <w:docPart>
      <w:docPartPr>
        <w:name w:val="4DC78CF0919E434B987F1ADFDA32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6717-9003-4CD5-B588-DE9D0E1FE3FE}"/>
      </w:docPartPr>
      <w:docPartBody>
        <w:p w:rsidR="00000000" w:rsidRDefault="00455A16" w:rsidP="00455A16">
          <w:pPr>
            <w:pStyle w:val="4DC78CF0919E434B987F1ADFDA32973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89F2F53052A4ACDA5FE6FC8A58F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9995-47E2-4352-B156-5B9E20D725A8}"/>
      </w:docPartPr>
      <w:docPartBody>
        <w:p w:rsidR="00000000" w:rsidRDefault="00D27298"/>
      </w:docPartBody>
    </w:docPart>
    <w:docPart>
      <w:docPartPr>
        <w:name w:val="9BEAC5CABF964319921D9C9AF2A4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624D-FA82-4188-A4C3-57B102304434}"/>
      </w:docPartPr>
      <w:docPartBody>
        <w:p w:rsidR="00000000" w:rsidRDefault="00D27298"/>
      </w:docPartBody>
    </w:docPart>
    <w:docPart>
      <w:docPartPr>
        <w:name w:val="AD1E075F788B410B916048029F6F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246A-A7DB-4D07-B992-122A9F82F6B1}"/>
      </w:docPartPr>
      <w:docPartBody>
        <w:p w:rsidR="00000000" w:rsidRDefault="00455A16" w:rsidP="00455A16">
          <w:pPr>
            <w:pStyle w:val="AD1E075F788B410B916048029F6F49B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6E1E448D2424654BF7CACABF379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BF44-0B92-4F13-9ED4-08841FEB5DDE}"/>
      </w:docPartPr>
      <w:docPartBody>
        <w:p w:rsidR="00000000" w:rsidRDefault="00D27298"/>
      </w:docPartBody>
    </w:docPart>
    <w:docPart>
      <w:docPartPr>
        <w:name w:val="33DC5663418C4E5DB42FC588C7E9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D36C-D8EA-42FD-98B6-E12275F9DCB0}"/>
      </w:docPartPr>
      <w:docPartBody>
        <w:p w:rsidR="00000000" w:rsidRDefault="00D272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55A16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27298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A16"/>
    <w:rPr>
      <w:color w:val="808080"/>
    </w:rPr>
  </w:style>
  <w:style w:type="paragraph" w:customStyle="1" w:styleId="4DC78CF0919E434B987F1ADFDA329732">
    <w:name w:val="4DC78CF0919E434B987F1ADFDA329732"/>
    <w:rsid w:val="00455A16"/>
    <w:pPr>
      <w:spacing w:after="160" w:line="259" w:lineRule="auto"/>
    </w:pPr>
  </w:style>
  <w:style w:type="paragraph" w:customStyle="1" w:styleId="AD1E075F788B410B916048029F6F49B5">
    <w:name w:val="AD1E075F788B410B916048029F6F49B5"/>
    <w:rsid w:val="00455A1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634</Words>
  <Characters>3618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2023-04-07T16:41:00Z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