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E57" w:rsidRDefault="00562E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4B48C3D29E4A739D14900B21A73CEF"/>
          </w:placeholder>
        </w:sdtPr>
        <w:sdtContent>
          <w:r w:rsidRPr="005C2A78">
            <w:rPr>
              <w:rFonts w:cs="Times New Roman"/>
              <w:b/>
              <w:szCs w:val="24"/>
              <w:u w:val="single"/>
            </w:rPr>
            <w:t>BILL ANALYSIS</w:t>
          </w:r>
        </w:sdtContent>
      </w:sdt>
    </w:p>
    <w:p w:rsidR="00562E57" w:rsidRPr="00585C31" w:rsidRDefault="00562E57" w:rsidP="000F1DF9">
      <w:pPr>
        <w:spacing w:after="0" w:line="240" w:lineRule="auto"/>
        <w:rPr>
          <w:rFonts w:cs="Times New Roman"/>
          <w:szCs w:val="24"/>
        </w:rPr>
      </w:pPr>
    </w:p>
    <w:p w:rsidR="00562E57" w:rsidRPr="00585C31" w:rsidRDefault="00562E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2E57" w:rsidTr="000F1DF9">
        <w:tc>
          <w:tcPr>
            <w:tcW w:w="2718" w:type="dxa"/>
          </w:tcPr>
          <w:p w:rsidR="00562E57" w:rsidRPr="005C2A78" w:rsidRDefault="00562E57" w:rsidP="006D756B">
            <w:pPr>
              <w:rPr>
                <w:rFonts w:cs="Times New Roman"/>
                <w:szCs w:val="24"/>
              </w:rPr>
            </w:pPr>
            <w:sdt>
              <w:sdtPr>
                <w:rPr>
                  <w:rFonts w:cs="Times New Roman"/>
                  <w:szCs w:val="24"/>
                </w:rPr>
                <w:alias w:val="Agency Title"/>
                <w:tag w:val="AgencyTitleContentControl"/>
                <w:id w:val="1920747753"/>
                <w:lock w:val="sdtContentLocked"/>
                <w:placeholder>
                  <w:docPart w:val="435AAFACAE7E4164858B0085850A0620"/>
                </w:placeholder>
              </w:sdtPr>
              <w:sdtEndPr>
                <w:rPr>
                  <w:rFonts w:cstheme="minorBidi"/>
                  <w:szCs w:val="22"/>
                </w:rPr>
              </w:sdtEndPr>
              <w:sdtContent>
                <w:r>
                  <w:rPr>
                    <w:rFonts w:cs="Times New Roman"/>
                    <w:szCs w:val="24"/>
                  </w:rPr>
                  <w:t>Senate Research Center</w:t>
                </w:r>
              </w:sdtContent>
            </w:sdt>
          </w:p>
        </w:tc>
        <w:tc>
          <w:tcPr>
            <w:tcW w:w="6858" w:type="dxa"/>
          </w:tcPr>
          <w:p w:rsidR="00562E57" w:rsidRPr="00FF6471" w:rsidRDefault="00562E57" w:rsidP="000F1DF9">
            <w:pPr>
              <w:jc w:val="right"/>
              <w:rPr>
                <w:rFonts w:cs="Times New Roman"/>
                <w:szCs w:val="24"/>
              </w:rPr>
            </w:pPr>
            <w:sdt>
              <w:sdtPr>
                <w:rPr>
                  <w:rFonts w:cs="Times New Roman"/>
                  <w:szCs w:val="24"/>
                </w:rPr>
                <w:alias w:val="Bill Number"/>
                <w:tag w:val="BillNumberOne"/>
                <w:id w:val="-410784069"/>
                <w:lock w:val="sdtContentLocked"/>
                <w:placeholder>
                  <w:docPart w:val="4B395A3531B34D41AB6DEF0390323A53"/>
                </w:placeholder>
              </w:sdtPr>
              <w:sdtContent>
                <w:r>
                  <w:rPr>
                    <w:rFonts w:cs="Times New Roman"/>
                    <w:szCs w:val="24"/>
                  </w:rPr>
                  <w:t>C.S.S.B. 1217</w:t>
                </w:r>
              </w:sdtContent>
            </w:sdt>
          </w:p>
        </w:tc>
      </w:tr>
      <w:tr w:rsidR="00562E57" w:rsidTr="000F1DF9">
        <w:sdt>
          <w:sdtPr>
            <w:rPr>
              <w:rFonts w:cs="Times New Roman"/>
              <w:szCs w:val="24"/>
            </w:rPr>
            <w:alias w:val="TLCNumber"/>
            <w:tag w:val="TLCNumber"/>
            <w:id w:val="-542600604"/>
            <w:lock w:val="sdtLocked"/>
            <w:placeholder>
              <w:docPart w:val="95CAC9DBAF1B45C183E9514A705A9C3A"/>
            </w:placeholder>
          </w:sdtPr>
          <w:sdtContent>
            <w:tc>
              <w:tcPr>
                <w:tcW w:w="2718" w:type="dxa"/>
              </w:tcPr>
              <w:p w:rsidR="00562E57" w:rsidRPr="000F1DF9" w:rsidRDefault="00562E57" w:rsidP="00C65088">
                <w:pPr>
                  <w:rPr>
                    <w:rFonts w:cs="Times New Roman"/>
                    <w:szCs w:val="24"/>
                  </w:rPr>
                </w:pPr>
                <w:r>
                  <w:rPr>
                    <w:rFonts w:cs="Times New Roman"/>
                    <w:szCs w:val="24"/>
                  </w:rPr>
                  <w:t>88R26005 KBB-F</w:t>
                </w:r>
              </w:p>
            </w:tc>
          </w:sdtContent>
        </w:sdt>
        <w:tc>
          <w:tcPr>
            <w:tcW w:w="6858" w:type="dxa"/>
          </w:tcPr>
          <w:p w:rsidR="00562E57" w:rsidRPr="005C2A78" w:rsidRDefault="00562E57" w:rsidP="00073EDD">
            <w:pPr>
              <w:jc w:val="right"/>
              <w:rPr>
                <w:rFonts w:cs="Times New Roman"/>
                <w:szCs w:val="24"/>
              </w:rPr>
            </w:pPr>
            <w:sdt>
              <w:sdtPr>
                <w:rPr>
                  <w:rFonts w:cs="Times New Roman"/>
                  <w:szCs w:val="24"/>
                </w:rPr>
                <w:alias w:val="Author Label"/>
                <w:tag w:val="By"/>
                <w:id w:val="72399597"/>
                <w:lock w:val="sdtLocked"/>
                <w:placeholder>
                  <w:docPart w:val="F55E2F1E06B54C2F9720B94313CCACE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E06FE6C9314B10B3171AC98A9A95E2"/>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048D94C567BB4E7CB74F87BA22D9A513"/>
                </w:placeholder>
                <w:showingPlcHdr/>
              </w:sdtPr>
              <w:sdtContent/>
            </w:sdt>
            <w:sdt>
              <w:sdtPr>
                <w:rPr>
                  <w:rFonts w:cs="Times New Roman"/>
                  <w:szCs w:val="24"/>
                </w:rPr>
                <w:alias w:val="DualSponsor"/>
                <w:tag w:val="DualSponsor"/>
                <w:id w:val="1029379812"/>
                <w:lock w:val="sdtContentLocked"/>
                <w:placeholder>
                  <w:docPart w:val="20AB501C712A4CC1A1DA9466415E8828"/>
                </w:placeholder>
                <w:showingPlcHdr/>
              </w:sdtPr>
              <w:sdtContent/>
            </w:sdt>
          </w:p>
        </w:tc>
      </w:tr>
      <w:tr w:rsidR="00562E57" w:rsidTr="000F1DF9">
        <w:tc>
          <w:tcPr>
            <w:tcW w:w="2718" w:type="dxa"/>
          </w:tcPr>
          <w:p w:rsidR="00562E57" w:rsidRPr="00BC7495" w:rsidRDefault="00562E57" w:rsidP="000F1DF9">
            <w:pPr>
              <w:rPr>
                <w:rFonts w:cs="Times New Roman"/>
                <w:szCs w:val="24"/>
              </w:rPr>
            </w:pPr>
          </w:p>
        </w:tc>
        <w:sdt>
          <w:sdtPr>
            <w:rPr>
              <w:rFonts w:cs="Times New Roman"/>
              <w:szCs w:val="24"/>
            </w:rPr>
            <w:alias w:val="Committee"/>
            <w:tag w:val="Committee"/>
            <w:id w:val="1914272295"/>
            <w:lock w:val="sdtContentLocked"/>
            <w:placeholder>
              <w:docPart w:val="C6F26F77FAE84925A1BDF381A85BAAFD"/>
            </w:placeholder>
          </w:sdtPr>
          <w:sdtContent>
            <w:tc>
              <w:tcPr>
                <w:tcW w:w="6858" w:type="dxa"/>
              </w:tcPr>
              <w:p w:rsidR="00562E57" w:rsidRPr="00FF6471" w:rsidRDefault="00562E57" w:rsidP="000F1DF9">
                <w:pPr>
                  <w:jc w:val="right"/>
                  <w:rPr>
                    <w:rFonts w:cs="Times New Roman"/>
                    <w:szCs w:val="24"/>
                  </w:rPr>
                </w:pPr>
                <w:r>
                  <w:rPr>
                    <w:rFonts w:cs="Times New Roman"/>
                    <w:szCs w:val="24"/>
                  </w:rPr>
                  <w:t>Business &amp; Commerce</w:t>
                </w:r>
              </w:p>
            </w:tc>
          </w:sdtContent>
        </w:sdt>
      </w:tr>
      <w:tr w:rsidR="00562E57" w:rsidTr="000F1DF9">
        <w:tc>
          <w:tcPr>
            <w:tcW w:w="2718" w:type="dxa"/>
          </w:tcPr>
          <w:p w:rsidR="00562E57" w:rsidRPr="00BC7495" w:rsidRDefault="00562E57" w:rsidP="000F1DF9">
            <w:pPr>
              <w:rPr>
                <w:rFonts w:cs="Times New Roman"/>
                <w:szCs w:val="24"/>
              </w:rPr>
            </w:pPr>
          </w:p>
        </w:tc>
        <w:sdt>
          <w:sdtPr>
            <w:rPr>
              <w:rFonts w:cs="Times New Roman"/>
              <w:szCs w:val="24"/>
            </w:rPr>
            <w:alias w:val="Date"/>
            <w:tag w:val="DateContentControl"/>
            <w:id w:val="1178081906"/>
            <w:lock w:val="sdtLocked"/>
            <w:placeholder>
              <w:docPart w:val="020BD4D6284848278071952CF383C97D"/>
            </w:placeholder>
            <w:date w:fullDate="2023-04-25T00:00:00Z">
              <w:dateFormat w:val="M/d/yyyy"/>
              <w:lid w:val="en-US"/>
              <w:storeMappedDataAs w:val="dateTime"/>
              <w:calendar w:val="gregorian"/>
            </w:date>
          </w:sdtPr>
          <w:sdtContent>
            <w:tc>
              <w:tcPr>
                <w:tcW w:w="6858" w:type="dxa"/>
              </w:tcPr>
              <w:p w:rsidR="00562E57" w:rsidRPr="00FF6471" w:rsidRDefault="00562E57" w:rsidP="000F1DF9">
                <w:pPr>
                  <w:jc w:val="right"/>
                  <w:rPr>
                    <w:rFonts w:cs="Times New Roman"/>
                    <w:szCs w:val="24"/>
                  </w:rPr>
                </w:pPr>
                <w:r>
                  <w:rPr>
                    <w:rFonts w:cs="Times New Roman"/>
                    <w:szCs w:val="24"/>
                  </w:rPr>
                  <w:t>4/25/2023</w:t>
                </w:r>
              </w:p>
            </w:tc>
          </w:sdtContent>
        </w:sdt>
      </w:tr>
      <w:tr w:rsidR="00562E57" w:rsidTr="000F1DF9">
        <w:tc>
          <w:tcPr>
            <w:tcW w:w="2718" w:type="dxa"/>
          </w:tcPr>
          <w:p w:rsidR="00562E57" w:rsidRPr="00BC7495" w:rsidRDefault="00562E57" w:rsidP="000F1DF9">
            <w:pPr>
              <w:rPr>
                <w:rFonts w:cs="Times New Roman"/>
                <w:szCs w:val="24"/>
              </w:rPr>
            </w:pPr>
          </w:p>
        </w:tc>
        <w:sdt>
          <w:sdtPr>
            <w:rPr>
              <w:rFonts w:cs="Times New Roman"/>
              <w:szCs w:val="24"/>
            </w:rPr>
            <w:alias w:val="BA Version"/>
            <w:tag w:val="BAVersion"/>
            <w:id w:val="-1685590809"/>
            <w:lock w:val="sdtContentLocked"/>
            <w:placeholder>
              <w:docPart w:val="E736D9E37C4140C8B2C3DF53F4CAC8FF"/>
            </w:placeholder>
          </w:sdtPr>
          <w:sdtContent>
            <w:tc>
              <w:tcPr>
                <w:tcW w:w="6858" w:type="dxa"/>
              </w:tcPr>
              <w:p w:rsidR="00562E57" w:rsidRPr="00FF6471" w:rsidRDefault="00562E57" w:rsidP="000F1DF9">
                <w:pPr>
                  <w:jc w:val="right"/>
                  <w:rPr>
                    <w:rFonts w:cs="Times New Roman"/>
                    <w:szCs w:val="24"/>
                  </w:rPr>
                </w:pPr>
                <w:r>
                  <w:rPr>
                    <w:rFonts w:cs="Times New Roman"/>
                    <w:szCs w:val="24"/>
                  </w:rPr>
                  <w:t>Committee Report (Substituted)</w:t>
                </w:r>
              </w:p>
            </w:tc>
          </w:sdtContent>
        </w:sdt>
      </w:tr>
    </w:tbl>
    <w:p w:rsidR="00562E57" w:rsidRPr="00FF6471" w:rsidRDefault="00562E57" w:rsidP="000F1DF9">
      <w:pPr>
        <w:spacing w:after="0" w:line="240" w:lineRule="auto"/>
        <w:rPr>
          <w:rFonts w:cs="Times New Roman"/>
          <w:szCs w:val="24"/>
        </w:rPr>
      </w:pPr>
    </w:p>
    <w:p w:rsidR="00562E57" w:rsidRPr="00FF6471" w:rsidRDefault="00562E57" w:rsidP="000F1DF9">
      <w:pPr>
        <w:spacing w:after="0" w:line="240" w:lineRule="auto"/>
        <w:rPr>
          <w:rFonts w:cs="Times New Roman"/>
          <w:szCs w:val="24"/>
        </w:rPr>
      </w:pPr>
    </w:p>
    <w:p w:rsidR="00562E57" w:rsidRPr="00FF6471" w:rsidRDefault="00562E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AC486448C947248341CF370D7AE68D"/>
        </w:placeholder>
      </w:sdtPr>
      <w:sdtContent>
        <w:p w:rsidR="00562E57" w:rsidRDefault="00562E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4032F136FE4375BAE7BE61A429A0D5"/>
        </w:placeholder>
      </w:sdtPr>
      <w:sdtContent>
        <w:p w:rsidR="00562E57" w:rsidRDefault="00562E57" w:rsidP="00DF298F">
          <w:pPr>
            <w:pStyle w:val="NormalWeb"/>
            <w:spacing w:before="0" w:beforeAutospacing="0" w:after="0" w:afterAutospacing="0"/>
            <w:jc w:val="both"/>
            <w:divId w:val="1136679703"/>
            <w:rPr>
              <w:rFonts w:eastAsia="Times New Roman"/>
              <w:bCs/>
            </w:rPr>
          </w:pPr>
        </w:p>
        <w:p w:rsidR="00562E57" w:rsidRPr="00E62C89" w:rsidRDefault="00562E57" w:rsidP="00DF298F">
          <w:pPr>
            <w:pStyle w:val="NormalWeb"/>
            <w:spacing w:before="0" w:beforeAutospacing="0" w:after="0" w:afterAutospacing="0"/>
            <w:jc w:val="both"/>
            <w:divId w:val="1136679703"/>
          </w:pPr>
          <w:r w:rsidRPr="00E62C89">
            <w:t xml:space="preserve">Interested parties contend that previous reforms of the Texas Windstorm Insurance Association's (TWIA) operations to control rates and assert greater accountability over the agency greatly improved the administration of the agency. Despite these reforms, interested stakeholders contend that additional reforms to the agency are needed to ensure that </w:t>
          </w:r>
          <w:r>
            <w:t>it</w:t>
          </w:r>
          <w:r w:rsidRPr="00E62C89">
            <w:t xml:space="preserve"> fulfill</w:t>
          </w:r>
          <w:r>
            <w:t>s</w:t>
          </w:r>
          <w:r w:rsidRPr="00E62C89">
            <w:t xml:space="preserve"> </w:t>
          </w:r>
          <w:r>
            <w:t>its</w:t>
          </w:r>
          <w:r w:rsidRPr="00E62C89">
            <w:t xml:space="preserve"> vital public function as the insurer of last resort on the Texas Gulf Coast. S</w:t>
          </w:r>
          <w:r>
            <w:t>.</w:t>
          </w:r>
          <w:r w:rsidRPr="00E62C89">
            <w:t>B</w:t>
          </w:r>
          <w:r>
            <w:t>.</w:t>
          </w:r>
          <w:r w:rsidRPr="00E62C89">
            <w:t xml:space="preserve"> 1217 seeks to address this issue by implementing several reforms that interested parties contend will improve the administration of TWIA.</w:t>
          </w:r>
        </w:p>
        <w:p w:rsidR="00562E57" w:rsidRPr="00E62C89" w:rsidRDefault="00562E57" w:rsidP="00DF298F">
          <w:pPr>
            <w:pStyle w:val="NormalWeb"/>
            <w:spacing w:before="0" w:beforeAutospacing="0" w:after="0" w:afterAutospacing="0"/>
            <w:jc w:val="both"/>
            <w:divId w:val="1136679703"/>
          </w:pPr>
          <w:r w:rsidRPr="00E62C89">
            <w:t> </w:t>
          </w:r>
        </w:p>
        <w:p w:rsidR="00562E57" w:rsidRDefault="00562E57" w:rsidP="00DF298F">
          <w:pPr>
            <w:pStyle w:val="NormalWeb"/>
            <w:spacing w:before="0" w:beforeAutospacing="0" w:after="0" w:afterAutospacing="0"/>
            <w:jc w:val="both"/>
            <w:divId w:val="1136679703"/>
          </w:pPr>
          <w:r w:rsidRPr="00E62C89">
            <w:t>Specifically, C</w:t>
          </w:r>
          <w:r>
            <w:t>.</w:t>
          </w:r>
          <w:r w:rsidRPr="00E62C89">
            <w:t>S</w:t>
          </w:r>
          <w:r>
            <w:t>.</w:t>
          </w:r>
          <w:r w:rsidRPr="00E62C89">
            <w:t>S</w:t>
          </w:r>
          <w:r>
            <w:t>.</w:t>
          </w:r>
          <w:r w:rsidRPr="00E62C89">
            <w:t>B</w:t>
          </w:r>
          <w:r>
            <w:t>.</w:t>
          </w:r>
          <w:r w:rsidRPr="00E62C89">
            <w:t xml:space="preserve"> 1217:</w:t>
          </w:r>
        </w:p>
        <w:p w:rsidR="00562E57" w:rsidRPr="00E62C89" w:rsidRDefault="00562E57" w:rsidP="00DF298F">
          <w:pPr>
            <w:pStyle w:val="NormalWeb"/>
            <w:spacing w:before="0" w:beforeAutospacing="0" w:after="0" w:afterAutospacing="0"/>
            <w:jc w:val="both"/>
            <w:divId w:val="1136679703"/>
          </w:pP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 xml:space="preserve">Subjects TWIA to the same restrictions as state agencies regarding legislative lobbying by prohibiting </w:t>
          </w:r>
          <w:r>
            <w:rPr>
              <w:rFonts w:eastAsia="Times New Roman"/>
            </w:rPr>
            <w:t>TWIA</w:t>
          </w:r>
          <w:r w:rsidRPr="00E62C89">
            <w:rPr>
              <w:rFonts w:eastAsia="Times New Roman"/>
            </w:rPr>
            <w:t xml:space="preserve"> from using money under its control to attempt to influence the outcome of legislation.</w:t>
          </w: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Moves TWIA</w:t>
          </w:r>
          <w:r>
            <w:rPr>
              <w:rFonts w:eastAsia="Times New Roman"/>
            </w:rPr>
            <w:t>'</w:t>
          </w:r>
          <w:r w:rsidRPr="00E62C89">
            <w:rPr>
              <w:rFonts w:eastAsia="Times New Roman"/>
            </w:rPr>
            <w:t>s headquarters from Austin to a first or second tier coastal county.</w:t>
          </w:r>
        </w:p>
        <w:p w:rsidR="00562E57" w:rsidRDefault="00562E57" w:rsidP="00DF298F">
          <w:pPr>
            <w:numPr>
              <w:ilvl w:val="0"/>
              <w:numId w:val="1"/>
            </w:numPr>
            <w:spacing w:after="0" w:line="240" w:lineRule="auto"/>
            <w:jc w:val="both"/>
            <w:divId w:val="1136679703"/>
            <w:rPr>
              <w:rFonts w:eastAsia="Times New Roman"/>
            </w:rPr>
          </w:pPr>
          <w:r w:rsidRPr="00E62C89">
            <w:rPr>
              <w:rFonts w:eastAsia="Times New Roman"/>
            </w:rPr>
            <w:t xml:space="preserve">Reforms the TWIA Board composition to be made up of: </w:t>
          </w:r>
        </w:p>
        <w:p w:rsidR="00562E57" w:rsidRPr="00E62C89" w:rsidRDefault="00562E57" w:rsidP="00DF298F">
          <w:pPr>
            <w:spacing w:after="0" w:line="240" w:lineRule="auto"/>
            <w:jc w:val="both"/>
            <w:divId w:val="1136679703"/>
            <w:rPr>
              <w:rFonts w:eastAsia="Times New Roman"/>
            </w:rPr>
          </w:pPr>
        </w:p>
        <w:p w:rsidR="00562E57" w:rsidRPr="00E62C89" w:rsidRDefault="00562E57" w:rsidP="00DF298F">
          <w:pPr>
            <w:numPr>
              <w:ilvl w:val="1"/>
              <w:numId w:val="1"/>
            </w:numPr>
            <w:spacing w:after="0" w:line="240" w:lineRule="auto"/>
            <w:jc w:val="both"/>
            <w:divId w:val="1136679703"/>
            <w:rPr>
              <w:rFonts w:eastAsia="Times New Roman"/>
            </w:rPr>
          </w:pPr>
          <w:r w:rsidRPr="00E62C89">
            <w:rPr>
              <w:rFonts w:eastAsia="Times New Roman"/>
            </w:rPr>
            <w:t>Three insurance industry representatives;</w:t>
          </w:r>
        </w:p>
        <w:p w:rsidR="00562E57" w:rsidRPr="00E62C89" w:rsidRDefault="00562E57" w:rsidP="00DF298F">
          <w:pPr>
            <w:numPr>
              <w:ilvl w:val="1"/>
              <w:numId w:val="1"/>
            </w:numPr>
            <w:spacing w:after="0" w:line="240" w:lineRule="auto"/>
            <w:jc w:val="both"/>
            <w:divId w:val="1136679703"/>
            <w:rPr>
              <w:rFonts w:eastAsia="Times New Roman"/>
            </w:rPr>
          </w:pPr>
          <w:r w:rsidRPr="00E62C89">
            <w:rPr>
              <w:rFonts w:eastAsia="Times New Roman"/>
            </w:rPr>
            <w:t>Three residents representing counties outside the first tier coastal counties, one of which must be the public counsel of the Office of Public Insurance Counsel or their designated appointee;</w:t>
          </w:r>
        </w:p>
        <w:p w:rsidR="00562E57" w:rsidRPr="00E62C89" w:rsidRDefault="00562E57" w:rsidP="00DF298F">
          <w:pPr>
            <w:numPr>
              <w:ilvl w:val="1"/>
              <w:numId w:val="1"/>
            </w:numPr>
            <w:spacing w:after="0" w:line="240" w:lineRule="auto"/>
            <w:jc w:val="both"/>
            <w:divId w:val="1136679703"/>
            <w:rPr>
              <w:rFonts w:eastAsia="Times New Roman"/>
            </w:rPr>
          </w:pPr>
          <w:r w:rsidRPr="00E62C89">
            <w:rPr>
              <w:rFonts w:eastAsia="Times New Roman"/>
            </w:rPr>
            <w:t>Two non-captive agents that reside in tier one; and</w:t>
          </w:r>
        </w:p>
        <w:p w:rsidR="00562E57" w:rsidRDefault="00562E57" w:rsidP="00DF298F">
          <w:pPr>
            <w:numPr>
              <w:ilvl w:val="1"/>
              <w:numId w:val="1"/>
            </w:numPr>
            <w:spacing w:after="0" w:line="240" w:lineRule="auto"/>
            <w:jc w:val="both"/>
            <w:divId w:val="1136679703"/>
            <w:rPr>
              <w:rFonts w:eastAsia="Times New Roman"/>
            </w:rPr>
          </w:pPr>
          <w:r w:rsidRPr="00E62C89">
            <w:rPr>
              <w:rFonts w:eastAsia="Times New Roman"/>
            </w:rPr>
            <w:t>Three tier one representatives.</w:t>
          </w:r>
        </w:p>
        <w:p w:rsidR="00562E57" w:rsidRPr="00E62C89" w:rsidRDefault="00562E57" w:rsidP="00DF298F">
          <w:pPr>
            <w:spacing w:after="0" w:line="240" w:lineRule="auto"/>
            <w:jc w:val="both"/>
            <w:divId w:val="1136679703"/>
            <w:rPr>
              <w:rFonts w:eastAsia="Times New Roman"/>
            </w:rPr>
          </w:pP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Requires Board meetings to be held within a first or second tier coastal county, except for emergency meetings of the Board</w:t>
          </w:r>
          <w:r>
            <w:rPr>
              <w:rFonts w:eastAsia="Times New Roman"/>
            </w:rPr>
            <w:t>.</w:t>
          </w: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 xml:space="preserve">Prohibits </w:t>
          </w:r>
          <w:r>
            <w:rPr>
              <w:rFonts w:eastAsia="Times New Roman"/>
            </w:rPr>
            <w:t>TWIA</w:t>
          </w:r>
          <w:r w:rsidRPr="00E62C89">
            <w:rPr>
              <w:rFonts w:eastAsia="Times New Roman"/>
            </w:rPr>
            <w:t xml:space="preserve"> from automatically adjusting a policyholder</w:t>
          </w:r>
          <w:r>
            <w:rPr>
              <w:rFonts w:eastAsia="Times New Roman"/>
            </w:rPr>
            <w:t>'</w:t>
          </w:r>
          <w:r w:rsidRPr="00E62C89">
            <w:rPr>
              <w:rFonts w:eastAsia="Times New Roman"/>
            </w:rPr>
            <w:t xml:space="preserve">s coverage limit, requiring the use of any one replacement cost calculator, or adjusting any premiums, fees, or costs for inflation without a vote of the </w:t>
          </w:r>
          <w:r>
            <w:rPr>
              <w:rFonts w:eastAsia="Times New Roman"/>
            </w:rPr>
            <w:t>B</w:t>
          </w:r>
          <w:r w:rsidRPr="00E62C89">
            <w:rPr>
              <w:rFonts w:eastAsia="Times New Roman"/>
            </w:rPr>
            <w:t>oard.</w:t>
          </w: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Moves the annual rate setting meeting to September 15 from August 15 to ensure any laws passed by the legislature have gone into effect prior to setting the rate.</w:t>
          </w: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Exempts TWIA from insurance premium and insurance maintenance taxes and fees.</w:t>
          </w: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Requires the TWIA Board to use the model that produces the lowest probable maximum loss in the determination of the 1:100 PML.</w:t>
          </w: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Requires TWIA to file a proposed PML with the commissioner, subject to commissioner approval.</w:t>
          </w: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Allows the commissioner to reject the proposed PML and set a PML for the association.</w:t>
          </w:r>
        </w:p>
        <w:p w:rsidR="00562E57" w:rsidRPr="00E62C89" w:rsidRDefault="00562E57" w:rsidP="00DF298F">
          <w:pPr>
            <w:numPr>
              <w:ilvl w:val="0"/>
              <w:numId w:val="1"/>
            </w:numPr>
            <w:spacing w:after="0" w:line="240" w:lineRule="auto"/>
            <w:jc w:val="both"/>
            <w:divId w:val="1136679703"/>
            <w:rPr>
              <w:rFonts w:eastAsia="Times New Roman"/>
            </w:rPr>
          </w:pPr>
          <w:r w:rsidRPr="00E62C89">
            <w:rPr>
              <w:rFonts w:eastAsia="Times New Roman"/>
            </w:rPr>
            <w:t>Requires the loss adjustment expense to be accounted for in addition to, rather than included in, the PML.</w:t>
          </w:r>
        </w:p>
        <w:p w:rsidR="00562E57" w:rsidRPr="00D70925" w:rsidRDefault="00562E57" w:rsidP="00DF298F">
          <w:pPr>
            <w:spacing w:after="0" w:line="240" w:lineRule="auto"/>
            <w:jc w:val="both"/>
            <w:rPr>
              <w:rFonts w:eastAsia="Times New Roman" w:cs="Times New Roman"/>
              <w:bCs/>
              <w:szCs w:val="24"/>
            </w:rPr>
          </w:pPr>
        </w:p>
      </w:sdtContent>
    </w:sdt>
    <w:p w:rsidR="00562E57" w:rsidRDefault="00562E5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1217 </w:t>
      </w:r>
      <w:bookmarkStart w:id="1" w:name="AmendsCurrentLaw"/>
      <w:bookmarkEnd w:id="1"/>
      <w:r>
        <w:rPr>
          <w:rFonts w:cs="Times New Roman"/>
          <w:szCs w:val="24"/>
        </w:rPr>
        <w:t xml:space="preserve">amends current law relating to the Texas Windstorm Insurance Association. </w:t>
      </w:r>
    </w:p>
    <w:p w:rsidR="00562E57" w:rsidRPr="00E62C89" w:rsidRDefault="00562E57" w:rsidP="000F1DF9">
      <w:pPr>
        <w:spacing w:after="0" w:line="240" w:lineRule="auto"/>
        <w:jc w:val="both"/>
        <w:rPr>
          <w:rFonts w:eastAsia="Times New Roman" w:cs="Times New Roman"/>
          <w:szCs w:val="24"/>
        </w:rPr>
      </w:pPr>
    </w:p>
    <w:p w:rsidR="00562E57" w:rsidRPr="005C2A78" w:rsidRDefault="00562E5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1A50FE200C4BDEB94FC0B23E33FCF0"/>
          </w:placeholder>
        </w:sdtPr>
        <w:sdtContent>
          <w:r>
            <w:rPr>
              <w:rFonts w:eastAsia="Times New Roman" w:cs="Times New Roman"/>
              <w:b/>
              <w:szCs w:val="24"/>
              <w:u w:val="single"/>
            </w:rPr>
            <w:t>RULEMAKING AUTHORITY</w:t>
          </w:r>
        </w:sdtContent>
      </w:sdt>
    </w:p>
    <w:p w:rsidR="00562E57" w:rsidRPr="006529C4" w:rsidRDefault="00562E57" w:rsidP="00774EC7">
      <w:pPr>
        <w:spacing w:after="0" w:line="240" w:lineRule="auto"/>
        <w:jc w:val="both"/>
        <w:rPr>
          <w:rFonts w:cs="Times New Roman"/>
          <w:szCs w:val="24"/>
        </w:rPr>
      </w:pPr>
    </w:p>
    <w:p w:rsidR="00562E57" w:rsidRPr="006529C4" w:rsidRDefault="00562E5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2E57" w:rsidRDefault="00562E57" w:rsidP="000E55A6">
      <w:pPr>
        <w:spacing w:after="0" w:line="240" w:lineRule="auto"/>
        <w:jc w:val="both"/>
        <w:rPr>
          <w:rFonts w:cs="Times New Roman"/>
          <w:szCs w:val="24"/>
        </w:rPr>
      </w:pPr>
    </w:p>
    <w:p w:rsidR="00562E57" w:rsidRPr="006529C4" w:rsidRDefault="00562E57" w:rsidP="000E55A6">
      <w:pPr>
        <w:spacing w:after="0" w:line="240" w:lineRule="auto"/>
        <w:jc w:val="both"/>
        <w:rPr>
          <w:rFonts w:cs="Times New Roman"/>
          <w:szCs w:val="24"/>
        </w:rPr>
      </w:pPr>
    </w:p>
    <w:p w:rsidR="00562E57" w:rsidRPr="005C2A78" w:rsidRDefault="00562E57" w:rsidP="000E55A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09BBC04D744AB1B5633A28193CCD03"/>
          </w:placeholder>
        </w:sdtPr>
        <w:sdtContent>
          <w:r>
            <w:rPr>
              <w:rFonts w:eastAsia="Times New Roman" w:cs="Times New Roman"/>
              <w:b/>
              <w:szCs w:val="24"/>
              <w:u w:val="single"/>
            </w:rPr>
            <w:t>SECTION BY SECTION ANALYSIS</w:t>
          </w:r>
        </w:sdtContent>
      </w:sdt>
    </w:p>
    <w:p w:rsidR="00562E57" w:rsidRPr="005C2A78"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62C89">
        <w:rPr>
          <w:rFonts w:eastAsia="Times New Roman" w:cs="Times New Roman"/>
          <w:szCs w:val="24"/>
        </w:rPr>
        <w:t>Section 2210.014, Insurance Code, by adding Subsection (d</w:t>
      </w:r>
      <w:r>
        <w:rPr>
          <w:rFonts w:eastAsia="Times New Roman" w:cs="Times New Roman"/>
          <w:szCs w:val="24"/>
        </w:rPr>
        <w:t>) to provide that the</w:t>
      </w:r>
      <w:r w:rsidRPr="00E62C89">
        <w:t xml:space="preserve"> Texas Windstorm Insurance Association</w:t>
      </w:r>
      <w:r>
        <w:t xml:space="preserve"> (</w:t>
      </w:r>
      <w:r w:rsidRPr="00E62C89">
        <w:rPr>
          <w:rFonts w:eastAsia="Times New Roman" w:cs="Times New Roman"/>
          <w:szCs w:val="24"/>
        </w:rPr>
        <w:t>association</w:t>
      </w:r>
      <w:r>
        <w:rPr>
          <w:rFonts w:eastAsia="Times New Roman" w:cs="Times New Roman"/>
          <w:szCs w:val="24"/>
        </w:rPr>
        <w:t xml:space="preserve">) </w:t>
      </w:r>
      <w:r w:rsidRPr="00E62C89">
        <w:rPr>
          <w:rFonts w:eastAsia="Times New Roman" w:cs="Times New Roman"/>
          <w:szCs w:val="24"/>
        </w:rPr>
        <w:t>is not subject to any insurance premium tax or insurance maintenance fee or tax.</w:t>
      </w:r>
    </w:p>
    <w:p w:rsidR="00562E57" w:rsidRPr="00E62C89"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sidRPr="00E62C89">
        <w:rPr>
          <w:rFonts w:eastAsia="Times New Roman" w:cs="Times New Roman"/>
          <w:szCs w:val="24"/>
        </w:rPr>
        <w:t xml:space="preserve">SECTION 2. </w:t>
      </w:r>
      <w:r>
        <w:rPr>
          <w:rFonts w:eastAsia="Times New Roman" w:cs="Times New Roman"/>
          <w:szCs w:val="24"/>
        </w:rPr>
        <w:t xml:space="preserve">Amends </w:t>
      </w:r>
      <w:r w:rsidRPr="00E62C89">
        <w:rPr>
          <w:rFonts w:eastAsia="Times New Roman" w:cs="Times New Roman"/>
          <w:szCs w:val="24"/>
        </w:rPr>
        <w:t>Subchapter A, Chapter 2210, Insurance Code, by adding Section 2210.016</w:t>
      </w:r>
      <w:r>
        <w:rPr>
          <w:rFonts w:eastAsia="Times New Roman" w:cs="Times New Roman"/>
          <w:szCs w:val="24"/>
        </w:rPr>
        <w:t xml:space="preserve">, </w:t>
      </w:r>
      <w:r w:rsidRPr="00E62C89">
        <w:rPr>
          <w:rFonts w:eastAsia="Times New Roman" w:cs="Times New Roman"/>
          <w:szCs w:val="24"/>
        </w:rPr>
        <w:t>as follows:</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ind w:left="720"/>
        <w:jc w:val="both"/>
      </w:pPr>
      <w:r>
        <w:t xml:space="preserve">Sec. 2210.016. LEGISLATIVE LOBBYING. (a) Prohibits the association from using any money under its control to attempt to influence the passage or defeat of a legislative measure. </w:t>
      </w:r>
    </w:p>
    <w:p w:rsidR="00562E57" w:rsidRDefault="00562E57" w:rsidP="000E55A6">
      <w:pPr>
        <w:spacing w:after="0" w:line="240" w:lineRule="auto"/>
        <w:ind w:left="720"/>
        <w:jc w:val="both"/>
      </w:pPr>
    </w:p>
    <w:p w:rsidR="00562E57" w:rsidRDefault="00562E57" w:rsidP="000E55A6">
      <w:pPr>
        <w:spacing w:after="0" w:line="240" w:lineRule="auto"/>
        <w:ind w:left="1440"/>
        <w:jc w:val="both"/>
      </w:pPr>
      <w:r>
        <w:t>(b) Provides that an association employee or member of the board of directors of the association (board) who violates Subsection (a) is subject to:</w:t>
      </w:r>
    </w:p>
    <w:p w:rsidR="00562E57" w:rsidRDefault="00562E57" w:rsidP="000E55A6">
      <w:pPr>
        <w:spacing w:after="0" w:line="240" w:lineRule="auto"/>
        <w:ind w:left="1440"/>
        <w:jc w:val="both"/>
      </w:pPr>
    </w:p>
    <w:p w:rsidR="00562E57" w:rsidRDefault="00562E57" w:rsidP="000E55A6">
      <w:pPr>
        <w:spacing w:after="0" w:line="240" w:lineRule="auto"/>
        <w:ind w:left="2160"/>
        <w:jc w:val="both"/>
      </w:pPr>
      <w:r>
        <w:t>(1) immediate termination; and</w:t>
      </w:r>
    </w:p>
    <w:p w:rsidR="00562E57" w:rsidRDefault="00562E57" w:rsidP="000E55A6">
      <w:pPr>
        <w:spacing w:after="0" w:line="240" w:lineRule="auto"/>
        <w:ind w:left="2160"/>
        <w:jc w:val="both"/>
      </w:pPr>
    </w:p>
    <w:p w:rsidR="00562E57" w:rsidRDefault="00562E57" w:rsidP="000E55A6">
      <w:pPr>
        <w:spacing w:after="0" w:line="240" w:lineRule="auto"/>
        <w:ind w:left="2160"/>
        <w:jc w:val="both"/>
      </w:pPr>
      <w:r>
        <w:t>(2) a fine of $10,000 to be deposited in the catastrophe reserve trust fund.</w:t>
      </w:r>
    </w:p>
    <w:p w:rsidR="00562E57" w:rsidRDefault="00562E57" w:rsidP="000E55A6">
      <w:pPr>
        <w:spacing w:after="0" w:line="240" w:lineRule="auto"/>
        <w:ind w:left="1440"/>
        <w:jc w:val="both"/>
      </w:pPr>
    </w:p>
    <w:p w:rsidR="00562E57" w:rsidRDefault="00562E57" w:rsidP="000E55A6">
      <w:pPr>
        <w:spacing w:after="0" w:line="240" w:lineRule="auto"/>
        <w:ind w:left="1440"/>
        <w:jc w:val="both"/>
      </w:pPr>
      <w:r>
        <w:t>(c) Provides that this section does not prohibit an association employee or member of the board from using money under the association's control to provide public information or to provide information responsive to a request for public information.</w:t>
      </w:r>
    </w:p>
    <w:p w:rsidR="00562E57" w:rsidRPr="005C2A78" w:rsidRDefault="00562E57" w:rsidP="000E55A6">
      <w:pPr>
        <w:spacing w:after="0" w:line="240" w:lineRule="auto"/>
        <w:ind w:left="1440"/>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 xml:space="preserve">3. Amends </w:t>
      </w:r>
      <w:r w:rsidRPr="00E62C89">
        <w:rPr>
          <w:rFonts w:eastAsia="Times New Roman" w:cs="Times New Roman"/>
          <w:szCs w:val="24"/>
        </w:rPr>
        <w:t>Subchapter B, Chapter 2210, Insurance Code, by adding Section 2210.063</w:t>
      </w:r>
      <w:r>
        <w:rPr>
          <w:rFonts w:eastAsia="Times New Roman" w:cs="Times New Roman"/>
          <w:szCs w:val="24"/>
        </w:rPr>
        <w:t>,</w:t>
      </w:r>
      <w:r w:rsidRPr="00E62C89">
        <w:rPr>
          <w:rFonts w:eastAsia="Times New Roman" w:cs="Times New Roman"/>
          <w:szCs w:val="24"/>
        </w:rPr>
        <w:t xml:space="preserve"> as follows:</w:t>
      </w:r>
    </w:p>
    <w:p w:rsidR="00562E57" w:rsidRPr="00E62C89"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 xml:space="preserve">Sec. 2210.063. LOCATION OF ASSOCIATION HEADQUARTERS. </w:t>
      </w:r>
      <w:r>
        <w:rPr>
          <w:rFonts w:eastAsia="Times New Roman" w:cs="Times New Roman"/>
          <w:szCs w:val="24"/>
        </w:rPr>
        <w:t>Requires that the</w:t>
      </w:r>
      <w:r w:rsidRPr="00E62C89">
        <w:rPr>
          <w:rFonts w:eastAsia="Times New Roman" w:cs="Times New Roman"/>
          <w:szCs w:val="24"/>
        </w:rPr>
        <w:t xml:space="preserve"> headquarters of the association be located in a first tier coastal county or a second tier coastal county.</w:t>
      </w:r>
    </w:p>
    <w:p w:rsidR="00562E57" w:rsidRPr="00E62C89" w:rsidRDefault="00562E57" w:rsidP="000E55A6">
      <w:pPr>
        <w:spacing w:after="0" w:line="240" w:lineRule="auto"/>
        <w:ind w:left="720"/>
        <w:jc w:val="both"/>
        <w:rPr>
          <w:rFonts w:eastAsia="Times New Roman" w:cs="Times New Roman"/>
          <w:szCs w:val="24"/>
        </w:rPr>
      </w:pPr>
    </w:p>
    <w:p w:rsidR="00562E57" w:rsidRPr="00E62C89" w:rsidRDefault="00562E57" w:rsidP="000E55A6">
      <w:pPr>
        <w:spacing w:after="0" w:line="240" w:lineRule="auto"/>
        <w:jc w:val="both"/>
        <w:rPr>
          <w:rFonts w:eastAsia="Times New Roman" w:cs="Times New Roman"/>
          <w:szCs w:val="24"/>
        </w:rPr>
      </w:pPr>
      <w:r w:rsidRPr="00E62C89">
        <w:rPr>
          <w:rFonts w:eastAsia="Times New Roman" w:cs="Times New Roman"/>
          <w:szCs w:val="24"/>
        </w:rPr>
        <w:t xml:space="preserve">SECTION 4. </w:t>
      </w:r>
      <w:r>
        <w:rPr>
          <w:rFonts w:eastAsia="Times New Roman" w:cs="Times New Roman"/>
          <w:szCs w:val="24"/>
        </w:rPr>
        <w:t>Amends</w:t>
      </w:r>
      <w:r w:rsidRPr="00E62C89">
        <w:rPr>
          <w:rFonts w:eastAsia="Times New Roman" w:cs="Times New Roman"/>
          <w:szCs w:val="24"/>
        </w:rPr>
        <w:t xml:space="preserve"> Section 2210.102, Insurance Code, by amending Subsections (a), (c), (c-1), (d), and (g) and adding Subsection (d-1)</w:t>
      </w:r>
      <w:r>
        <w:rPr>
          <w:rFonts w:eastAsia="Times New Roman" w:cs="Times New Roman"/>
          <w:szCs w:val="24"/>
        </w:rPr>
        <w:t xml:space="preserve">, </w:t>
      </w:r>
      <w:r w:rsidRPr="00E62C89">
        <w:rPr>
          <w:rFonts w:eastAsia="Times New Roman" w:cs="Times New Roman"/>
          <w:szCs w:val="24"/>
        </w:rPr>
        <w:t>as follows:</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(a)</w:t>
      </w:r>
      <w:r>
        <w:rPr>
          <w:rFonts w:eastAsia="Times New Roman" w:cs="Times New Roman"/>
          <w:szCs w:val="24"/>
        </w:rPr>
        <w:t xml:space="preserve"> Provides that t</w:t>
      </w:r>
      <w:r w:rsidRPr="00E62C89">
        <w:rPr>
          <w:rFonts w:eastAsia="Times New Roman" w:cs="Times New Roman"/>
          <w:szCs w:val="24"/>
        </w:rPr>
        <w:t>he board is composed of eleven</w:t>
      </w:r>
      <w:r>
        <w:rPr>
          <w:rFonts w:eastAsia="Times New Roman" w:cs="Times New Roman"/>
          <w:szCs w:val="24"/>
        </w:rPr>
        <w:t xml:space="preserve"> members, rather than</w:t>
      </w:r>
      <w:r w:rsidRPr="00E62C89">
        <w:rPr>
          <w:rFonts w:eastAsia="Times New Roman" w:cs="Times New Roman"/>
          <w:szCs w:val="24"/>
        </w:rPr>
        <w:t xml:space="preserve"> nine members</w:t>
      </w:r>
      <w:r>
        <w:rPr>
          <w:rFonts w:eastAsia="Times New Roman" w:cs="Times New Roman"/>
          <w:szCs w:val="24"/>
        </w:rPr>
        <w:t>,</w:t>
      </w:r>
      <w:r w:rsidRPr="00E62C89">
        <w:rPr>
          <w:rFonts w:eastAsia="Times New Roman" w:cs="Times New Roman"/>
          <w:szCs w:val="24"/>
        </w:rPr>
        <w:t xml:space="preserve"> appointed by the commissioner </w:t>
      </w:r>
      <w:r>
        <w:rPr>
          <w:rFonts w:eastAsia="Times New Roman" w:cs="Times New Roman"/>
          <w:szCs w:val="24"/>
        </w:rPr>
        <w:t xml:space="preserve">of insurance (commissioner) </w:t>
      </w:r>
      <w:r w:rsidRPr="00E62C89">
        <w:rPr>
          <w:rFonts w:eastAsia="Times New Roman" w:cs="Times New Roman"/>
          <w:szCs w:val="24"/>
        </w:rPr>
        <w:t xml:space="preserve">in accordance with </w:t>
      </w:r>
      <w:r>
        <w:rPr>
          <w:rFonts w:eastAsia="Times New Roman" w:cs="Times New Roman"/>
          <w:szCs w:val="24"/>
        </w:rPr>
        <w:t>Section 2210.102 (Composition).</w:t>
      </w:r>
    </w:p>
    <w:p w:rsidR="00562E57" w:rsidRPr="00E62C89" w:rsidRDefault="00562E57" w:rsidP="000E55A6">
      <w:pPr>
        <w:spacing w:after="0" w:line="240" w:lineRule="auto"/>
        <w:ind w:left="720"/>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(c)</w:t>
      </w:r>
      <w:r>
        <w:rPr>
          <w:rFonts w:eastAsia="Times New Roman" w:cs="Times New Roman"/>
          <w:szCs w:val="24"/>
        </w:rPr>
        <w:t xml:space="preserve"> Requires f</w:t>
      </w:r>
      <w:r w:rsidRPr="00E62C89">
        <w:rPr>
          <w:rFonts w:eastAsia="Times New Roman" w:cs="Times New Roman"/>
          <w:szCs w:val="24"/>
        </w:rPr>
        <w:t xml:space="preserve">ive </w:t>
      </w:r>
      <w:r>
        <w:rPr>
          <w:rFonts w:eastAsia="Times New Roman" w:cs="Times New Roman"/>
          <w:szCs w:val="24"/>
        </w:rPr>
        <w:t>members, rather than t</w:t>
      </w:r>
      <w:r w:rsidRPr="00E62C89">
        <w:rPr>
          <w:rFonts w:eastAsia="Times New Roman" w:cs="Times New Roman"/>
          <w:szCs w:val="24"/>
        </w:rPr>
        <w:t>hree members</w:t>
      </w:r>
      <w:r>
        <w:rPr>
          <w:rFonts w:eastAsia="Times New Roman" w:cs="Times New Roman"/>
          <w:szCs w:val="24"/>
        </w:rPr>
        <w:t>,</w:t>
      </w:r>
      <w:r w:rsidRPr="00E62C89">
        <w:rPr>
          <w:rFonts w:eastAsia="Times New Roman" w:cs="Times New Roman"/>
          <w:szCs w:val="24"/>
        </w:rPr>
        <w:t xml:space="preserve"> </w:t>
      </w:r>
      <w:r>
        <w:rPr>
          <w:rFonts w:eastAsia="Times New Roman" w:cs="Times New Roman"/>
          <w:szCs w:val="24"/>
        </w:rPr>
        <w:t>to reside</w:t>
      </w:r>
      <w:r w:rsidRPr="00E62C89">
        <w:rPr>
          <w:rFonts w:eastAsia="Times New Roman" w:cs="Times New Roman"/>
          <w:szCs w:val="24"/>
        </w:rPr>
        <w:t>, as of the date of the appointment, in the first tier coastal counties.</w:t>
      </w:r>
      <w:r>
        <w:rPr>
          <w:rFonts w:eastAsia="Times New Roman" w:cs="Times New Roman"/>
          <w:szCs w:val="24"/>
        </w:rPr>
        <w:t xml:space="preserve"> Requires that certain</w:t>
      </w:r>
      <w:r w:rsidRPr="00E62C89">
        <w:rPr>
          <w:rFonts w:eastAsia="Times New Roman" w:cs="Times New Roman"/>
          <w:szCs w:val="24"/>
        </w:rPr>
        <w:t xml:space="preserve"> </w:t>
      </w:r>
      <w:r>
        <w:rPr>
          <w:rFonts w:eastAsia="Times New Roman" w:cs="Times New Roman"/>
          <w:szCs w:val="24"/>
        </w:rPr>
        <w:t>regions</w:t>
      </w:r>
      <w:r w:rsidRPr="00E62C89">
        <w:rPr>
          <w:rFonts w:eastAsia="Times New Roman" w:cs="Times New Roman"/>
          <w:szCs w:val="24"/>
        </w:rPr>
        <w:t>, to the extent possible, be represented by a member residing in the region and appointed under this subsection</w:t>
      </w:r>
      <w:r>
        <w:rPr>
          <w:rFonts w:eastAsia="Times New Roman" w:cs="Times New Roman"/>
          <w:szCs w:val="24"/>
        </w:rPr>
        <w:t>.</w:t>
      </w:r>
    </w:p>
    <w:p w:rsidR="00562E57" w:rsidRDefault="00562E57" w:rsidP="000E55A6">
      <w:pPr>
        <w:spacing w:after="0" w:line="240" w:lineRule="auto"/>
        <w:ind w:left="720"/>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Pr>
          <w:rFonts w:eastAsia="Times New Roman" w:cs="Times New Roman"/>
          <w:szCs w:val="24"/>
        </w:rPr>
        <w:t>(c-1) Requires two of the members appointed, rather than one of the members appointed, under Subsection (c) to be</w:t>
      </w:r>
      <w:r w:rsidRPr="00E62C89">
        <w:t xml:space="preserve"> </w:t>
      </w:r>
      <w:r w:rsidRPr="00E62C89">
        <w:rPr>
          <w:rFonts w:eastAsia="Times New Roman" w:cs="Times New Roman"/>
          <w:szCs w:val="24"/>
        </w:rPr>
        <w:t>property and casualty agents</w:t>
      </w:r>
      <w:r w:rsidRPr="00E62C89">
        <w:t xml:space="preserve"> </w:t>
      </w:r>
      <w:r w:rsidRPr="00E62C89">
        <w:rPr>
          <w:rFonts w:eastAsia="Times New Roman" w:cs="Times New Roman"/>
          <w:szCs w:val="24"/>
        </w:rPr>
        <w:t xml:space="preserve">who </w:t>
      </w:r>
      <w:r>
        <w:rPr>
          <w:rFonts w:eastAsia="Times New Roman" w:cs="Times New Roman"/>
          <w:szCs w:val="24"/>
        </w:rPr>
        <w:t>are</w:t>
      </w:r>
      <w:r w:rsidRPr="00E62C89">
        <w:rPr>
          <w:rFonts w:eastAsia="Times New Roman" w:cs="Times New Roman"/>
          <w:szCs w:val="24"/>
        </w:rPr>
        <w:t xml:space="preserve"> licensed under this code and are not captive agents.</w:t>
      </w:r>
      <w:r>
        <w:rPr>
          <w:rFonts w:eastAsia="Times New Roman" w:cs="Times New Roman"/>
          <w:szCs w:val="24"/>
        </w:rPr>
        <w:t xml:space="preserve"> Makes nonsubstantive changes. </w:t>
      </w:r>
    </w:p>
    <w:p w:rsidR="00562E57" w:rsidRPr="00E62C89" w:rsidRDefault="00562E57" w:rsidP="000E55A6">
      <w:pPr>
        <w:spacing w:after="0" w:line="240" w:lineRule="auto"/>
        <w:ind w:left="720"/>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 xml:space="preserve">(d) </w:t>
      </w:r>
      <w:r>
        <w:rPr>
          <w:rFonts w:eastAsia="Times New Roman" w:cs="Times New Roman"/>
          <w:szCs w:val="24"/>
        </w:rPr>
        <w:t>Requires</w:t>
      </w:r>
      <w:r w:rsidRPr="00E62C89">
        <w:rPr>
          <w:rFonts w:eastAsia="Times New Roman" w:cs="Times New Roman"/>
          <w:szCs w:val="24"/>
        </w:rPr>
        <w:t xml:space="preserve"> </w:t>
      </w:r>
      <w:r>
        <w:rPr>
          <w:rFonts w:eastAsia="Times New Roman" w:cs="Times New Roman"/>
          <w:szCs w:val="24"/>
        </w:rPr>
        <w:t>t</w:t>
      </w:r>
      <w:r w:rsidRPr="00E62C89">
        <w:rPr>
          <w:rFonts w:eastAsia="Times New Roman" w:cs="Times New Roman"/>
          <w:szCs w:val="24"/>
        </w:rPr>
        <w:t xml:space="preserve">hree members </w:t>
      </w:r>
      <w:r>
        <w:rPr>
          <w:rFonts w:eastAsia="Times New Roman" w:cs="Times New Roman"/>
          <w:szCs w:val="24"/>
        </w:rPr>
        <w:t>to</w:t>
      </w:r>
      <w:r w:rsidRPr="00E62C89">
        <w:rPr>
          <w:rFonts w:eastAsia="Times New Roman" w:cs="Times New Roman"/>
          <w:szCs w:val="24"/>
        </w:rPr>
        <w:t xml:space="preserve"> reside in an area of this state that is located outside the first tier coastal countie</w:t>
      </w:r>
      <w:r>
        <w:rPr>
          <w:rFonts w:eastAsia="Times New Roman" w:cs="Times New Roman"/>
          <w:szCs w:val="24"/>
        </w:rPr>
        <w:t xml:space="preserve">s, rather than in an area that is located </w:t>
      </w:r>
      <w:r w:rsidRPr="00E62C89">
        <w:rPr>
          <w:rFonts w:eastAsia="Times New Roman" w:cs="Times New Roman"/>
          <w:szCs w:val="24"/>
        </w:rPr>
        <w:t>more than 100 miles from the Texas coastline.</w:t>
      </w:r>
    </w:p>
    <w:p w:rsidR="00562E57" w:rsidRPr="00E62C89" w:rsidRDefault="00562E57" w:rsidP="000E55A6">
      <w:pPr>
        <w:spacing w:after="0" w:line="240" w:lineRule="auto"/>
        <w:ind w:left="720"/>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 xml:space="preserve">(d-1) </w:t>
      </w:r>
      <w:r>
        <w:rPr>
          <w:rFonts w:eastAsia="Times New Roman" w:cs="Times New Roman"/>
          <w:szCs w:val="24"/>
        </w:rPr>
        <w:t>Requires one</w:t>
      </w:r>
      <w:r w:rsidRPr="00E62C89">
        <w:rPr>
          <w:rFonts w:eastAsia="Times New Roman" w:cs="Times New Roman"/>
          <w:szCs w:val="24"/>
        </w:rPr>
        <w:t xml:space="preserve"> of the members appointed under Subsection (d) </w:t>
      </w:r>
      <w:r>
        <w:rPr>
          <w:rFonts w:eastAsia="Times New Roman" w:cs="Times New Roman"/>
          <w:szCs w:val="24"/>
        </w:rPr>
        <w:t>to</w:t>
      </w:r>
      <w:r w:rsidRPr="00E62C89">
        <w:rPr>
          <w:rFonts w:eastAsia="Times New Roman" w:cs="Times New Roman"/>
          <w:szCs w:val="24"/>
        </w:rPr>
        <w:t xml:space="preserve"> be the public counsel of the </w:t>
      </w:r>
      <w:r>
        <w:rPr>
          <w:rFonts w:eastAsia="Times New Roman" w:cs="Times New Roman"/>
          <w:szCs w:val="24"/>
        </w:rPr>
        <w:t>O</w:t>
      </w:r>
      <w:r w:rsidRPr="00E62C89">
        <w:rPr>
          <w:rFonts w:eastAsia="Times New Roman" w:cs="Times New Roman"/>
          <w:szCs w:val="24"/>
        </w:rPr>
        <w:t xml:space="preserve">ffice of </w:t>
      </w:r>
      <w:r>
        <w:rPr>
          <w:rFonts w:eastAsia="Times New Roman" w:cs="Times New Roman"/>
          <w:szCs w:val="24"/>
        </w:rPr>
        <w:t>P</w:t>
      </w:r>
      <w:r w:rsidRPr="00E62C89">
        <w:rPr>
          <w:rFonts w:eastAsia="Times New Roman" w:cs="Times New Roman"/>
          <w:szCs w:val="24"/>
        </w:rPr>
        <w:t xml:space="preserve">ublic </w:t>
      </w:r>
      <w:r>
        <w:rPr>
          <w:rFonts w:eastAsia="Times New Roman" w:cs="Times New Roman"/>
          <w:szCs w:val="24"/>
        </w:rPr>
        <w:t>I</w:t>
      </w:r>
      <w:r w:rsidRPr="00E62C89">
        <w:rPr>
          <w:rFonts w:eastAsia="Times New Roman" w:cs="Times New Roman"/>
          <w:szCs w:val="24"/>
        </w:rPr>
        <w:t xml:space="preserve">nsurance </w:t>
      </w:r>
      <w:r>
        <w:rPr>
          <w:rFonts w:eastAsia="Times New Roman" w:cs="Times New Roman"/>
          <w:szCs w:val="24"/>
        </w:rPr>
        <w:t>C</w:t>
      </w:r>
      <w:r w:rsidRPr="00E62C89">
        <w:rPr>
          <w:rFonts w:eastAsia="Times New Roman" w:cs="Times New Roman"/>
          <w:szCs w:val="24"/>
        </w:rPr>
        <w:t>ounsel or the counsel's designee.</w:t>
      </w:r>
    </w:p>
    <w:p w:rsidR="00562E57" w:rsidRDefault="00562E57" w:rsidP="000E55A6">
      <w:pPr>
        <w:spacing w:after="0" w:line="240" w:lineRule="auto"/>
        <w:ind w:left="720"/>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Pr>
          <w:rFonts w:eastAsia="Times New Roman" w:cs="Times New Roman"/>
          <w:szCs w:val="24"/>
        </w:rPr>
        <w:t xml:space="preserve">(g) Makes a nonsubstantive change. </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Pr>
          <w:rFonts w:eastAsia="Times New Roman" w:cs="Times New Roman"/>
          <w:szCs w:val="24"/>
        </w:rPr>
        <w:t xml:space="preserve">SECTION 5. Amends </w:t>
      </w:r>
      <w:r w:rsidRPr="00E62C89">
        <w:rPr>
          <w:rFonts w:eastAsia="Times New Roman" w:cs="Times New Roman"/>
          <w:szCs w:val="24"/>
        </w:rPr>
        <w:t xml:space="preserve">Section 2210.103(a), Insurance Code, </w:t>
      </w:r>
      <w:r>
        <w:rPr>
          <w:rFonts w:eastAsia="Times New Roman" w:cs="Times New Roman"/>
          <w:szCs w:val="24"/>
        </w:rPr>
        <w:t>to provide that m</w:t>
      </w:r>
      <w:r w:rsidRPr="00E62C89">
        <w:rPr>
          <w:rFonts w:eastAsia="Times New Roman" w:cs="Times New Roman"/>
          <w:szCs w:val="24"/>
        </w:rPr>
        <w:t>embers of the board serve three-year staggered terms, with the terms of three or four members expiring on the third Tuesday of March of each year.</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Pr>
          <w:rFonts w:eastAsia="Times New Roman" w:cs="Times New Roman"/>
          <w:szCs w:val="24"/>
        </w:rPr>
        <w:t xml:space="preserve">SECTION 6. Amends </w:t>
      </w:r>
      <w:r w:rsidRPr="00E62C89">
        <w:rPr>
          <w:rFonts w:eastAsia="Times New Roman" w:cs="Times New Roman"/>
          <w:szCs w:val="24"/>
        </w:rPr>
        <w:t xml:space="preserve">Section 2210.105(d), Insurance Code, </w:t>
      </w:r>
      <w:r>
        <w:rPr>
          <w:rFonts w:eastAsia="Times New Roman" w:cs="Times New Roman"/>
          <w:szCs w:val="24"/>
        </w:rPr>
        <w:t>to require that a meeting</w:t>
      </w:r>
      <w:r w:rsidRPr="00E62C89">
        <w:rPr>
          <w:rFonts w:eastAsia="Times New Roman" w:cs="Times New Roman"/>
          <w:szCs w:val="24"/>
        </w:rPr>
        <w:t xml:space="preserve"> of the board</w:t>
      </w:r>
      <w:r>
        <w:rPr>
          <w:rFonts w:eastAsia="Times New Roman" w:cs="Times New Roman"/>
          <w:szCs w:val="24"/>
        </w:rPr>
        <w:t>, e</w:t>
      </w:r>
      <w:r w:rsidRPr="00E62C89">
        <w:rPr>
          <w:rFonts w:eastAsia="Times New Roman" w:cs="Times New Roman"/>
          <w:szCs w:val="24"/>
        </w:rPr>
        <w:t>xcept for an emergency meeting, be held at a location in a first tier coastal county or a second tier coastal county as determined by the board</w:t>
      </w:r>
      <w:r>
        <w:rPr>
          <w:rFonts w:eastAsia="Times New Roman" w:cs="Times New Roman"/>
          <w:szCs w:val="24"/>
        </w:rPr>
        <w:t>.</w:t>
      </w:r>
    </w:p>
    <w:p w:rsidR="00562E57" w:rsidRDefault="00562E57" w:rsidP="000E55A6">
      <w:pPr>
        <w:spacing w:after="0" w:line="240" w:lineRule="auto"/>
        <w:jc w:val="both"/>
        <w:rPr>
          <w:rFonts w:eastAsia="Times New Roman" w:cs="Times New Roman"/>
          <w:szCs w:val="24"/>
        </w:rPr>
      </w:pPr>
    </w:p>
    <w:p w:rsidR="00562E57" w:rsidRPr="00E62C89" w:rsidRDefault="00562E57" w:rsidP="000E55A6">
      <w:pPr>
        <w:spacing w:after="0" w:line="240" w:lineRule="auto"/>
        <w:jc w:val="both"/>
        <w:rPr>
          <w:rFonts w:eastAsia="Times New Roman" w:cs="Times New Roman"/>
          <w:szCs w:val="24"/>
        </w:rPr>
      </w:pPr>
      <w:r>
        <w:rPr>
          <w:rFonts w:eastAsia="Times New Roman" w:cs="Times New Roman"/>
          <w:szCs w:val="24"/>
        </w:rPr>
        <w:t xml:space="preserve">SECTION 7. Amends </w:t>
      </w:r>
      <w:r w:rsidRPr="00E62C89">
        <w:rPr>
          <w:rFonts w:eastAsia="Times New Roman" w:cs="Times New Roman"/>
          <w:szCs w:val="24"/>
        </w:rPr>
        <w:t>Subchapter E, Chapter 2210, Insurance Code, by adding Section 2210.211</w:t>
      </w:r>
      <w:r>
        <w:rPr>
          <w:rFonts w:eastAsia="Times New Roman" w:cs="Times New Roman"/>
          <w:szCs w:val="24"/>
        </w:rPr>
        <w:t xml:space="preserve">, </w:t>
      </w:r>
      <w:r w:rsidRPr="00E62C89">
        <w:rPr>
          <w:rFonts w:eastAsia="Times New Roman" w:cs="Times New Roman"/>
          <w:szCs w:val="24"/>
        </w:rPr>
        <w:t>as follows:</w:t>
      </w:r>
    </w:p>
    <w:p w:rsidR="00562E57" w:rsidRDefault="00562E57" w:rsidP="000E55A6">
      <w:pPr>
        <w:spacing w:after="0" w:line="240" w:lineRule="auto"/>
        <w:ind w:left="720"/>
        <w:jc w:val="both"/>
        <w:rPr>
          <w:rFonts w:eastAsia="Times New Roman" w:cs="Times New Roman"/>
          <w:szCs w:val="24"/>
        </w:rPr>
      </w:pPr>
    </w:p>
    <w:p w:rsidR="00562E57" w:rsidRPr="00E62C89"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 xml:space="preserve">Sec. 2210.211. LIMITATIONS ON CERTAIN ADJUSTMENTS. (a) </w:t>
      </w:r>
      <w:r>
        <w:rPr>
          <w:rFonts w:eastAsia="Times New Roman" w:cs="Times New Roman"/>
          <w:szCs w:val="24"/>
        </w:rPr>
        <w:t>Prohibits the association from</w:t>
      </w:r>
      <w:r w:rsidRPr="00E62C89">
        <w:rPr>
          <w:rFonts w:eastAsia="Times New Roman" w:cs="Times New Roman"/>
          <w:szCs w:val="24"/>
        </w:rPr>
        <w:t xml:space="preserve"> automatically adjust</w:t>
      </w:r>
      <w:r>
        <w:rPr>
          <w:rFonts w:eastAsia="Times New Roman" w:cs="Times New Roman"/>
          <w:szCs w:val="24"/>
        </w:rPr>
        <w:t>ing</w:t>
      </w:r>
      <w:r w:rsidRPr="00E62C89">
        <w:rPr>
          <w:rFonts w:eastAsia="Times New Roman" w:cs="Times New Roman"/>
          <w:szCs w:val="24"/>
        </w:rPr>
        <w:t xml:space="preserve"> the amount of coverage to be purchased by a policyholder.</w:t>
      </w:r>
    </w:p>
    <w:p w:rsidR="00562E57" w:rsidRDefault="00562E57" w:rsidP="000E55A6">
      <w:pPr>
        <w:spacing w:after="0" w:line="240" w:lineRule="auto"/>
        <w:jc w:val="both"/>
        <w:rPr>
          <w:rFonts w:eastAsia="Times New Roman" w:cs="Times New Roman"/>
          <w:szCs w:val="24"/>
        </w:rPr>
      </w:pPr>
    </w:p>
    <w:p w:rsidR="00562E57" w:rsidRPr="00E62C89" w:rsidRDefault="00562E57" w:rsidP="000E55A6">
      <w:pPr>
        <w:spacing w:after="0" w:line="240" w:lineRule="auto"/>
        <w:ind w:left="1440"/>
        <w:jc w:val="both"/>
        <w:rPr>
          <w:rFonts w:eastAsia="Times New Roman" w:cs="Times New Roman"/>
          <w:szCs w:val="24"/>
        </w:rPr>
      </w:pPr>
      <w:r w:rsidRPr="00E62C89">
        <w:rPr>
          <w:rFonts w:eastAsia="Times New Roman" w:cs="Times New Roman"/>
          <w:szCs w:val="24"/>
        </w:rPr>
        <w:t xml:space="preserve">(b) </w:t>
      </w:r>
      <w:r>
        <w:rPr>
          <w:rFonts w:eastAsia="Times New Roman" w:cs="Times New Roman"/>
          <w:szCs w:val="24"/>
        </w:rPr>
        <w:t>Prohibits the association from</w:t>
      </w:r>
      <w:r w:rsidRPr="00E62C89">
        <w:rPr>
          <w:rFonts w:eastAsia="Times New Roman" w:cs="Times New Roman"/>
          <w:szCs w:val="24"/>
        </w:rPr>
        <w:t xml:space="preserve"> requir</w:t>
      </w:r>
      <w:r>
        <w:rPr>
          <w:rFonts w:eastAsia="Times New Roman" w:cs="Times New Roman"/>
          <w:szCs w:val="24"/>
        </w:rPr>
        <w:t>ing</w:t>
      </w:r>
      <w:r w:rsidRPr="00E62C89">
        <w:rPr>
          <w:rFonts w:eastAsia="Times New Roman" w:cs="Times New Roman"/>
          <w:szCs w:val="24"/>
        </w:rPr>
        <w:t xml:space="preserve"> the use of any one replacement cost calculator.</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ind w:left="1440"/>
        <w:jc w:val="both"/>
        <w:rPr>
          <w:rFonts w:eastAsia="Times New Roman" w:cs="Times New Roman"/>
          <w:szCs w:val="24"/>
        </w:rPr>
      </w:pPr>
      <w:r w:rsidRPr="00E62C89">
        <w:rPr>
          <w:rFonts w:eastAsia="Times New Roman" w:cs="Times New Roman"/>
          <w:szCs w:val="24"/>
        </w:rPr>
        <w:t>(c</w:t>
      </w:r>
      <w:r>
        <w:rPr>
          <w:rFonts w:eastAsia="Times New Roman" w:cs="Times New Roman"/>
          <w:szCs w:val="24"/>
        </w:rPr>
        <w:t>)</w:t>
      </w:r>
      <w:r w:rsidRPr="00E62C89">
        <w:rPr>
          <w:rFonts w:eastAsia="Times New Roman" w:cs="Times New Roman"/>
          <w:szCs w:val="24"/>
        </w:rPr>
        <w:t xml:space="preserve"> </w:t>
      </w:r>
      <w:r>
        <w:rPr>
          <w:rFonts w:eastAsia="Times New Roman" w:cs="Times New Roman"/>
          <w:szCs w:val="24"/>
        </w:rPr>
        <w:t>Prohibits the association from</w:t>
      </w:r>
      <w:r w:rsidRPr="00E62C89">
        <w:rPr>
          <w:rFonts w:eastAsia="Times New Roman" w:cs="Times New Roman"/>
          <w:szCs w:val="24"/>
        </w:rPr>
        <w:t xml:space="preserve"> adjust</w:t>
      </w:r>
      <w:r>
        <w:rPr>
          <w:rFonts w:eastAsia="Times New Roman" w:cs="Times New Roman"/>
          <w:szCs w:val="24"/>
        </w:rPr>
        <w:t>ing</w:t>
      </w:r>
      <w:r w:rsidRPr="00E62C89">
        <w:rPr>
          <w:rFonts w:eastAsia="Times New Roman" w:cs="Times New Roman"/>
          <w:szCs w:val="24"/>
        </w:rPr>
        <w:t xml:space="preserve"> premiums, fees, or any other costs to policyholders for inflation without a vote by the board</w:t>
      </w:r>
      <w:r>
        <w:rPr>
          <w:rFonts w:eastAsia="Times New Roman" w:cs="Times New Roman"/>
          <w:szCs w:val="24"/>
        </w:rPr>
        <w:t>.</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Pr>
          <w:rFonts w:eastAsia="Times New Roman" w:cs="Times New Roman"/>
          <w:szCs w:val="24"/>
        </w:rPr>
        <w:t xml:space="preserve">SECTION 8. Amends </w:t>
      </w:r>
      <w:r w:rsidRPr="00E62C89">
        <w:rPr>
          <w:rFonts w:eastAsia="Times New Roman" w:cs="Times New Roman"/>
          <w:szCs w:val="24"/>
        </w:rPr>
        <w:t xml:space="preserve">Section 2210.352(a), Insurance Code, </w:t>
      </w:r>
      <w:r>
        <w:rPr>
          <w:rFonts w:eastAsia="Times New Roman" w:cs="Times New Roman"/>
          <w:szCs w:val="24"/>
        </w:rPr>
        <w:t>to require the association, n</w:t>
      </w:r>
      <w:r w:rsidRPr="00E62C89">
        <w:rPr>
          <w:rFonts w:eastAsia="Times New Roman" w:cs="Times New Roman"/>
          <w:szCs w:val="24"/>
        </w:rPr>
        <w:t>ot later than Septembe</w:t>
      </w:r>
      <w:r>
        <w:rPr>
          <w:rFonts w:eastAsia="Times New Roman" w:cs="Times New Roman"/>
          <w:szCs w:val="24"/>
        </w:rPr>
        <w:t>r 15</w:t>
      </w:r>
      <w:r w:rsidRPr="00E62C89">
        <w:rPr>
          <w:rFonts w:eastAsia="Times New Roman" w:cs="Times New Roman"/>
          <w:szCs w:val="24"/>
        </w:rPr>
        <w:t xml:space="preserve"> of each year</w:t>
      </w:r>
      <w:r>
        <w:rPr>
          <w:rFonts w:eastAsia="Times New Roman" w:cs="Times New Roman"/>
          <w:szCs w:val="24"/>
        </w:rPr>
        <w:t xml:space="preserve">, rather than </w:t>
      </w:r>
      <w:r w:rsidRPr="00E62C89">
        <w:rPr>
          <w:rFonts w:eastAsia="Times New Roman" w:cs="Times New Roman"/>
          <w:szCs w:val="24"/>
        </w:rPr>
        <w:t xml:space="preserve">August 15 of each year, </w:t>
      </w:r>
      <w:r>
        <w:rPr>
          <w:rFonts w:eastAsia="Times New Roman" w:cs="Times New Roman"/>
          <w:szCs w:val="24"/>
        </w:rPr>
        <w:t>to</w:t>
      </w:r>
      <w:r w:rsidRPr="00E62C89">
        <w:rPr>
          <w:rFonts w:eastAsia="Times New Roman" w:cs="Times New Roman"/>
          <w:szCs w:val="24"/>
        </w:rPr>
        <w:t xml:space="preserve"> file with the </w:t>
      </w:r>
      <w:r>
        <w:rPr>
          <w:rFonts w:eastAsia="Times New Roman" w:cs="Times New Roman"/>
          <w:szCs w:val="24"/>
        </w:rPr>
        <w:t>Texas D</w:t>
      </w:r>
      <w:r w:rsidRPr="00E62C89">
        <w:rPr>
          <w:rFonts w:eastAsia="Times New Roman" w:cs="Times New Roman"/>
          <w:szCs w:val="24"/>
        </w:rPr>
        <w:t xml:space="preserve">epartment </w:t>
      </w:r>
      <w:r>
        <w:rPr>
          <w:rFonts w:eastAsia="Times New Roman" w:cs="Times New Roman"/>
          <w:szCs w:val="24"/>
        </w:rPr>
        <w:t xml:space="preserve">of Insurance (TDI) </w:t>
      </w:r>
      <w:r w:rsidRPr="00E62C89">
        <w:rPr>
          <w:rFonts w:eastAsia="Times New Roman" w:cs="Times New Roman"/>
          <w:szCs w:val="24"/>
        </w:rPr>
        <w:t>a proposed manual rate for all types and classes of risks written by the association.</w:t>
      </w:r>
    </w:p>
    <w:p w:rsidR="00562E57" w:rsidRPr="00E62C89"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sidRPr="00E62C89">
        <w:rPr>
          <w:rFonts w:eastAsia="Times New Roman" w:cs="Times New Roman"/>
          <w:szCs w:val="24"/>
        </w:rPr>
        <w:t xml:space="preserve">SECTION 9. </w:t>
      </w:r>
      <w:r>
        <w:rPr>
          <w:rFonts w:eastAsia="Times New Roman" w:cs="Times New Roman"/>
          <w:szCs w:val="24"/>
        </w:rPr>
        <w:t xml:space="preserve">Amends </w:t>
      </w:r>
      <w:r w:rsidRPr="00E62C89">
        <w:rPr>
          <w:rFonts w:eastAsia="Times New Roman" w:cs="Times New Roman"/>
          <w:szCs w:val="24"/>
        </w:rPr>
        <w:t>Subchapter J, Chapter 2210, Insurance Code, by adding Section 2210.</w:t>
      </w:r>
      <w:r>
        <w:rPr>
          <w:rFonts w:eastAsia="Times New Roman" w:cs="Times New Roman"/>
          <w:szCs w:val="24"/>
        </w:rPr>
        <w:t>4531,</w:t>
      </w:r>
      <w:r w:rsidRPr="00E62C89">
        <w:rPr>
          <w:rFonts w:eastAsia="Times New Roman" w:cs="Times New Roman"/>
          <w:szCs w:val="24"/>
        </w:rPr>
        <w:t xml:space="preserve"> as follows:</w:t>
      </w:r>
    </w:p>
    <w:p w:rsidR="00562E57" w:rsidRDefault="00562E57" w:rsidP="000E55A6">
      <w:pPr>
        <w:spacing w:after="0" w:line="240" w:lineRule="auto"/>
        <w:jc w:val="both"/>
        <w:rPr>
          <w:rFonts w:eastAsia="Times New Roman" w:cs="Times New Roman"/>
          <w:szCs w:val="24"/>
        </w:rPr>
      </w:pPr>
    </w:p>
    <w:p w:rsidR="00562E57" w:rsidRPr="00E62C89"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 xml:space="preserve">Sec. 2210.4531. DETERMINATION OF PROBABLE MAXIMUM LOSS. (a) </w:t>
      </w:r>
      <w:r>
        <w:rPr>
          <w:rFonts w:eastAsia="Times New Roman" w:cs="Times New Roman"/>
          <w:szCs w:val="24"/>
        </w:rPr>
        <w:t>Requires t</w:t>
      </w:r>
      <w:r w:rsidRPr="00E62C89">
        <w:rPr>
          <w:rFonts w:eastAsia="Times New Roman" w:cs="Times New Roman"/>
          <w:szCs w:val="24"/>
        </w:rPr>
        <w:t xml:space="preserve">he association </w:t>
      </w:r>
      <w:r>
        <w:rPr>
          <w:rFonts w:eastAsia="Times New Roman" w:cs="Times New Roman"/>
          <w:szCs w:val="24"/>
        </w:rPr>
        <w:t>to</w:t>
      </w:r>
      <w:r w:rsidRPr="00E62C89">
        <w:rPr>
          <w:rFonts w:eastAsia="Times New Roman" w:cs="Times New Roman"/>
          <w:szCs w:val="24"/>
        </w:rPr>
        <w:t xml:space="preserve"> file with </w:t>
      </w:r>
      <w:r>
        <w:rPr>
          <w:rFonts w:eastAsia="Times New Roman" w:cs="Times New Roman"/>
          <w:szCs w:val="24"/>
        </w:rPr>
        <w:t>TDI</w:t>
      </w:r>
      <w:r w:rsidRPr="00E62C89">
        <w:rPr>
          <w:rFonts w:eastAsia="Times New Roman" w:cs="Times New Roman"/>
          <w:szCs w:val="24"/>
        </w:rPr>
        <w:t xml:space="preserve"> a proposed probable maximum loss, subject to Section 2210.453</w:t>
      </w:r>
      <w:r>
        <w:rPr>
          <w:rFonts w:eastAsia="Times New Roman" w:cs="Times New Roman"/>
          <w:szCs w:val="24"/>
        </w:rPr>
        <w:t xml:space="preserve"> (Funding Levels; Reinsurance and Alternative Risk Financing Mechanisms; Reinsurance From Certain Insurer or Broker Prohibited)</w:t>
      </w:r>
      <w:r w:rsidRPr="00E62C89">
        <w:rPr>
          <w:rFonts w:eastAsia="Times New Roman" w:cs="Times New Roman"/>
          <w:szCs w:val="24"/>
        </w:rPr>
        <w:t>.</w:t>
      </w:r>
    </w:p>
    <w:p w:rsidR="00562E57" w:rsidRDefault="00562E57" w:rsidP="000E55A6">
      <w:pPr>
        <w:spacing w:after="0" w:line="240" w:lineRule="auto"/>
        <w:jc w:val="both"/>
        <w:rPr>
          <w:rFonts w:eastAsia="Times New Roman" w:cs="Times New Roman"/>
          <w:szCs w:val="24"/>
        </w:rPr>
      </w:pPr>
    </w:p>
    <w:p w:rsidR="00562E57" w:rsidRPr="00E62C89" w:rsidRDefault="00562E57" w:rsidP="000E55A6">
      <w:pPr>
        <w:spacing w:after="0" w:line="240" w:lineRule="auto"/>
        <w:ind w:left="1440"/>
        <w:jc w:val="both"/>
        <w:rPr>
          <w:rFonts w:eastAsia="Times New Roman" w:cs="Times New Roman"/>
          <w:szCs w:val="24"/>
        </w:rPr>
      </w:pPr>
      <w:r w:rsidRPr="00E62C89">
        <w:rPr>
          <w:rFonts w:eastAsia="Times New Roman" w:cs="Times New Roman"/>
          <w:szCs w:val="24"/>
        </w:rPr>
        <w:t xml:space="preserve">(b) </w:t>
      </w:r>
      <w:r>
        <w:rPr>
          <w:rFonts w:eastAsia="Times New Roman" w:cs="Times New Roman"/>
          <w:szCs w:val="24"/>
        </w:rPr>
        <w:t>Provides that the association, i</w:t>
      </w:r>
      <w:r w:rsidRPr="00E62C89">
        <w:rPr>
          <w:rFonts w:eastAsia="Times New Roman" w:cs="Times New Roman"/>
          <w:szCs w:val="24"/>
        </w:rPr>
        <w:t>n determining the probable maximum loss</w:t>
      </w:r>
      <w:r>
        <w:rPr>
          <w:rFonts w:eastAsia="Times New Roman" w:cs="Times New Roman"/>
          <w:szCs w:val="24"/>
        </w:rPr>
        <w:t>:</w:t>
      </w:r>
    </w:p>
    <w:p w:rsidR="00562E57" w:rsidRDefault="00562E57" w:rsidP="000E55A6">
      <w:pPr>
        <w:spacing w:after="0" w:line="240" w:lineRule="auto"/>
        <w:ind w:left="2160"/>
        <w:jc w:val="both"/>
        <w:rPr>
          <w:rFonts w:eastAsia="Times New Roman" w:cs="Times New Roman"/>
          <w:szCs w:val="24"/>
        </w:rPr>
      </w:pPr>
    </w:p>
    <w:p w:rsidR="00562E57" w:rsidRDefault="00562E57" w:rsidP="000E55A6">
      <w:pPr>
        <w:spacing w:after="0" w:line="240" w:lineRule="auto"/>
        <w:ind w:left="2160"/>
        <w:jc w:val="both"/>
        <w:rPr>
          <w:rFonts w:eastAsia="Times New Roman" w:cs="Times New Roman"/>
          <w:szCs w:val="24"/>
        </w:rPr>
      </w:pPr>
      <w:r w:rsidRPr="00E62C89">
        <w:rPr>
          <w:rFonts w:eastAsia="Times New Roman" w:cs="Times New Roman"/>
          <w:szCs w:val="24"/>
        </w:rPr>
        <w:t>(1</w:t>
      </w:r>
      <w:r>
        <w:rPr>
          <w:rFonts w:eastAsia="Times New Roman" w:cs="Times New Roman"/>
          <w:szCs w:val="24"/>
        </w:rPr>
        <w:t>) is prohibited from considering</w:t>
      </w:r>
      <w:r w:rsidRPr="00E62C89">
        <w:rPr>
          <w:rFonts w:eastAsia="Times New Roman" w:cs="Times New Roman"/>
          <w:szCs w:val="24"/>
        </w:rPr>
        <w:t xml:space="preserve"> the cost of providing loss adjustments;</w:t>
      </w:r>
    </w:p>
    <w:p w:rsidR="00562E57" w:rsidRPr="00E62C89" w:rsidRDefault="00562E57" w:rsidP="000E55A6">
      <w:pPr>
        <w:spacing w:after="0" w:line="240" w:lineRule="auto"/>
        <w:ind w:left="2160"/>
        <w:jc w:val="both"/>
        <w:rPr>
          <w:rFonts w:eastAsia="Times New Roman" w:cs="Times New Roman"/>
          <w:szCs w:val="24"/>
        </w:rPr>
      </w:pPr>
    </w:p>
    <w:p w:rsidR="00562E57" w:rsidRDefault="00562E57" w:rsidP="000E55A6">
      <w:pPr>
        <w:spacing w:after="0" w:line="240" w:lineRule="auto"/>
        <w:ind w:left="2160"/>
        <w:jc w:val="both"/>
        <w:rPr>
          <w:rFonts w:eastAsia="Times New Roman" w:cs="Times New Roman"/>
          <w:szCs w:val="24"/>
        </w:rPr>
      </w:pPr>
      <w:r w:rsidRPr="00E62C89">
        <w:rPr>
          <w:rFonts w:eastAsia="Times New Roman" w:cs="Times New Roman"/>
          <w:szCs w:val="24"/>
        </w:rPr>
        <w:t xml:space="preserve">(2) </w:t>
      </w:r>
      <w:r>
        <w:rPr>
          <w:rFonts w:eastAsia="Times New Roman" w:cs="Times New Roman"/>
          <w:szCs w:val="24"/>
        </w:rPr>
        <w:t>is required</w:t>
      </w:r>
      <w:r w:rsidRPr="00E62C89">
        <w:rPr>
          <w:rFonts w:eastAsia="Times New Roman" w:cs="Times New Roman"/>
          <w:szCs w:val="24"/>
        </w:rPr>
        <w:t xml:space="preserve">, to the extent possible, </w:t>
      </w:r>
      <w:r>
        <w:rPr>
          <w:rFonts w:eastAsia="Times New Roman" w:cs="Times New Roman"/>
          <w:szCs w:val="24"/>
        </w:rPr>
        <w:t xml:space="preserve">to </w:t>
      </w:r>
      <w:r w:rsidRPr="00E62C89">
        <w:rPr>
          <w:rFonts w:eastAsia="Times New Roman" w:cs="Times New Roman"/>
          <w:szCs w:val="24"/>
        </w:rPr>
        <w:t>contract with any disinterested third parties necessary to execute any catastrophe models that were executed in the preceding storm season;</w:t>
      </w:r>
    </w:p>
    <w:p w:rsidR="00562E57" w:rsidRPr="00E62C89" w:rsidRDefault="00562E57" w:rsidP="000E55A6">
      <w:pPr>
        <w:spacing w:after="0" w:line="240" w:lineRule="auto"/>
        <w:ind w:left="2160"/>
        <w:jc w:val="both"/>
        <w:rPr>
          <w:rFonts w:eastAsia="Times New Roman" w:cs="Times New Roman"/>
          <w:szCs w:val="24"/>
        </w:rPr>
      </w:pPr>
    </w:p>
    <w:p w:rsidR="00562E57" w:rsidRDefault="00562E57" w:rsidP="000E55A6">
      <w:pPr>
        <w:spacing w:after="0" w:line="240" w:lineRule="auto"/>
        <w:ind w:left="2160"/>
        <w:jc w:val="both"/>
        <w:rPr>
          <w:rFonts w:eastAsia="Times New Roman" w:cs="Times New Roman"/>
          <w:szCs w:val="24"/>
        </w:rPr>
      </w:pPr>
      <w:r w:rsidRPr="00E62C89">
        <w:rPr>
          <w:rFonts w:eastAsia="Times New Roman" w:cs="Times New Roman"/>
          <w:szCs w:val="24"/>
        </w:rPr>
        <w:t xml:space="preserve">(3) </w:t>
      </w:r>
      <w:r>
        <w:rPr>
          <w:rFonts w:eastAsia="Times New Roman" w:cs="Times New Roman"/>
          <w:szCs w:val="24"/>
        </w:rPr>
        <w:t>is required</w:t>
      </w:r>
      <w:r w:rsidRPr="00E62C89">
        <w:rPr>
          <w:rFonts w:eastAsia="Times New Roman" w:cs="Times New Roman"/>
          <w:szCs w:val="24"/>
        </w:rPr>
        <w:t xml:space="preserve">, if the association is unable to contract for the execution of a catastrophe model described by Subdivision (2), </w:t>
      </w:r>
      <w:r>
        <w:rPr>
          <w:rFonts w:eastAsia="Times New Roman" w:cs="Times New Roman"/>
          <w:szCs w:val="24"/>
        </w:rPr>
        <w:t xml:space="preserve">to </w:t>
      </w:r>
      <w:r w:rsidRPr="00E62C89">
        <w:rPr>
          <w:rFonts w:eastAsia="Times New Roman" w:cs="Times New Roman"/>
          <w:szCs w:val="24"/>
        </w:rPr>
        <w:t>contract with any disinterested third party necessary to execute a catastrophe model that is substantially similar to the model for which the association is unable to contract under Subdivision (2);</w:t>
      </w:r>
    </w:p>
    <w:p w:rsidR="00562E57" w:rsidRPr="00E62C89" w:rsidRDefault="00562E57" w:rsidP="000E55A6">
      <w:pPr>
        <w:spacing w:after="0" w:line="240" w:lineRule="auto"/>
        <w:ind w:left="2160"/>
        <w:jc w:val="both"/>
        <w:rPr>
          <w:rFonts w:eastAsia="Times New Roman" w:cs="Times New Roman"/>
          <w:szCs w:val="24"/>
        </w:rPr>
      </w:pPr>
    </w:p>
    <w:p w:rsidR="00562E57" w:rsidRDefault="00562E57" w:rsidP="000E55A6">
      <w:pPr>
        <w:spacing w:after="0" w:line="240" w:lineRule="auto"/>
        <w:ind w:left="2160"/>
        <w:jc w:val="both"/>
        <w:rPr>
          <w:rFonts w:eastAsia="Times New Roman" w:cs="Times New Roman"/>
          <w:szCs w:val="24"/>
        </w:rPr>
      </w:pPr>
      <w:r w:rsidRPr="00E62C89">
        <w:rPr>
          <w:rFonts w:eastAsia="Times New Roman" w:cs="Times New Roman"/>
          <w:szCs w:val="24"/>
        </w:rPr>
        <w:t xml:space="preserve">(4) </w:t>
      </w:r>
      <w:r>
        <w:rPr>
          <w:rFonts w:eastAsia="Times New Roman" w:cs="Times New Roman"/>
          <w:szCs w:val="24"/>
        </w:rPr>
        <w:t>is authorized to</w:t>
      </w:r>
      <w:r w:rsidRPr="00E62C89">
        <w:rPr>
          <w:rFonts w:eastAsia="Times New Roman" w:cs="Times New Roman"/>
          <w:szCs w:val="24"/>
        </w:rPr>
        <w:t xml:space="preserve"> contract with any disinterested third parties to execute catastrophe models in addition to the models required under Subdivisions (2) and (3);</w:t>
      </w:r>
    </w:p>
    <w:p w:rsidR="00562E57" w:rsidRPr="00E62C89" w:rsidRDefault="00562E57" w:rsidP="000E55A6">
      <w:pPr>
        <w:spacing w:after="0" w:line="240" w:lineRule="auto"/>
        <w:ind w:left="2160"/>
        <w:jc w:val="both"/>
        <w:rPr>
          <w:rFonts w:eastAsia="Times New Roman" w:cs="Times New Roman"/>
          <w:szCs w:val="24"/>
        </w:rPr>
      </w:pPr>
    </w:p>
    <w:p w:rsidR="00562E57" w:rsidRDefault="00562E57" w:rsidP="000E55A6">
      <w:pPr>
        <w:spacing w:after="0" w:line="240" w:lineRule="auto"/>
        <w:ind w:left="2160"/>
        <w:jc w:val="both"/>
        <w:rPr>
          <w:rFonts w:eastAsia="Times New Roman" w:cs="Times New Roman"/>
          <w:szCs w:val="24"/>
        </w:rPr>
      </w:pPr>
      <w:r w:rsidRPr="00E62C89">
        <w:rPr>
          <w:rFonts w:eastAsia="Times New Roman" w:cs="Times New Roman"/>
          <w:szCs w:val="24"/>
        </w:rPr>
        <w:t xml:space="preserve">(5) </w:t>
      </w:r>
      <w:r>
        <w:rPr>
          <w:rFonts w:eastAsia="Times New Roman" w:cs="Times New Roman"/>
          <w:szCs w:val="24"/>
        </w:rPr>
        <w:t xml:space="preserve">is required to </w:t>
      </w:r>
      <w:r w:rsidRPr="00E62C89">
        <w:rPr>
          <w:rFonts w:eastAsia="Times New Roman" w:cs="Times New Roman"/>
          <w:szCs w:val="24"/>
        </w:rPr>
        <w:t>provide to a disinterested third party executing a catastrophe model any information necessary to comply with this subsection;</w:t>
      </w:r>
    </w:p>
    <w:p w:rsidR="00562E57" w:rsidRPr="00E62C89" w:rsidRDefault="00562E57" w:rsidP="000E55A6">
      <w:pPr>
        <w:spacing w:after="0" w:line="240" w:lineRule="auto"/>
        <w:ind w:left="2160"/>
        <w:jc w:val="both"/>
        <w:rPr>
          <w:rFonts w:eastAsia="Times New Roman" w:cs="Times New Roman"/>
          <w:szCs w:val="24"/>
        </w:rPr>
      </w:pPr>
    </w:p>
    <w:p w:rsidR="00562E57" w:rsidRDefault="00562E57" w:rsidP="000E55A6">
      <w:pPr>
        <w:spacing w:after="0" w:line="240" w:lineRule="auto"/>
        <w:ind w:left="2160"/>
        <w:jc w:val="both"/>
        <w:rPr>
          <w:rFonts w:eastAsia="Times New Roman" w:cs="Times New Roman"/>
          <w:szCs w:val="24"/>
        </w:rPr>
      </w:pPr>
      <w:r w:rsidRPr="00E62C89">
        <w:rPr>
          <w:rFonts w:eastAsia="Times New Roman" w:cs="Times New Roman"/>
          <w:szCs w:val="24"/>
        </w:rPr>
        <w:t xml:space="preserve">(6) </w:t>
      </w:r>
      <w:r>
        <w:rPr>
          <w:rFonts w:eastAsia="Times New Roman" w:cs="Times New Roman"/>
          <w:szCs w:val="24"/>
        </w:rPr>
        <w:t xml:space="preserve">is prohibited from using </w:t>
      </w:r>
      <w:r w:rsidRPr="00E62C89">
        <w:rPr>
          <w:rFonts w:eastAsia="Times New Roman" w:cs="Times New Roman"/>
          <w:szCs w:val="24"/>
        </w:rPr>
        <w:t>a combination of catastrophe models to determine the probable maximum loss; and</w:t>
      </w:r>
    </w:p>
    <w:p w:rsidR="00562E57" w:rsidRPr="00E62C89" w:rsidRDefault="00562E57" w:rsidP="000E55A6">
      <w:pPr>
        <w:spacing w:after="0" w:line="240" w:lineRule="auto"/>
        <w:ind w:left="2160"/>
        <w:jc w:val="both"/>
        <w:rPr>
          <w:rFonts w:eastAsia="Times New Roman" w:cs="Times New Roman"/>
          <w:szCs w:val="24"/>
        </w:rPr>
      </w:pPr>
    </w:p>
    <w:p w:rsidR="00562E57" w:rsidRDefault="00562E57" w:rsidP="000E55A6">
      <w:pPr>
        <w:spacing w:after="0" w:line="240" w:lineRule="auto"/>
        <w:ind w:left="2160"/>
        <w:jc w:val="both"/>
        <w:rPr>
          <w:rFonts w:eastAsia="Times New Roman" w:cs="Times New Roman"/>
          <w:szCs w:val="24"/>
        </w:rPr>
      </w:pPr>
      <w:r w:rsidRPr="00E62C89">
        <w:rPr>
          <w:rFonts w:eastAsia="Times New Roman" w:cs="Times New Roman"/>
          <w:szCs w:val="24"/>
        </w:rPr>
        <w:t xml:space="preserve">(7) </w:t>
      </w:r>
      <w:r>
        <w:rPr>
          <w:rFonts w:eastAsia="Times New Roman" w:cs="Times New Roman"/>
          <w:szCs w:val="24"/>
        </w:rPr>
        <w:t>is authorized to</w:t>
      </w:r>
      <w:r w:rsidRPr="00E62C89">
        <w:rPr>
          <w:rFonts w:eastAsia="Times New Roman" w:cs="Times New Roman"/>
          <w:szCs w:val="24"/>
        </w:rPr>
        <w:t xml:space="preserve"> use only the catastrophe model that produces the lowest probable maximum loss.</w:t>
      </w:r>
    </w:p>
    <w:p w:rsidR="00562E57" w:rsidRPr="00E62C89" w:rsidRDefault="00562E57" w:rsidP="000E55A6">
      <w:pPr>
        <w:spacing w:after="0" w:line="240" w:lineRule="auto"/>
        <w:ind w:left="2160"/>
        <w:jc w:val="both"/>
        <w:rPr>
          <w:rFonts w:eastAsia="Times New Roman" w:cs="Times New Roman"/>
          <w:szCs w:val="24"/>
        </w:rPr>
      </w:pPr>
    </w:p>
    <w:p w:rsidR="00562E57" w:rsidRDefault="00562E57" w:rsidP="000E55A6">
      <w:pPr>
        <w:spacing w:after="0" w:line="240" w:lineRule="auto"/>
        <w:ind w:left="1440"/>
        <w:jc w:val="both"/>
        <w:rPr>
          <w:rFonts w:eastAsia="Times New Roman" w:cs="Times New Roman"/>
          <w:szCs w:val="24"/>
        </w:rPr>
      </w:pPr>
      <w:r w:rsidRPr="00E62C89">
        <w:rPr>
          <w:rFonts w:eastAsia="Times New Roman" w:cs="Times New Roman"/>
          <w:szCs w:val="24"/>
        </w:rPr>
        <w:t xml:space="preserve">(c) </w:t>
      </w:r>
      <w:r>
        <w:rPr>
          <w:rFonts w:eastAsia="Times New Roman" w:cs="Times New Roman"/>
          <w:szCs w:val="24"/>
        </w:rPr>
        <w:t>Requires t</w:t>
      </w:r>
      <w:r w:rsidRPr="00E62C89">
        <w:rPr>
          <w:rFonts w:eastAsia="Times New Roman" w:cs="Times New Roman"/>
          <w:szCs w:val="24"/>
        </w:rPr>
        <w:t xml:space="preserve">he association </w:t>
      </w:r>
      <w:r>
        <w:rPr>
          <w:rFonts w:eastAsia="Times New Roman" w:cs="Times New Roman"/>
          <w:szCs w:val="24"/>
        </w:rPr>
        <w:t>to</w:t>
      </w:r>
      <w:r w:rsidRPr="00E62C89">
        <w:rPr>
          <w:rFonts w:eastAsia="Times New Roman" w:cs="Times New Roman"/>
          <w:szCs w:val="24"/>
        </w:rPr>
        <w:t xml:space="preserve"> make any information produced in compliance with Subsection (b) publicly available on the association's Internet website.</w:t>
      </w:r>
    </w:p>
    <w:p w:rsidR="00562E57" w:rsidRPr="00E62C89"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ind w:left="1440"/>
        <w:jc w:val="both"/>
        <w:rPr>
          <w:rFonts w:eastAsia="Times New Roman" w:cs="Times New Roman"/>
          <w:szCs w:val="24"/>
        </w:rPr>
      </w:pPr>
      <w:r w:rsidRPr="00E62C89">
        <w:rPr>
          <w:rFonts w:eastAsia="Times New Roman" w:cs="Times New Roman"/>
          <w:szCs w:val="24"/>
        </w:rPr>
        <w:t xml:space="preserve">(d) </w:t>
      </w:r>
      <w:r>
        <w:rPr>
          <w:rFonts w:eastAsia="Times New Roman" w:cs="Times New Roman"/>
          <w:szCs w:val="24"/>
        </w:rPr>
        <w:t>Authorizes t</w:t>
      </w:r>
      <w:r w:rsidRPr="00E62C89">
        <w:rPr>
          <w:rFonts w:eastAsia="Times New Roman" w:cs="Times New Roman"/>
          <w:szCs w:val="24"/>
        </w:rPr>
        <w:t xml:space="preserve">he association </w:t>
      </w:r>
      <w:r>
        <w:rPr>
          <w:rFonts w:eastAsia="Times New Roman" w:cs="Times New Roman"/>
          <w:szCs w:val="24"/>
        </w:rPr>
        <w:t xml:space="preserve">to </w:t>
      </w:r>
      <w:r w:rsidRPr="00E62C89">
        <w:rPr>
          <w:rFonts w:eastAsia="Times New Roman" w:cs="Times New Roman"/>
          <w:szCs w:val="24"/>
        </w:rPr>
        <w:t xml:space="preserve">only use a probable maximum loss that is approved by the commissioner. </w:t>
      </w:r>
      <w:r>
        <w:rPr>
          <w:rFonts w:eastAsia="Times New Roman" w:cs="Times New Roman"/>
          <w:szCs w:val="24"/>
        </w:rPr>
        <w:t>Authorizes t</w:t>
      </w:r>
      <w:r w:rsidRPr="00E62C89">
        <w:rPr>
          <w:rFonts w:eastAsia="Times New Roman" w:cs="Times New Roman"/>
          <w:szCs w:val="24"/>
        </w:rPr>
        <w:t xml:space="preserve">he commissioner </w:t>
      </w:r>
      <w:r>
        <w:rPr>
          <w:rFonts w:eastAsia="Times New Roman" w:cs="Times New Roman"/>
          <w:szCs w:val="24"/>
        </w:rPr>
        <w:t>to</w:t>
      </w:r>
      <w:r w:rsidRPr="00E62C89">
        <w:rPr>
          <w:rFonts w:eastAsia="Times New Roman" w:cs="Times New Roman"/>
          <w:szCs w:val="24"/>
        </w:rPr>
        <w:t xml:space="preserve"> reject a probable maximum loss filed with </w:t>
      </w:r>
      <w:r>
        <w:rPr>
          <w:rFonts w:eastAsia="Times New Roman" w:cs="Times New Roman"/>
          <w:szCs w:val="24"/>
        </w:rPr>
        <w:t>TDI</w:t>
      </w:r>
      <w:r w:rsidRPr="00E62C89">
        <w:rPr>
          <w:rFonts w:eastAsia="Times New Roman" w:cs="Times New Roman"/>
          <w:szCs w:val="24"/>
        </w:rPr>
        <w:t xml:space="preserve"> by the association and set a probable maximum loss at any amount determined by the commissioner.</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ind w:left="1440"/>
        <w:jc w:val="both"/>
        <w:rPr>
          <w:rFonts w:eastAsia="Times New Roman" w:cs="Times New Roman"/>
          <w:szCs w:val="24"/>
        </w:rPr>
      </w:pPr>
      <w:r w:rsidRPr="00E62C89">
        <w:rPr>
          <w:rFonts w:eastAsia="Times New Roman" w:cs="Times New Roman"/>
          <w:szCs w:val="24"/>
        </w:rPr>
        <w:t>(e)</w:t>
      </w:r>
      <w:r>
        <w:rPr>
          <w:rFonts w:eastAsia="Times New Roman" w:cs="Times New Roman"/>
          <w:szCs w:val="24"/>
        </w:rPr>
        <w:t xml:space="preserve"> Requires that t</w:t>
      </w:r>
      <w:r w:rsidRPr="00E62C89">
        <w:rPr>
          <w:rFonts w:eastAsia="Times New Roman" w:cs="Times New Roman"/>
          <w:szCs w:val="24"/>
        </w:rPr>
        <w:t xml:space="preserve">he amount of loss adjustment expense, as adopted by the board for a catastrophe year and used for the association's rate indication for purposes of filing a rate under </w:t>
      </w:r>
      <w:r>
        <w:rPr>
          <w:rFonts w:eastAsia="Times New Roman" w:cs="Times New Roman"/>
          <w:szCs w:val="24"/>
        </w:rPr>
        <w:t>Chapter 2210 (Texas Windstorm Insurance Association)</w:t>
      </w:r>
      <w:r w:rsidRPr="00E62C89">
        <w:rPr>
          <w:rFonts w:eastAsia="Times New Roman" w:cs="Times New Roman"/>
          <w:szCs w:val="24"/>
        </w:rPr>
        <w:t>, be considered above the probable maximum loss.</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Pr>
          <w:rFonts w:eastAsia="Times New Roman" w:cs="Times New Roman"/>
          <w:szCs w:val="24"/>
        </w:rPr>
        <w:t xml:space="preserve">SECTION 10. Repealer: Section 2210.102(f) (relating to requiring insurers </w:t>
      </w:r>
      <w:r w:rsidRPr="00E62C89">
        <w:rPr>
          <w:rFonts w:eastAsia="Times New Roman" w:cs="Times New Roman"/>
          <w:szCs w:val="24"/>
        </w:rPr>
        <w:t xml:space="preserve">who are members of the association </w:t>
      </w:r>
      <w:r>
        <w:rPr>
          <w:rFonts w:eastAsia="Times New Roman" w:cs="Times New Roman"/>
          <w:szCs w:val="24"/>
        </w:rPr>
        <w:t>to</w:t>
      </w:r>
      <w:r w:rsidRPr="00E62C89">
        <w:rPr>
          <w:rFonts w:eastAsia="Times New Roman" w:cs="Times New Roman"/>
          <w:szCs w:val="24"/>
        </w:rPr>
        <w:t xml:space="preserve"> nominate, from among those members, persons to fill any vacancy in the three board seats reserved for representatives of the insurance industry</w:t>
      </w:r>
      <w:r>
        <w:rPr>
          <w:rFonts w:eastAsia="Times New Roman" w:cs="Times New Roman"/>
          <w:szCs w:val="24"/>
        </w:rPr>
        <w:t xml:space="preserve">), Insurance Code. </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Pr>
          <w:rFonts w:eastAsia="Times New Roman" w:cs="Times New Roman"/>
          <w:szCs w:val="24"/>
        </w:rPr>
        <w:t xml:space="preserve">SECTION 11. Makes application of Section 2210.063, Insurance Code, as added by this Act, prospective to January 1, 2025. </w:t>
      </w:r>
    </w:p>
    <w:p w:rsidR="00562E57" w:rsidRDefault="00562E57" w:rsidP="000E55A6">
      <w:pPr>
        <w:spacing w:after="0" w:line="240" w:lineRule="auto"/>
        <w:jc w:val="both"/>
        <w:rPr>
          <w:rFonts w:eastAsia="Times New Roman" w:cs="Times New Roman"/>
          <w:szCs w:val="24"/>
        </w:rPr>
      </w:pPr>
    </w:p>
    <w:p w:rsidR="00562E57" w:rsidRDefault="00562E57" w:rsidP="000E55A6">
      <w:pPr>
        <w:spacing w:after="0" w:line="240" w:lineRule="auto"/>
        <w:jc w:val="both"/>
        <w:rPr>
          <w:rFonts w:eastAsia="Times New Roman" w:cs="Times New Roman"/>
          <w:szCs w:val="24"/>
        </w:rPr>
      </w:pPr>
      <w:r>
        <w:rPr>
          <w:rFonts w:eastAsia="Times New Roman" w:cs="Times New Roman"/>
          <w:szCs w:val="24"/>
        </w:rPr>
        <w:t>SECTION 12. (a) Requires t</w:t>
      </w:r>
      <w:r w:rsidRPr="00E62C89">
        <w:rPr>
          <w:rFonts w:eastAsia="Times New Roman" w:cs="Times New Roman"/>
          <w:szCs w:val="24"/>
        </w:rPr>
        <w:t xml:space="preserve">he commissioner </w:t>
      </w:r>
      <w:r>
        <w:rPr>
          <w:rFonts w:eastAsia="Times New Roman" w:cs="Times New Roman"/>
          <w:szCs w:val="24"/>
        </w:rPr>
        <w:t>to</w:t>
      </w:r>
      <w:r w:rsidRPr="00E62C89">
        <w:rPr>
          <w:rFonts w:eastAsia="Times New Roman" w:cs="Times New Roman"/>
          <w:szCs w:val="24"/>
        </w:rPr>
        <w:t xml:space="preserve"> appoint two additional members to the board as necessary under Sections 2210.102(c) and (c-1), Insurance Code, as amended by this Act, not later than December 1, 2023.</w:t>
      </w:r>
    </w:p>
    <w:p w:rsidR="00562E57" w:rsidRPr="00E62C89" w:rsidRDefault="00562E57" w:rsidP="000E55A6">
      <w:pPr>
        <w:spacing w:after="0" w:line="240" w:lineRule="auto"/>
        <w:ind w:left="720"/>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 xml:space="preserve">(b) </w:t>
      </w:r>
      <w:r>
        <w:rPr>
          <w:rFonts w:eastAsia="Times New Roman" w:cs="Times New Roman"/>
          <w:szCs w:val="24"/>
        </w:rPr>
        <w:t xml:space="preserve">Provides that </w:t>
      </w:r>
      <w:r w:rsidRPr="00E62C89">
        <w:rPr>
          <w:rFonts w:eastAsia="Times New Roman" w:cs="Times New Roman"/>
          <w:szCs w:val="24"/>
        </w:rPr>
        <w:t>the initial term of one of the board members appointed under Subsection (a) of this section</w:t>
      </w:r>
      <w:r>
        <w:rPr>
          <w:rFonts w:eastAsia="Times New Roman" w:cs="Times New Roman"/>
          <w:szCs w:val="24"/>
        </w:rPr>
        <w:t>, n</w:t>
      </w:r>
      <w:r w:rsidRPr="00E62C89">
        <w:rPr>
          <w:rFonts w:eastAsia="Times New Roman" w:cs="Times New Roman"/>
          <w:szCs w:val="24"/>
        </w:rPr>
        <w:t>otwithstanding Section 2210.103, Insurance Code, as amended by this Act, expires on the third Tuesday of March 2026, and the initial term of one of the board members appointed under Subsection (a) of this section expires on the third Tuesday of March 2027.</w:t>
      </w:r>
    </w:p>
    <w:p w:rsidR="00562E57" w:rsidRPr="00E62C89" w:rsidRDefault="00562E57" w:rsidP="000E55A6">
      <w:pPr>
        <w:spacing w:after="0" w:line="240" w:lineRule="auto"/>
        <w:ind w:left="720"/>
        <w:jc w:val="both"/>
        <w:rPr>
          <w:rFonts w:eastAsia="Times New Roman" w:cs="Times New Roman"/>
          <w:szCs w:val="24"/>
        </w:rPr>
      </w:pPr>
    </w:p>
    <w:p w:rsidR="00562E57" w:rsidRDefault="00562E57" w:rsidP="000E55A6">
      <w:pPr>
        <w:spacing w:after="0" w:line="240" w:lineRule="auto"/>
        <w:ind w:left="720"/>
        <w:jc w:val="both"/>
        <w:rPr>
          <w:rFonts w:eastAsia="Times New Roman" w:cs="Times New Roman"/>
          <w:szCs w:val="24"/>
        </w:rPr>
      </w:pPr>
      <w:r w:rsidRPr="00E62C89">
        <w:rPr>
          <w:rFonts w:eastAsia="Times New Roman" w:cs="Times New Roman"/>
          <w:szCs w:val="24"/>
        </w:rPr>
        <w:t xml:space="preserve">(c) </w:t>
      </w:r>
      <w:r>
        <w:rPr>
          <w:rFonts w:eastAsia="Times New Roman" w:cs="Times New Roman"/>
          <w:szCs w:val="24"/>
        </w:rPr>
        <w:t xml:space="preserve">Provides that </w:t>
      </w:r>
      <w:r w:rsidRPr="00E62C89">
        <w:rPr>
          <w:rFonts w:eastAsia="Times New Roman" w:cs="Times New Roman"/>
          <w:szCs w:val="24"/>
        </w:rPr>
        <w:t>a member of the board serving under Section 2210.102(d), Insurance Code,</w:t>
      </w:r>
      <w:r>
        <w:rPr>
          <w:rFonts w:eastAsia="Times New Roman" w:cs="Times New Roman"/>
          <w:szCs w:val="24"/>
        </w:rPr>
        <w:t xml:space="preserve"> n</w:t>
      </w:r>
      <w:r w:rsidRPr="00E62C89">
        <w:rPr>
          <w:rFonts w:eastAsia="Times New Roman" w:cs="Times New Roman"/>
          <w:szCs w:val="24"/>
        </w:rPr>
        <w:t>otwithstanding Section 2210.102(d-1), Insurance Code, as added by this Act, is not required to be the public insurance counsel or the public insurance counsel's designee until the first vacancy under Section 2210.102(d) that occurs on or after the effective date of this Act.</w:t>
      </w:r>
    </w:p>
    <w:p w:rsidR="00562E57" w:rsidRDefault="00562E57" w:rsidP="000E55A6">
      <w:pPr>
        <w:spacing w:after="0" w:line="240" w:lineRule="auto"/>
        <w:jc w:val="both"/>
        <w:rPr>
          <w:rFonts w:eastAsia="Times New Roman" w:cs="Times New Roman"/>
          <w:szCs w:val="24"/>
        </w:rPr>
      </w:pPr>
    </w:p>
    <w:p w:rsidR="00562E57" w:rsidRPr="00C8671F" w:rsidRDefault="00562E57" w:rsidP="000E55A6">
      <w:pPr>
        <w:spacing w:after="0" w:line="240" w:lineRule="auto"/>
        <w:jc w:val="both"/>
        <w:rPr>
          <w:rFonts w:eastAsia="Times New Roman" w:cs="Times New Roman"/>
          <w:szCs w:val="24"/>
        </w:rPr>
      </w:pPr>
      <w:r>
        <w:rPr>
          <w:rFonts w:eastAsia="Times New Roman" w:cs="Times New Roman"/>
          <w:szCs w:val="24"/>
        </w:rPr>
        <w:t xml:space="preserve">SECTION 13. Effective date: upon passage or September 1, 2023. </w:t>
      </w:r>
    </w:p>
    <w:sectPr w:rsidR="00562E5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118" w:rsidRDefault="000A5118" w:rsidP="000F1DF9">
      <w:pPr>
        <w:spacing w:after="0" w:line="240" w:lineRule="auto"/>
      </w:pPr>
      <w:r>
        <w:separator/>
      </w:r>
    </w:p>
  </w:endnote>
  <w:endnote w:type="continuationSeparator" w:id="0">
    <w:p w:rsidR="000A5118" w:rsidRDefault="000A51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51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2E5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2E57">
                <w:rPr>
                  <w:sz w:val="20"/>
                  <w:szCs w:val="20"/>
                </w:rPr>
                <w:t>C.S.S.B. 1217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2E5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51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118" w:rsidRDefault="000A5118" w:rsidP="000F1DF9">
      <w:pPr>
        <w:spacing w:after="0" w:line="240" w:lineRule="auto"/>
      </w:pPr>
      <w:r>
        <w:separator/>
      </w:r>
    </w:p>
  </w:footnote>
  <w:footnote w:type="continuationSeparator" w:id="0">
    <w:p w:rsidR="000A5118" w:rsidRDefault="000A51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0AED"/>
    <w:multiLevelType w:val="multilevel"/>
    <w:tmpl w:val="9064E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5118"/>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2E57"/>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B1D6D"/>
  <w15:docId w15:val="{5F3CE0A4-B86E-4B25-97B6-BFF05106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2E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4B48C3D29E4A739D14900B21A73CEF"/>
        <w:category>
          <w:name w:val="General"/>
          <w:gallery w:val="placeholder"/>
        </w:category>
        <w:types>
          <w:type w:val="bbPlcHdr"/>
        </w:types>
        <w:behaviors>
          <w:behavior w:val="content"/>
        </w:behaviors>
        <w:guid w:val="{FBD8B62D-6BBC-4D5D-9D57-0CABD67A3DC8}"/>
      </w:docPartPr>
      <w:docPartBody>
        <w:p w:rsidR="00000000" w:rsidRDefault="00AA1720"/>
      </w:docPartBody>
    </w:docPart>
    <w:docPart>
      <w:docPartPr>
        <w:name w:val="435AAFACAE7E4164858B0085850A0620"/>
        <w:category>
          <w:name w:val="General"/>
          <w:gallery w:val="placeholder"/>
        </w:category>
        <w:types>
          <w:type w:val="bbPlcHdr"/>
        </w:types>
        <w:behaviors>
          <w:behavior w:val="content"/>
        </w:behaviors>
        <w:guid w:val="{BB0E2CAE-BB59-4C01-A10C-4638B6D7E2AF}"/>
      </w:docPartPr>
      <w:docPartBody>
        <w:p w:rsidR="00000000" w:rsidRDefault="00AA1720"/>
      </w:docPartBody>
    </w:docPart>
    <w:docPart>
      <w:docPartPr>
        <w:name w:val="4B395A3531B34D41AB6DEF0390323A53"/>
        <w:category>
          <w:name w:val="General"/>
          <w:gallery w:val="placeholder"/>
        </w:category>
        <w:types>
          <w:type w:val="bbPlcHdr"/>
        </w:types>
        <w:behaviors>
          <w:behavior w:val="content"/>
        </w:behaviors>
        <w:guid w:val="{42EC7914-052E-492C-86C9-958EF0E4AAD3}"/>
      </w:docPartPr>
      <w:docPartBody>
        <w:p w:rsidR="00000000" w:rsidRDefault="00AA1720"/>
      </w:docPartBody>
    </w:docPart>
    <w:docPart>
      <w:docPartPr>
        <w:name w:val="95CAC9DBAF1B45C183E9514A705A9C3A"/>
        <w:category>
          <w:name w:val="General"/>
          <w:gallery w:val="placeholder"/>
        </w:category>
        <w:types>
          <w:type w:val="bbPlcHdr"/>
        </w:types>
        <w:behaviors>
          <w:behavior w:val="content"/>
        </w:behaviors>
        <w:guid w:val="{9538D1B6-AECA-4BA3-90AA-BED4A6091A69}"/>
      </w:docPartPr>
      <w:docPartBody>
        <w:p w:rsidR="00000000" w:rsidRDefault="00AA1720"/>
      </w:docPartBody>
    </w:docPart>
    <w:docPart>
      <w:docPartPr>
        <w:name w:val="F55E2F1E06B54C2F9720B94313CCACED"/>
        <w:category>
          <w:name w:val="General"/>
          <w:gallery w:val="placeholder"/>
        </w:category>
        <w:types>
          <w:type w:val="bbPlcHdr"/>
        </w:types>
        <w:behaviors>
          <w:behavior w:val="content"/>
        </w:behaviors>
        <w:guid w:val="{E3255565-F542-48D9-95DA-12F34857ACD4}"/>
      </w:docPartPr>
      <w:docPartBody>
        <w:p w:rsidR="00000000" w:rsidRDefault="00AA1720"/>
      </w:docPartBody>
    </w:docPart>
    <w:docPart>
      <w:docPartPr>
        <w:name w:val="CEE06FE6C9314B10B3171AC98A9A95E2"/>
        <w:category>
          <w:name w:val="General"/>
          <w:gallery w:val="placeholder"/>
        </w:category>
        <w:types>
          <w:type w:val="bbPlcHdr"/>
        </w:types>
        <w:behaviors>
          <w:behavior w:val="content"/>
        </w:behaviors>
        <w:guid w:val="{A4271149-10CE-4412-A5CF-7CB8580C6D5A}"/>
      </w:docPartPr>
      <w:docPartBody>
        <w:p w:rsidR="00000000" w:rsidRDefault="00AA1720"/>
      </w:docPartBody>
    </w:docPart>
    <w:docPart>
      <w:docPartPr>
        <w:name w:val="048D94C567BB4E7CB74F87BA22D9A513"/>
        <w:category>
          <w:name w:val="General"/>
          <w:gallery w:val="placeholder"/>
        </w:category>
        <w:types>
          <w:type w:val="bbPlcHdr"/>
        </w:types>
        <w:behaviors>
          <w:behavior w:val="content"/>
        </w:behaviors>
        <w:guid w:val="{6C837F6C-288E-40A2-8940-0AA8C81DA6FF}"/>
      </w:docPartPr>
      <w:docPartBody>
        <w:p w:rsidR="00000000" w:rsidRDefault="00AA1720"/>
      </w:docPartBody>
    </w:docPart>
    <w:docPart>
      <w:docPartPr>
        <w:name w:val="20AB501C712A4CC1A1DA9466415E8828"/>
        <w:category>
          <w:name w:val="General"/>
          <w:gallery w:val="placeholder"/>
        </w:category>
        <w:types>
          <w:type w:val="bbPlcHdr"/>
        </w:types>
        <w:behaviors>
          <w:behavior w:val="content"/>
        </w:behaviors>
        <w:guid w:val="{27CFA6E6-7315-4C42-B727-E5E3C35B6426}"/>
      </w:docPartPr>
      <w:docPartBody>
        <w:p w:rsidR="00000000" w:rsidRDefault="00AA1720"/>
      </w:docPartBody>
    </w:docPart>
    <w:docPart>
      <w:docPartPr>
        <w:name w:val="C6F26F77FAE84925A1BDF381A85BAAFD"/>
        <w:category>
          <w:name w:val="General"/>
          <w:gallery w:val="placeholder"/>
        </w:category>
        <w:types>
          <w:type w:val="bbPlcHdr"/>
        </w:types>
        <w:behaviors>
          <w:behavior w:val="content"/>
        </w:behaviors>
        <w:guid w:val="{8E0555A4-54E8-43F6-BE52-689872530F5F}"/>
      </w:docPartPr>
      <w:docPartBody>
        <w:p w:rsidR="00000000" w:rsidRDefault="00AA1720"/>
      </w:docPartBody>
    </w:docPart>
    <w:docPart>
      <w:docPartPr>
        <w:name w:val="020BD4D6284848278071952CF383C97D"/>
        <w:category>
          <w:name w:val="General"/>
          <w:gallery w:val="placeholder"/>
        </w:category>
        <w:types>
          <w:type w:val="bbPlcHdr"/>
        </w:types>
        <w:behaviors>
          <w:behavior w:val="content"/>
        </w:behaviors>
        <w:guid w:val="{A7ECA698-7C8C-49B7-9F13-653B1CE73C45}"/>
      </w:docPartPr>
      <w:docPartBody>
        <w:p w:rsidR="00000000" w:rsidRDefault="006C6BDB" w:rsidP="006C6BDB">
          <w:pPr>
            <w:pStyle w:val="020BD4D6284848278071952CF383C97D"/>
          </w:pPr>
          <w:r w:rsidRPr="00A30DD1">
            <w:rPr>
              <w:rStyle w:val="PlaceholderText"/>
            </w:rPr>
            <w:t>Click here to enter a date.</w:t>
          </w:r>
        </w:p>
      </w:docPartBody>
    </w:docPart>
    <w:docPart>
      <w:docPartPr>
        <w:name w:val="E736D9E37C4140C8B2C3DF53F4CAC8FF"/>
        <w:category>
          <w:name w:val="General"/>
          <w:gallery w:val="placeholder"/>
        </w:category>
        <w:types>
          <w:type w:val="bbPlcHdr"/>
        </w:types>
        <w:behaviors>
          <w:behavior w:val="content"/>
        </w:behaviors>
        <w:guid w:val="{E6EEE493-A5DE-4F9E-AADD-E91403F0ADE6}"/>
      </w:docPartPr>
      <w:docPartBody>
        <w:p w:rsidR="00000000" w:rsidRDefault="00AA1720"/>
      </w:docPartBody>
    </w:docPart>
    <w:docPart>
      <w:docPartPr>
        <w:name w:val="D7AC486448C947248341CF370D7AE68D"/>
        <w:category>
          <w:name w:val="General"/>
          <w:gallery w:val="placeholder"/>
        </w:category>
        <w:types>
          <w:type w:val="bbPlcHdr"/>
        </w:types>
        <w:behaviors>
          <w:behavior w:val="content"/>
        </w:behaviors>
        <w:guid w:val="{07B86D98-E69F-4DE9-9E42-3675E116ED82}"/>
      </w:docPartPr>
      <w:docPartBody>
        <w:p w:rsidR="00000000" w:rsidRDefault="00AA1720"/>
      </w:docPartBody>
    </w:docPart>
    <w:docPart>
      <w:docPartPr>
        <w:name w:val="6F4032F136FE4375BAE7BE61A429A0D5"/>
        <w:category>
          <w:name w:val="General"/>
          <w:gallery w:val="placeholder"/>
        </w:category>
        <w:types>
          <w:type w:val="bbPlcHdr"/>
        </w:types>
        <w:behaviors>
          <w:behavior w:val="content"/>
        </w:behaviors>
        <w:guid w:val="{91823D6D-B699-4FC4-AC9A-23330C07B0EB}"/>
      </w:docPartPr>
      <w:docPartBody>
        <w:p w:rsidR="00000000" w:rsidRDefault="006C6BDB" w:rsidP="006C6BDB">
          <w:pPr>
            <w:pStyle w:val="6F4032F136FE4375BAE7BE61A429A0D5"/>
          </w:pPr>
          <w:r>
            <w:rPr>
              <w:rFonts w:eastAsia="Times New Roman" w:cs="Times New Roman"/>
              <w:bCs/>
              <w:szCs w:val="24"/>
            </w:rPr>
            <w:t xml:space="preserve"> </w:t>
          </w:r>
        </w:p>
      </w:docPartBody>
    </w:docPart>
    <w:docPart>
      <w:docPartPr>
        <w:name w:val="701A50FE200C4BDEB94FC0B23E33FCF0"/>
        <w:category>
          <w:name w:val="General"/>
          <w:gallery w:val="placeholder"/>
        </w:category>
        <w:types>
          <w:type w:val="bbPlcHdr"/>
        </w:types>
        <w:behaviors>
          <w:behavior w:val="content"/>
        </w:behaviors>
        <w:guid w:val="{0190BDD3-7411-4D95-841D-21E4AE4F2F8D}"/>
      </w:docPartPr>
      <w:docPartBody>
        <w:p w:rsidR="00000000" w:rsidRDefault="00AA1720"/>
      </w:docPartBody>
    </w:docPart>
    <w:docPart>
      <w:docPartPr>
        <w:name w:val="8E09BBC04D744AB1B5633A28193CCD03"/>
        <w:category>
          <w:name w:val="General"/>
          <w:gallery w:val="placeholder"/>
        </w:category>
        <w:types>
          <w:type w:val="bbPlcHdr"/>
        </w:types>
        <w:behaviors>
          <w:behavior w:val="content"/>
        </w:behaviors>
        <w:guid w:val="{53BE8133-7D7C-4ED2-A307-D81615A25237}"/>
      </w:docPartPr>
      <w:docPartBody>
        <w:p w:rsidR="00000000" w:rsidRDefault="00AA17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6BDB"/>
    <w:rsid w:val="008C55F7"/>
    <w:rsid w:val="0090598B"/>
    <w:rsid w:val="00984D6C"/>
    <w:rsid w:val="00A54AD6"/>
    <w:rsid w:val="00A57564"/>
    <w:rsid w:val="00AA172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BDB"/>
    <w:rPr>
      <w:color w:val="808080"/>
    </w:rPr>
  </w:style>
  <w:style w:type="paragraph" w:customStyle="1" w:styleId="020BD4D6284848278071952CF383C97D">
    <w:name w:val="020BD4D6284848278071952CF383C97D"/>
    <w:rsid w:val="006C6BDB"/>
    <w:pPr>
      <w:spacing w:after="160" w:line="259" w:lineRule="auto"/>
    </w:pPr>
  </w:style>
  <w:style w:type="paragraph" w:customStyle="1" w:styleId="6F4032F136FE4375BAE7BE61A429A0D5">
    <w:name w:val="6F4032F136FE4375BAE7BE61A429A0D5"/>
    <w:rsid w:val="006C6BD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1541</Words>
  <Characters>8785</Characters>
  <Application>Microsoft Office Word</Application>
  <DocSecurity>0</DocSecurity>
  <Lines>73</Lines>
  <Paragraphs>20</Paragraphs>
  <ScaleCrop>false</ScaleCrop>
  <Company>Texas Legislative Council</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2023-04-27T19:34:00Z</dcterms:modified>
</cp:coreProperties>
</file>

<file path=docProps/custom.xml><?xml version="1.0" encoding="utf-8"?>
<op:Properties xmlns:vt="http://schemas.openxmlformats.org/officeDocument/2006/docPropsVTypes" xmlns:op="http://schemas.openxmlformats.org/officeDocument/2006/custom-properties"/>
</file>