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AAB" w:rsidRDefault="000D3A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7E267565A6B4799916CFDBB504FA174"/>
          </w:placeholder>
        </w:sdtPr>
        <w:sdtContent>
          <w:r w:rsidRPr="005C2A78">
            <w:rPr>
              <w:rFonts w:cs="Times New Roman"/>
              <w:b/>
              <w:szCs w:val="24"/>
              <w:u w:val="single"/>
            </w:rPr>
            <w:t>BILL ANALYSIS</w:t>
          </w:r>
        </w:sdtContent>
      </w:sdt>
    </w:p>
    <w:p w:rsidR="000D3AAB" w:rsidRPr="00585C31" w:rsidRDefault="000D3AAB" w:rsidP="000F1DF9">
      <w:pPr>
        <w:spacing w:after="0" w:line="240" w:lineRule="auto"/>
        <w:rPr>
          <w:rFonts w:cs="Times New Roman"/>
          <w:szCs w:val="24"/>
        </w:rPr>
      </w:pPr>
    </w:p>
    <w:p w:rsidR="000D3AAB" w:rsidRPr="00585C31" w:rsidRDefault="000D3A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3AAB" w:rsidTr="00DE27C3">
        <w:tc>
          <w:tcPr>
            <w:tcW w:w="2718" w:type="dxa"/>
          </w:tcPr>
          <w:p w:rsidR="000D3AAB" w:rsidRPr="005C2A78" w:rsidRDefault="000D3AAB" w:rsidP="006D756B">
            <w:pPr>
              <w:rPr>
                <w:rFonts w:cs="Times New Roman"/>
                <w:szCs w:val="24"/>
              </w:rPr>
            </w:pPr>
            <w:sdt>
              <w:sdtPr>
                <w:rPr>
                  <w:rFonts w:cs="Times New Roman"/>
                  <w:szCs w:val="24"/>
                </w:rPr>
                <w:alias w:val="Agency Title"/>
                <w:tag w:val="AgencyTitleContentControl"/>
                <w:id w:val="1920747753"/>
                <w:lock w:val="sdtContentLocked"/>
                <w:placeholder>
                  <w:docPart w:val="08DFBD9A097D4E9CA1600F784719DA8D"/>
                </w:placeholder>
              </w:sdtPr>
              <w:sdtEndPr>
                <w:rPr>
                  <w:rFonts w:cstheme="minorBidi"/>
                  <w:szCs w:val="22"/>
                </w:rPr>
              </w:sdtEndPr>
              <w:sdtContent>
                <w:r>
                  <w:rPr>
                    <w:rFonts w:cs="Times New Roman"/>
                    <w:szCs w:val="24"/>
                  </w:rPr>
                  <w:t>Senate Research Center</w:t>
                </w:r>
              </w:sdtContent>
            </w:sdt>
          </w:p>
        </w:tc>
        <w:tc>
          <w:tcPr>
            <w:tcW w:w="6858" w:type="dxa"/>
          </w:tcPr>
          <w:p w:rsidR="000D3AAB" w:rsidRPr="00FF6471" w:rsidRDefault="000D3AAB" w:rsidP="000F1DF9">
            <w:pPr>
              <w:jc w:val="right"/>
              <w:rPr>
                <w:rFonts w:cs="Times New Roman"/>
                <w:szCs w:val="24"/>
              </w:rPr>
            </w:pPr>
            <w:sdt>
              <w:sdtPr>
                <w:rPr>
                  <w:rFonts w:cs="Times New Roman"/>
                  <w:szCs w:val="24"/>
                </w:rPr>
                <w:alias w:val="Bill Number"/>
                <w:tag w:val="BillNumberOne"/>
                <w:id w:val="-410784069"/>
                <w:lock w:val="sdtContentLocked"/>
                <w:placeholder>
                  <w:docPart w:val="8A985085AD6749AE878227E13CDF3235"/>
                </w:placeholder>
              </w:sdtPr>
              <w:sdtContent>
                <w:r>
                  <w:rPr>
                    <w:rFonts w:cs="Times New Roman"/>
                    <w:szCs w:val="24"/>
                  </w:rPr>
                  <w:t>S.B. 1226</w:t>
                </w:r>
              </w:sdtContent>
            </w:sdt>
          </w:p>
        </w:tc>
      </w:tr>
      <w:tr w:rsidR="000D3AAB" w:rsidTr="00DE27C3">
        <w:sdt>
          <w:sdtPr>
            <w:rPr>
              <w:rFonts w:cs="Times New Roman"/>
              <w:szCs w:val="24"/>
            </w:rPr>
            <w:alias w:val="TLCNumber"/>
            <w:tag w:val="TLCNumber"/>
            <w:id w:val="-542600604"/>
            <w:lock w:val="sdtLocked"/>
            <w:placeholder>
              <w:docPart w:val="9F679D6BEAF34FFB9A0C1B85BB3F5169"/>
            </w:placeholder>
          </w:sdtPr>
          <w:sdtContent>
            <w:tc>
              <w:tcPr>
                <w:tcW w:w="2718" w:type="dxa"/>
              </w:tcPr>
              <w:p w:rsidR="000D3AAB" w:rsidRPr="000F1DF9" w:rsidRDefault="000D3AAB" w:rsidP="00C65088">
                <w:pPr>
                  <w:rPr>
                    <w:rFonts w:cs="Times New Roman"/>
                    <w:szCs w:val="24"/>
                  </w:rPr>
                </w:pPr>
                <w:r>
                  <w:t>88R9169 LRM-F</w:t>
                </w:r>
              </w:p>
            </w:tc>
          </w:sdtContent>
        </w:sdt>
        <w:tc>
          <w:tcPr>
            <w:tcW w:w="6858" w:type="dxa"/>
          </w:tcPr>
          <w:p w:rsidR="000D3AAB" w:rsidRPr="005C2A78" w:rsidRDefault="000D3AAB" w:rsidP="00073EDD">
            <w:pPr>
              <w:jc w:val="right"/>
              <w:rPr>
                <w:rFonts w:cs="Times New Roman"/>
                <w:szCs w:val="24"/>
              </w:rPr>
            </w:pPr>
            <w:sdt>
              <w:sdtPr>
                <w:rPr>
                  <w:rFonts w:cs="Times New Roman"/>
                  <w:szCs w:val="24"/>
                </w:rPr>
                <w:alias w:val="Author Label"/>
                <w:tag w:val="By"/>
                <w:id w:val="72399597"/>
                <w:lock w:val="sdtLocked"/>
                <w:placeholder>
                  <w:docPart w:val="4A0044D810844E3DAF64A8B2258CEF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8449CF641E4C719879722A3C5FAB2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91C4E148447C49CABA9CA6B03AD5DCF9"/>
                </w:placeholder>
                <w:showingPlcHdr/>
              </w:sdtPr>
              <w:sdtContent/>
            </w:sdt>
            <w:sdt>
              <w:sdtPr>
                <w:rPr>
                  <w:rFonts w:cs="Times New Roman"/>
                  <w:szCs w:val="24"/>
                </w:rPr>
                <w:alias w:val="DualSponsor"/>
                <w:tag w:val="DualSponsor"/>
                <w:id w:val="1029379812"/>
                <w:lock w:val="sdtContentLocked"/>
                <w:placeholder>
                  <w:docPart w:val="9362B9A5D0E74666B6080665D60EC644"/>
                </w:placeholder>
                <w:showingPlcHdr/>
              </w:sdtPr>
              <w:sdtContent/>
            </w:sdt>
          </w:p>
        </w:tc>
      </w:tr>
      <w:tr w:rsidR="000D3AAB" w:rsidTr="00DE27C3">
        <w:tc>
          <w:tcPr>
            <w:tcW w:w="2718" w:type="dxa"/>
          </w:tcPr>
          <w:p w:rsidR="000D3AAB" w:rsidRPr="00BC7495" w:rsidRDefault="000D3AAB" w:rsidP="000F1DF9">
            <w:pPr>
              <w:rPr>
                <w:rFonts w:cs="Times New Roman"/>
                <w:szCs w:val="24"/>
              </w:rPr>
            </w:pPr>
          </w:p>
        </w:tc>
        <w:sdt>
          <w:sdtPr>
            <w:rPr>
              <w:rFonts w:cs="Times New Roman"/>
              <w:szCs w:val="24"/>
            </w:rPr>
            <w:alias w:val="Committee"/>
            <w:tag w:val="Committee"/>
            <w:id w:val="1914272295"/>
            <w:lock w:val="sdtContentLocked"/>
            <w:placeholder>
              <w:docPart w:val="ADD39023594243FDB4745C5681A9CF3A"/>
            </w:placeholder>
          </w:sdtPr>
          <w:sdtContent>
            <w:tc>
              <w:tcPr>
                <w:tcW w:w="6858" w:type="dxa"/>
              </w:tcPr>
              <w:p w:rsidR="000D3AAB" w:rsidRPr="00FF6471" w:rsidRDefault="000D3AAB" w:rsidP="000F1DF9">
                <w:pPr>
                  <w:jc w:val="right"/>
                  <w:rPr>
                    <w:rFonts w:cs="Times New Roman"/>
                    <w:szCs w:val="24"/>
                  </w:rPr>
                </w:pPr>
                <w:r>
                  <w:rPr>
                    <w:rFonts w:cs="Times New Roman"/>
                    <w:szCs w:val="24"/>
                  </w:rPr>
                  <w:t>Local Government</w:t>
                </w:r>
              </w:p>
            </w:tc>
          </w:sdtContent>
        </w:sdt>
      </w:tr>
      <w:tr w:rsidR="000D3AAB" w:rsidTr="00DE27C3">
        <w:tc>
          <w:tcPr>
            <w:tcW w:w="2718" w:type="dxa"/>
          </w:tcPr>
          <w:p w:rsidR="000D3AAB" w:rsidRPr="00BC7495" w:rsidRDefault="000D3AAB" w:rsidP="000F1DF9">
            <w:pPr>
              <w:rPr>
                <w:rFonts w:cs="Times New Roman"/>
                <w:szCs w:val="24"/>
              </w:rPr>
            </w:pPr>
          </w:p>
        </w:tc>
        <w:sdt>
          <w:sdtPr>
            <w:rPr>
              <w:rFonts w:cs="Times New Roman"/>
              <w:szCs w:val="24"/>
            </w:rPr>
            <w:alias w:val="Date"/>
            <w:tag w:val="DateContentControl"/>
            <w:id w:val="1178081906"/>
            <w:lock w:val="sdtLocked"/>
            <w:placeholder>
              <w:docPart w:val="0E3DCF94B37E493A9511680D5EC8E7EA"/>
            </w:placeholder>
            <w:date w:fullDate="2023-04-07T00:00:00Z">
              <w:dateFormat w:val="M/d/yyyy"/>
              <w:lid w:val="en-US"/>
              <w:storeMappedDataAs w:val="dateTime"/>
              <w:calendar w:val="gregorian"/>
            </w:date>
          </w:sdtPr>
          <w:sdtContent>
            <w:tc>
              <w:tcPr>
                <w:tcW w:w="6858" w:type="dxa"/>
              </w:tcPr>
              <w:p w:rsidR="000D3AAB" w:rsidRPr="00FF6471" w:rsidRDefault="000D3AAB" w:rsidP="000F1DF9">
                <w:pPr>
                  <w:jc w:val="right"/>
                  <w:rPr>
                    <w:rFonts w:cs="Times New Roman"/>
                    <w:szCs w:val="24"/>
                  </w:rPr>
                </w:pPr>
                <w:r>
                  <w:rPr>
                    <w:rFonts w:cs="Times New Roman"/>
                    <w:szCs w:val="24"/>
                  </w:rPr>
                  <w:t>4/7/2023</w:t>
                </w:r>
              </w:p>
            </w:tc>
          </w:sdtContent>
        </w:sdt>
      </w:tr>
      <w:tr w:rsidR="000D3AAB" w:rsidTr="00DE27C3">
        <w:tc>
          <w:tcPr>
            <w:tcW w:w="2718" w:type="dxa"/>
          </w:tcPr>
          <w:p w:rsidR="000D3AAB" w:rsidRPr="00BC7495" w:rsidRDefault="000D3AAB" w:rsidP="000F1DF9">
            <w:pPr>
              <w:rPr>
                <w:rFonts w:cs="Times New Roman"/>
                <w:szCs w:val="24"/>
              </w:rPr>
            </w:pPr>
          </w:p>
        </w:tc>
        <w:sdt>
          <w:sdtPr>
            <w:rPr>
              <w:rFonts w:cs="Times New Roman"/>
              <w:szCs w:val="24"/>
            </w:rPr>
            <w:alias w:val="BA Version"/>
            <w:tag w:val="BAVersion"/>
            <w:id w:val="-1685590809"/>
            <w:lock w:val="sdtContentLocked"/>
            <w:placeholder>
              <w:docPart w:val="3668E8352E6A457C88313F15B38B0EB1"/>
            </w:placeholder>
          </w:sdtPr>
          <w:sdtContent>
            <w:tc>
              <w:tcPr>
                <w:tcW w:w="6858" w:type="dxa"/>
              </w:tcPr>
              <w:p w:rsidR="000D3AAB" w:rsidRPr="00FF6471" w:rsidRDefault="000D3AAB" w:rsidP="000F1DF9">
                <w:pPr>
                  <w:jc w:val="right"/>
                  <w:rPr>
                    <w:rFonts w:cs="Times New Roman"/>
                    <w:szCs w:val="24"/>
                  </w:rPr>
                </w:pPr>
                <w:r>
                  <w:rPr>
                    <w:rFonts w:cs="Times New Roman"/>
                    <w:szCs w:val="24"/>
                  </w:rPr>
                  <w:t>As Filed</w:t>
                </w:r>
              </w:p>
            </w:tc>
          </w:sdtContent>
        </w:sdt>
      </w:tr>
    </w:tbl>
    <w:p w:rsidR="000D3AAB" w:rsidRPr="00FF6471" w:rsidRDefault="000D3AAB" w:rsidP="000F1DF9">
      <w:pPr>
        <w:spacing w:after="0" w:line="240" w:lineRule="auto"/>
        <w:rPr>
          <w:rFonts w:cs="Times New Roman"/>
          <w:szCs w:val="24"/>
        </w:rPr>
      </w:pPr>
    </w:p>
    <w:p w:rsidR="000D3AAB" w:rsidRPr="00FF6471" w:rsidRDefault="000D3AAB" w:rsidP="000F1DF9">
      <w:pPr>
        <w:spacing w:after="0" w:line="240" w:lineRule="auto"/>
        <w:rPr>
          <w:rFonts w:cs="Times New Roman"/>
          <w:szCs w:val="24"/>
        </w:rPr>
      </w:pPr>
    </w:p>
    <w:p w:rsidR="000D3AAB" w:rsidRPr="00FF6471" w:rsidRDefault="000D3A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EFC677AD78452BBF434C97A8871385"/>
        </w:placeholder>
      </w:sdtPr>
      <w:sdtContent>
        <w:p w:rsidR="000D3AAB" w:rsidRDefault="000D3A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6AF9ACE95094894A3450D554F63A738"/>
        </w:placeholder>
      </w:sdtPr>
      <w:sdtContent>
        <w:p w:rsidR="000D3AAB" w:rsidRDefault="000D3AAB" w:rsidP="00FD65D3">
          <w:pPr>
            <w:pStyle w:val="NormalWeb"/>
            <w:spacing w:before="0" w:beforeAutospacing="0" w:after="0" w:afterAutospacing="0"/>
            <w:jc w:val="both"/>
            <w:divId w:val="35784164"/>
            <w:rPr>
              <w:rFonts w:eastAsia="Times New Roman"/>
              <w:bCs/>
            </w:rPr>
          </w:pPr>
        </w:p>
        <w:p w:rsidR="000D3AAB" w:rsidRPr="00DE27C3" w:rsidRDefault="000D3AAB" w:rsidP="00FD65D3">
          <w:pPr>
            <w:pStyle w:val="NormalWeb"/>
            <w:spacing w:before="0" w:beforeAutospacing="0" w:after="0" w:afterAutospacing="0"/>
            <w:jc w:val="both"/>
            <w:divId w:val="35784164"/>
          </w:pPr>
          <w:r w:rsidRPr="00DE27C3">
            <w:t>S</w:t>
          </w:r>
          <w:r>
            <w:t>.</w:t>
          </w:r>
          <w:r w:rsidRPr="00DE27C3">
            <w:t>B</w:t>
          </w:r>
          <w:r>
            <w:t>.</w:t>
          </w:r>
          <w:r w:rsidRPr="00DE27C3">
            <w:t xml:space="preserve"> 1226 relates to the terms of office of the directors of the Northeast Texas Municipal Water District (</w:t>
          </w:r>
          <w:r>
            <w:t>d</w:t>
          </w:r>
          <w:r w:rsidRPr="00DE27C3">
            <w:t xml:space="preserve">istrict), which was created by </w:t>
          </w:r>
          <w:r>
            <w:t xml:space="preserve">the </w:t>
          </w:r>
          <w:r w:rsidRPr="00DE27C3">
            <w:t xml:space="preserve">Texas </w:t>
          </w:r>
          <w:r>
            <w:t>l</w:t>
          </w:r>
          <w:r w:rsidRPr="00DE27C3">
            <w:t>egislature in 1953 to, among other things, serve the water needs of its member cities in the Big Cypress Creek Basin. </w:t>
          </w:r>
        </w:p>
        <w:p w:rsidR="000D3AAB" w:rsidRPr="00DE27C3" w:rsidRDefault="000D3AAB" w:rsidP="00FD65D3">
          <w:pPr>
            <w:pStyle w:val="NormalWeb"/>
            <w:spacing w:before="0" w:beforeAutospacing="0" w:after="0" w:afterAutospacing="0"/>
            <w:jc w:val="both"/>
            <w:divId w:val="35784164"/>
          </w:pPr>
          <w:r w:rsidRPr="00DE27C3">
            <w:t> </w:t>
          </w:r>
        </w:p>
        <w:p w:rsidR="000D3AAB" w:rsidRPr="00DE27C3" w:rsidRDefault="000D3AAB" w:rsidP="00FD65D3">
          <w:pPr>
            <w:pStyle w:val="NormalWeb"/>
            <w:spacing w:before="0" w:beforeAutospacing="0" w:after="0" w:afterAutospacing="0"/>
            <w:jc w:val="both"/>
            <w:divId w:val="35784164"/>
          </w:pPr>
          <w:r w:rsidRPr="00DE27C3">
            <w:t xml:space="preserve">The </w:t>
          </w:r>
          <w:r>
            <w:t>d</w:t>
          </w:r>
          <w:r w:rsidRPr="00DE27C3">
            <w:t xml:space="preserve">istrict is governed by a board of directors whose members are appointed by a majority vote of the governing body of each of the seven member cities of the </w:t>
          </w:r>
          <w:r>
            <w:t>d</w:t>
          </w:r>
          <w:r w:rsidRPr="00DE27C3">
            <w:t xml:space="preserve">istrict, which are the cities of Avinger, Hughes Springs, Jefferson, Ore City, Daingerfield, Lone Star, and Pittsburg.  The 1953 legislation that created the </w:t>
          </w:r>
          <w:r>
            <w:t>d</w:t>
          </w:r>
          <w:r w:rsidRPr="00DE27C3">
            <w:t xml:space="preserve">istrict provided that the governing body of each of these seven member cities appoint a director to the </w:t>
          </w:r>
          <w:r>
            <w:t>d</w:t>
          </w:r>
          <w:r w:rsidRPr="00DE27C3">
            <w:t>istrict in May of each even-numbered year for a two-year term to begin on June 1 of that year. </w:t>
          </w:r>
        </w:p>
        <w:p w:rsidR="000D3AAB" w:rsidRPr="00DE27C3" w:rsidRDefault="000D3AAB" w:rsidP="00FD65D3">
          <w:pPr>
            <w:pStyle w:val="NormalWeb"/>
            <w:spacing w:before="0" w:beforeAutospacing="0" w:after="0" w:afterAutospacing="0"/>
            <w:jc w:val="both"/>
            <w:divId w:val="35784164"/>
          </w:pPr>
          <w:r w:rsidRPr="00DE27C3">
            <w:t> </w:t>
          </w:r>
        </w:p>
        <w:p w:rsidR="000D3AAB" w:rsidRPr="00DE27C3" w:rsidRDefault="000D3AAB" w:rsidP="00FD65D3">
          <w:pPr>
            <w:pStyle w:val="NormalWeb"/>
            <w:spacing w:before="0" w:beforeAutospacing="0" w:after="0" w:afterAutospacing="0"/>
            <w:jc w:val="both"/>
            <w:divId w:val="35784164"/>
          </w:pPr>
          <w:r w:rsidRPr="00DE27C3">
            <w:t xml:space="preserve">This method of appointing directors fails to stagger the board appointments so that the entire membership of the board could turn over at once. For over half a century, the member cities have addressed this by voluntarily staggering their appointments to the </w:t>
          </w:r>
          <w:r>
            <w:t>d</w:t>
          </w:r>
          <w:r w:rsidRPr="00DE27C3">
            <w:t>istrict</w:t>
          </w:r>
          <w:r>
            <w:t>'</w:t>
          </w:r>
          <w:r w:rsidRPr="00DE27C3">
            <w:t>s board of directors, such that three member cities appoint their directors in one year and the other four member cities appoint their directors the following year. </w:t>
          </w:r>
        </w:p>
        <w:p w:rsidR="000D3AAB" w:rsidRPr="00DE27C3" w:rsidRDefault="000D3AAB" w:rsidP="00FD65D3">
          <w:pPr>
            <w:pStyle w:val="NormalWeb"/>
            <w:spacing w:before="0" w:beforeAutospacing="0" w:after="0" w:afterAutospacing="0"/>
            <w:jc w:val="both"/>
            <w:divId w:val="35784164"/>
          </w:pPr>
          <w:r w:rsidRPr="00DE27C3">
            <w:t> </w:t>
          </w:r>
        </w:p>
        <w:p w:rsidR="000D3AAB" w:rsidRPr="00DE27C3" w:rsidRDefault="000D3AAB" w:rsidP="00FD65D3">
          <w:pPr>
            <w:pStyle w:val="NormalWeb"/>
            <w:spacing w:before="0" w:beforeAutospacing="0" w:after="0" w:afterAutospacing="0"/>
            <w:jc w:val="both"/>
            <w:divId w:val="35784164"/>
          </w:pPr>
          <w:r w:rsidRPr="00DE27C3">
            <w:t>S</w:t>
          </w:r>
          <w:r>
            <w:t>.</w:t>
          </w:r>
          <w:r w:rsidRPr="00DE27C3">
            <w:t>B</w:t>
          </w:r>
          <w:r>
            <w:t>.</w:t>
          </w:r>
          <w:r w:rsidRPr="00DE27C3">
            <w:t xml:space="preserve"> 1226 would update the enabling legislation of the </w:t>
          </w:r>
          <w:r>
            <w:t>d</w:t>
          </w:r>
          <w:r w:rsidRPr="00DE27C3">
            <w:t>istrict to conform it to this longstanding practice of the member cities to stagger the appointments of their directors.   S</w:t>
          </w:r>
          <w:r>
            <w:t>.</w:t>
          </w:r>
          <w:r w:rsidRPr="00DE27C3">
            <w:t>B</w:t>
          </w:r>
          <w:r>
            <w:t>.</w:t>
          </w:r>
          <w:r w:rsidRPr="00DE27C3">
            <w:t xml:space="preserve"> 1226 also amends the enabling legislation of the </w:t>
          </w:r>
          <w:r>
            <w:t>d</w:t>
          </w:r>
          <w:r w:rsidRPr="00DE27C3">
            <w:t xml:space="preserve">istrict to provide that each member city is entitled to appoint only one director to the </w:t>
          </w:r>
          <w:r>
            <w:t>d</w:t>
          </w:r>
          <w:r w:rsidRPr="00DE27C3">
            <w:t>istrict</w:t>
          </w:r>
          <w:r>
            <w:t>'</w:t>
          </w:r>
          <w:r w:rsidRPr="00DE27C3">
            <w:t xml:space="preserve">s board of directors, regardless of the population of the member city, as has also been the practice of the member cities since the </w:t>
          </w:r>
          <w:r>
            <w:t>d</w:t>
          </w:r>
          <w:r w:rsidRPr="00DE27C3">
            <w:t>istrict was created in 1953.</w:t>
          </w:r>
        </w:p>
        <w:p w:rsidR="000D3AAB" w:rsidRPr="00D70925" w:rsidRDefault="000D3AAB" w:rsidP="00FD65D3">
          <w:pPr>
            <w:spacing w:after="0" w:line="240" w:lineRule="auto"/>
            <w:jc w:val="both"/>
            <w:rPr>
              <w:rFonts w:eastAsia="Times New Roman" w:cs="Times New Roman"/>
              <w:bCs/>
              <w:szCs w:val="24"/>
            </w:rPr>
          </w:pPr>
        </w:p>
      </w:sdtContent>
    </w:sdt>
    <w:p w:rsidR="000D3AAB" w:rsidRDefault="000D3AA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1226 </w:t>
      </w:r>
      <w:bookmarkStart w:id="1" w:name="AmendsCurrentLaw"/>
      <w:bookmarkEnd w:id="1"/>
      <w:r>
        <w:rPr>
          <w:rFonts w:cs="Times New Roman"/>
          <w:szCs w:val="24"/>
        </w:rPr>
        <w:t>amends current law relating to the term of office for a director of the Northeast Texas Municipal Water District.</w:t>
      </w:r>
    </w:p>
    <w:p w:rsidR="000D3AAB" w:rsidRPr="00DE27C3" w:rsidRDefault="000D3AAB" w:rsidP="000F1DF9">
      <w:pPr>
        <w:spacing w:after="0" w:line="240" w:lineRule="auto"/>
        <w:jc w:val="both"/>
        <w:rPr>
          <w:rFonts w:eastAsia="Times New Roman" w:cs="Times New Roman"/>
          <w:szCs w:val="24"/>
        </w:rPr>
      </w:pPr>
    </w:p>
    <w:p w:rsidR="000D3AAB" w:rsidRPr="005C2A78" w:rsidRDefault="000D3A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E8B4873310D46E3A4F838FA62D4F6CA"/>
          </w:placeholder>
        </w:sdtPr>
        <w:sdtContent>
          <w:r>
            <w:rPr>
              <w:rFonts w:eastAsia="Times New Roman" w:cs="Times New Roman"/>
              <w:b/>
              <w:szCs w:val="24"/>
              <w:u w:val="single"/>
            </w:rPr>
            <w:t>RULEMAKING AUTHORITY</w:t>
          </w:r>
        </w:sdtContent>
      </w:sdt>
    </w:p>
    <w:p w:rsidR="000D3AAB" w:rsidRPr="006529C4" w:rsidRDefault="000D3AAB" w:rsidP="00774EC7">
      <w:pPr>
        <w:spacing w:after="0" w:line="240" w:lineRule="auto"/>
        <w:jc w:val="both"/>
        <w:rPr>
          <w:rFonts w:cs="Times New Roman"/>
          <w:szCs w:val="24"/>
        </w:rPr>
      </w:pPr>
    </w:p>
    <w:p w:rsidR="000D3AAB" w:rsidRPr="006529C4" w:rsidRDefault="000D3AA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D3AAB" w:rsidRPr="006529C4" w:rsidRDefault="000D3AAB" w:rsidP="00774EC7">
      <w:pPr>
        <w:spacing w:after="0" w:line="240" w:lineRule="auto"/>
        <w:jc w:val="both"/>
        <w:rPr>
          <w:rFonts w:cs="Times New Roman"/>
          <w:szCs w:val="24"/>
        </w:rPr>
      </w:pPr>
    </w:p>
    <w:p w:rsidR="000D3AAB" w:rsidRPr="005C2A78" w:rsidRDefault="000D3AAB" w:rsidP="00B8447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4BD4EEFD184551B34865EDC87B00F4"/>
          </w:placeholder>
        </w:sdtPr>
        <w:sdtContent>
          <w:r>
            <w:rPr>
              <w:rFonts w:eastAsia="Times New Roman" w:cs="Times New Roman"/>
              <w:b/>
              <w:szCs w:val="24"/>
              <w:u w:val="single"/>
            </w:rPr>
            <w:t>SECTION BY SECTION ANALYSIS</w:t>
          </w:r>
        </w:sdtContent>
      </w:sdt>
    </w:p>
    <w:p w:rsidR="000D3AAB" w:rsidRPr="005C2A78" w:rsidRDefault="000D3AAB" w:rsidP="00B8447B">
      <w:pPr>
        <w:spacing w:after="0" w:line="240" w:lineRule="auto"/>
        <w:jc w:val="both"/>
        <w:rPr>
          <w:rFonts w:eastAsia="Times New Roman" w:cs="Times New Roman"/>
          <w:szCs w:val="24"/>
        </w:rPr>
      </w:pPr>
    </w:p>
    <w:p w:rsidR="000D3AAB" w:rsidRDefault="000D3AAB" w:rsidP="00B8447B">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3(a), Chapter 78, Acts of the 53rd Legislature, Regular Session, 1953, as follows:</w:t>
      </w:r>
    </w:p>
    <w:p w:rsidR="000D3AAB" w:rsidRDefault="000D3AAB" w:rsidP="00B8447B">
      <w:pPr>
        <w:spacing w:after="0" w:line="240" w:lineRule="auto"/>
        <w:jc w:val="both"/>
      </w:pPr>
    </w:p>
    <w:p w:rsidR="000D3AAB" w:rsidRDefault="000D3AAB" w:rsidP="00B8447B">
      <w:pPr>
        <w:spacing w:after="0" w:line="240" w:lineRule="auto"/>
        <w:ind w:left="720"/>
        <w:jc w:val="both"/>
      </w:pPr>
      <w:r>
        <w:t>(a) Requires the board of directors of the Northeast Texas Municipal Water District (district) to be appointed by a majority vote of the governing body, of each of the cities contained in the district. Requires each of the governing bodies of Avinger, Hughes Springs, Jefferson, and Ore City, in May of each even-numbered year, to appoint one director for a</w:t>
      </w:r>
      <w:r w:rsidRPr="00DE27C3">
        <w:t xml:space="preserve"> </w:t>
      </w:r>
      <w:r>
        <w:t xml:space="preserve">two-year term beginning on June 1 of that year. Requires each of the governing bodies of Daingerfield, Lone Star, and Pittsburg, in May of each odd-numbered year, to appoint one director for a two-year term beginning on June 1 of that year. </w:t>
      </w:r>
    </w:p>
    <w:p w:rsidR="000D3AAB" w:rsidRDefault="000D3AAB" w:rsidP="00B8447B">
      <w:pPr>
        <w:spacing w:after="0" w:line="240" w:lineRule="auto"/>
        <w:ind w:left="720"/>
        <w:jc w:val="both"/>
      </w:pPr>
    </w:p>
    <w:p w:rsidR="000D3AAB" w:rsidRDefault="000D3AAB" w:rsidP="00B8447B">
      <w:pPr>
        <w:spacing w:after="0" w:line="240" w:lineRule="auto"/>
        <w:ind w:left="720"/>
        <w:jc w:val="both"/>
      </w:pPr>
      <w:r>
        <w:t>Deletes existing text requiring</w:t>
      </w:r>
      <w:r w:rsidRPr="00DE27C3">
        <w:t xml:space="preserve"> </w:t>
      </w:r>
      <w:r>
        <w:t>the governing body of such city, in appointing the first directors for a city containing 5,000 population or more according to the most recent Federal Census, to appoint one director who is required to serve to and including May 31, 1954, and one who is required to serve to and including May 31, 1955. Deletes existing text requiring the governing body of such a city, in appointing the first director for a city of less than 5,000 population according to the most recent Federal Census, to appoint one director who is required to serve to and including May 31, 1954. Deletes existing text requiring the governing body, in</w:t>
      </w:r>
      <w:r w:rsidRPr="00DE27C3">
        <w:t xml:space="preserve"> </w:t>
      </w:r>
      <w:r>
        <w:t>May 1954, and in May of</w:t>
      </w:r>
      <w:r w:rsidRPr="00DE27C3">
        <w:t xml:space="preserve"> </w:t>
      </w:r>
      <w:r>
        <w:t xml:space="preserve">each even year thereafter, to appoint one director for the two-year term beginning on June 1st of that year. Makes conforming and nonsubstantive changes. </w:t>
      </w:r>
    </w:p>
    <w:p w:rsidR="000D3AAB" w:rsidRPr="005C2A78" w:rsidRDefault="000D3AAB" w:rsidP="00B8447B">
      <w:pPr>
        <w:spacing w:after="0" w:line="240" w:lineRule="auto"/>
        <w:jc w:val="both"/>
        <w:rPr>
          <w:rFonts w:eastAsia="Times New Roman" w:cs="Times New Roman"/>
          <w:szCs w:val="24"/>
        </w:rPr>
      </w:pPr>
    </w:p>
    <w:p w:rsidR="000D3AAB" w:rsidRDefault="000D3AAB" w:rsidP="00B8447B">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6, Chapter 78, Acts of the 53rd Legislature, Regular Session, 1953, as follows:</w:t>
      </w:r>
    </w:p>
    <w:p w:rsidR="000D3AAB" w:rsidRDefault="000D3AAB" w:rsidP="00B8447B">
      <w:pPr>
        <w:spacing w:after="0" w:line="240" w:lineRule="auto"/>
        <w:jc w:val="both"/>
      </w:pPr>
    </w:p>
    <w:p w:rsidR="000D3AAB" w:rsidRDefault="000D3AAB" w:rsidP="00B8447B">
      <w:pPr>
        <w:spacing w:after="0" w:line="240" w:lineRule="auto"/>
        <w:ind w:left="720"/>
        <w:jc w:val="both"/>
      </w:pPr>
      <w:r>
        <w:t xml:space="preserve">Sec. 6. Requires the governing body of a city, when the territory of the city is annexed to the district, to appoint one director whose term is required to expire the following May 31, and in May of each second year thereafter to appoint one director for a two-year term beginning on June 1 of that year and expiring on May 31 two years later. </w:t>
      </w:r>
    </w:p>
    <w:p w:rsidR="000D3AAB" w:rsidRDefault="000D3AAB" w:rsidP="00B8447B">
      <w:pPr>
        <w:spacing w:after="0" w:line="240" w:lineRule="auto"/>
        <w:ind w:left="720"/>
        <w:jc w:val="both"/>
      </w:pPr>
    </w:p>
    <w:p w:rsidR="000D3AAB" w:rsidRPr="00DE27C3" w:rsidRDefault="000D3AAB" w:rsidP="00B8447B">
      <w:pPr>
        <w:spacing w:after="0" w:line="240" w:lineRule="auto"/>
        <w:ind w:left="720"/>
        <w:jc w:val="both"/>
      </w:pPr>
      <w:r>
        <w:t>Deletes existing text requiring the governing body of a city, when any city,</w:t>
      </w:r>
      <w:r w:rsidRPr="00DE27C3">
        <w:t xml:space="preserve"> </w:t>
      </w:r>
      <w:r>
        <w:t>the territory of</w:t>
      </w:r>
      <w:r w:rsidRPr="00DE27C3">
        <w:t xml:space="preserve"> </w:t>
      </w:r>
      <w:r>
        <w:t>a city which is hereafter annexed to the district, contains 5,000 inhabitants or more according to the most recent Federal Census, to appoint one director for the term ending the following May 31st, and one director for the term ending one year after the following May 31st, and in May of each year is required to appoint one director for a two-year term the same as provided in this Act for cities originally included in the district. Deletes existing text requiring the governing body of a city, if such city contains less than 5,000 inhabitants according to the most recent Federal Census, to appoint one director whose term is required to expire the following May 31st, and in May of</w:t>
      </w:r>
      <w:r w:rsidRPr="00DE27C3">
        <w:t xml:space="preserve"> </w:t>
      </w:r>
      <w:r>
        <w:t>each second year thereafter to appoint one director for a two-year term. Deletes existing text entitling the governing body of a city, whenever such city may later attain a population of 5,000 or more according to the Federal Census, to two directors to be appointed as herein provided.</w:t>
      </w:r>
    </w:p>
    <w:p w:rsidR="000D3AAB" w:rsidRPr="005C2A78" w:rsidRDefault="000D3AAB" w:rsidP="00B8447B">
      <w:pPr>
        <w:spacing w:after="0" w:line="240" w:lineRule="auto"/>
        <w:jc w:val="both"/>
        <w:rPr>
          <w:rFonts w:eastAsia="Times New Roman" w:cs="Times New Roman"/>
          <w:szCs w:val="24"/>
        </w:rPr>
      </w:pPr>
    </w:p>
    <w:p w:rsidR="000D3AAB" w:rsidRDefault="000D3AAB" w:rsidP="00B8447B">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 Requires a </w:t>
      </w:r>
      <w:r>
        <w:t>person who is appointed by the governing bodies of the cities of Avinger, Hughes Springs, Jefferson, or Ore City and is serving as a director of the district on the effective date of this Act to continue to serve as a director for a term of office that expires May 31, 2024.</w:t>
      </w:r>
    </w:p>
    <w:p w:rsidR="000D3AAB" w:rsidRDefault="000D3AAB" w:rsidP="00B8447B">
      <w:pPr>
        <w:spacing w:after="0" w:line="240" w:lineRule="auto"/>
        <w:jc w:val="both"/>
      </w:pPr>
    </w:p>
    <w:p w:rsidR="000D3AAB" w:rsidRDefault="000D3AAB" w:rsidP="00B8447B">
      <w:pPr>
        <w:spacing w:after="0" w:line="240" w:lineRule="auto"/>
        <w:ind w:left="720"/>
        <w:jc w:val="both"/>
      </w:pPr>
      <w:r>
        <w:rPr>
          <w:rFonts w:eastAsia="Times New Roman" w:cs="Times New Roman"/>
          <w:szCs w:val="24"/>
        </w:rPr>
        <w:t xml:space="preserve">(b) Requires </w:t>
      </w:r>
      <w:r>
        <w:t xml:space="preserve">the governing bodies of the cities of Daingerfield, Lone Star, and Pittsburg, </w:t>
      </w:r>
      <w:r>
        <w:rPr>
          <w:rFonts w:eastAsia="Times New Roman" w:cs="Times New Roman"/>
          <w:szCs w:val="24"/>
        </w:rPr>
        <w:t xml:space="preserve">as soon </w:t>
      </w:r>
      <w:r>
        <w:t>as practicable after the effective date of this Act, to each appoint a person to serve as a director of the district for a term of office that begins June 1, 2023, and expires May 31, 2025.</w:t>
      </w:r>
    </w:p>
    <w:p w:rsidR="000D3AAB" w:rsidRDefault="000D3AAB" w:rsidP="00B8447B">
      <w:pPr>
        <w:spacing w:after="0" w:line="240" w:lineRule="auto"/>
        <w:jc w:val="both"/>
      </w:pPr>
    </w:p>
    <w:p w:rsidR="000D3AAB" w:rsidRDefault="000D3AAB" w:rsidP="00B8447B">
      <w:pPr>
        <w:spacing w:after="0" w:line="240" w:lineRule="auto"/>
        <w:jc w:val="both"/>
      </w:pPr>
      <w:r>
        <w:t>SECTION 4. Provides that all requirements of the constitution and laws of this state and the rules and procedures of the legislature with respect to the notice, introduction, and passage of this Act are fulfilled and accomplished.</w:t>
      </w:r>
    </w:p>
    <w:p w:rsidR="000D3AAB" w:rsidRDefault="000D3AAB" w:rsidP="00B8447B">
      <w:pPr>
        <w:spacing w:after="0" w:line="240" w:lineRule="auto"/>
        <w:jc w:val="both"/>
      </w:pPr>
    </w:p>
    <w:p w:rsidR="000D3AAB" w:rsidRPr="00C8671F" w:rsidRDefault="000D3AAB" w:rsidP="00B8447B">
      <w:pPr>
        <w:spacing w:after="0" w:line="240" w:lineRule="auto"/>
        <w:jc w:val="both"/>
        <w:rPr>
          <w:rFonts w:eastAsia="Times New Roman" w:cs="Times New Roman"/>
          <w:szCs w:val="24"/>
        </w:rPr>
      </w:pPr>
      <w:r>
        <w:t xml:space="preserve">SECTION 5. Effective date: upon passage or September 1, 2023. </w:t>
      </w:r>
    </w:p>
    <w:sectPr w:rsidR="000D3AA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A59" w:rsidRDefault="00544A59" w:rsidP="000F1DF9">
      <w:pPr>
        <w:spacing w:after="0" w:line="240" w:lineRule="auto"/>
      </w:pPr>
      <w:r>
        <w:separator/>
      </w:r>
    </w:p>
  </w:endnote>
  <w:endnote w:type="continuationSeparator" w:id="0">
    <w:p w:rsidR="00544A59" w:rsidRDefault="00544A5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4A5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3AA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D3AAB">
                <w:rPr>
                  <w:sz w:val="20"/>
                  <w:szCs w:val="20"/>
                </w:rPr>
                <w:t>S.B. 1226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D3AA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4A5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A59" w:rsidRDefault="00544A59" w:rsidP="000F1DF9">
      <w:pPr>
        <w:spacing w:after="0" w:line="240" w:lineRule="auto"/>
      </w:pPr>
      <w:r>
        <w:separator/>
      </w:r>
    </w:p>
  </w:footnote>
  <w:footnote w:type="continuationSeparator" w:id="0">
    <w:p w:rsidR="00544A59" w:rsidRDefault="00544A5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3AAB"/>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A59"/>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40CC"/>
  <w15:docId w15:val="{3D08ADC9-4D68-4507-926C-0C3C9E7B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3A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7E267565A6B4799916CFDBB504FA174"/>
        <w:category>
          <w:name w:val="General"/>
          <w:gallery w:val="placeholder"/>
        </w:category>
        <w:types>
          <w:type w:val="bbPlcHdr"/>
        </w:types>
        <w:behaviors>
          <w:behavior w:val="content"/>
        </w:behaviors>
        <w:guid w:val="{DACAE8F2-454D-474A-8F23-D63450A1FA78}"/>
      </w:docPartPr>
      <w:docPartBody>
        <w:p w:rsidR="00000000" w:rsidRDefault="00232712"/>
      </w:docPartBody>
    </w:docPart>
    <w:docPart>
      <w:docPartPr>
        <w:name w:val="08DFBD9A097D4E9CA1600F784719DA8D"/>
        <w:category>
          <w:name w:val="General"/>
          <w:gallery w:val="placeholder"/>
        </w:category>
        <w:types>
          <w:type w:val="bbPlcHdr"/>
        </w:types>
        <w:behaviors>
          <w:behavior w:val="content"/>
        </w:behaviors>
        <w:guid w:val="{F651C762-74A6-4EC2-85CB-C652E22F73C3}"/>
      </w:docPartPr>
      <w:docPartBody>
        <w:p w:rsidR="00000000" w:rsidRDefault="00232712"/>
      </w:docPartBody>
    </w:docPart>
    <w:docPart>
      <w:docPartPr>
        <w:name w:val="8A985085AD6749AE878227E13CDF3235"/>
        <w:category>
          <w:name w:val="General"/>
          <w:gallery w:val="placeholder"/>
        </w:category>
        <w:types>
          <w:type w:val="bbPlcHdr"/>
        </w:types>
        <w:behaviors>
          <w:behavior w:val="content"/>
        </w:behaviors>
        <w:guid w:val="{5041FFD6-145D-441E-800C-2FD8D26F84E6}"/>
      </w:docPartPr>
      <w:docPartBody>
        <w:p w:rsidR="00000000" w:rsidRDefault="00232712"/>
      </w:docPartBody>
    </w:docPart>
    <w:docPart>
      <w:docPartPr>
        <w:name w:val="9F679D6BEAF34FFB9A0C1B85BB3F5169"/>
        <w:category>
          <w:name w:val="General"/>
          <w:gallery w:val="placeholder"/>
        </w:category>
        <w:types>
          <w:type w:val="bbPlcHdr"/>
        </w:types>
        <w:behaviors>
          <w:behavior w:val="content"/>
        </w:behaviors>
        <w:guid w:val="{E532D3F6-F441-4923-9DAF-8DBE58E0B4CA}"/>
      </w:docPartPr>
      <w:docPartBody>
        <w:p w:rsidR="00000000" w:rsidRDefault="00232712"/>
      </w:docPartBody>
    </w:docPart>
    <w:docPart>
      <w:docPartPr>
        <w:name w:val="4A0044D810844E3DAF64A8B2258CEFE9"/>
        <w:category>
          <w:name w:val="General"/>
          <w:gallery w:val="placeholder"/>
        </w:category>
        <w:types>
          <w:type w:val="bbPlcHdr"/>
        </w:types>
        <w:behaviors>
          <w:behavior w:val="content"/>
        </w:behaviors>
        <w:guid w:val="{3CE9DFEB-7919-4DBD-976F-9D35C9BF2265}"/>
      </w:docPartPr>
      <w:docPartBody>
        <w:p w:rsidR="00000000" w:rsidRDefault="00232712"/>
      </w:docPartBody>
    </w:docPart>
    <w:docPart>
      <w:docPartPr>
        <w:name w:val="0C8449CF641E4C719879722A3C5FAB26"/>
        <w:category>
          <w:name w:val="General"/>
          <w:gallery w:val="placeholder"/>
        </w:category>
        <w:types>
          <w:type w:val="bbPlcHdr"/>
        </w:types>
        <w:behaviors>
          <w:behavior w:val="content"/>
        </w:behaviors>
        <w:guid w:val="{4F10002D-FF3C-4C0B-A18B-171F7BFAC228}"/>
      </w:docPartPr>
      <w:docPartBody>
        <w:p w:rsidR="00000000" w:rsidRDefault="00232712"/>
      </w:docPartBody>
    </w:docPart>
    <w:docPart>
      <w:docPartPr>
        <w:name w:val="91C4E148447C49CABA9CA6B03AD5DCF9"/>
        <w:category>
          <w:name w:val="General"/>
          <w:gallery w:val="placeholder"/>
        </w:category>
        <w:types>
          <w:type w:val="bbPlcHdr"/>
        </w:types>
        <w:behaviors>
          <w:behavior w:val="content"/>
        </w:behaviors>
        <w:guid w:val="{8ED5DE38-4F28-407D-A5BA-55A681BFB3ED}"/>
      </w:docPartPr>
      <w:docPartBody>
        <w:p w:rsidR="00000000" w:rsidRDefault="00232712"/>
      </w:docPartBody>
    </w:docPart>
    <w:docPart>
      <w:docPartPr>
        <w:name w:val="9362B9A5D0E74666B6080665D60EC644"/>
        <w:category>
          <w:name w:val="General"/>
          <w:gallery w:val="placeholder"/>
        </w:category>
        <w:types>
          <w:type w:val="bbPlcHdr"/>
        </w:types>
        <w:behaviors>
          <w:behavior w:val="content"/>
        </w:behaviors>
        <w:guid w:val="{EF1A26E2-05F1-4099-96CF-3A6852250F6D}"/>
      </w:docPartPr>
      <w:docPartBody>
        <w:p w:rsidR="00000000" w:rsidRDefault="00232712"/>
      </w:docPartBody>
    </w:docPart>
    <w:docPart>
      <w:docPartPr>
        <w:name w:val="ADD39023594243FDB4745C5681A9CF3A"/>
        <w:category>
          <w:name w:val="General"/>
          <w:gallery w:val="placeholder"/>
        </w:category>
        <w:types>
          <w:type w:val="bbPlcHdr"/>
        </w:types>
        <w:behaviors>
          <w:behavior w:val="content"/>
        </w:behaviors>
        <w:guid w:val="{8A608970-7B79-412C-9DCE-9052473E5A01}"/>
      </w:docPartPr>
      <w:docPartBody>
        <w:p w:rsidR="00000000" w:rsidRDefault="00232712"/>
      </w:docPartBody>
    </w:docPart>
    <w:docPart>
      <w:docPartPr>
        <w:name w:val="0E3DCF94B37E493A9511680D5EC8E7EA"/>
        <w:category>
          <w:name w:val="General"/>
          <w:gallery w:val="placeholder"/>
        </w:category>
        <w:types>
          <w:type w:val="bbPlcHdr"/>
        </w:types>
        <w:behaviors>
          <w:behavior w:val="content"/>
        </w:behaviors>
        <w:guid w:val="{A6054E63-05D6-45CC-A580-2574F2894BC7}"/>
      </w:docPartPr>
      <w:docPartBody>
        <w:p w:rsidR="00000000" w:rsidRDefault="00B93003" w:rsidP="00B93003">
          <w:pPr>
            <w:pStyle w:val="0E3DCF94B37E493A9511680D5EC8E7EA"/>
          </w:pPr>
          <w:r w:rsidRPr="00A30DD1">
            <w:rPr>
              <w:rStyle w:val="PlaceholderText"/>
            </w:rPr>
            <w:t>Click here to enter a date.</w:t>
          </w:r>
        </w:p>
      </w:docPartBody>
    </w:docPart>
    <w:docPart>
      <w:docPartPr>
        <w:name w:val="3668E8352E6A457C88313F15B38B0EB1"/>
        <w:category>
          <w:name w:val="General"/>
          <w:gallery w:val="placeholder"/>
        </w:category>
        <w:types>
          <w:type w:val="bbPlcHdr"/>
        </w:types>
        <w:behaviors>
          <w:behavior w:val="content"/>
        </w:behaviors>
        <w:guid w:val="{6973C29A-A932-414D-9F92-7266416FAC0A}"/>
      </w:docPartPr>
      <w:docPartBody>
        <w:p w:rsidR="00000000" w:rsidRDefault="00232712"/>
      </w:docPartBody>
    </w:docPart>
    <w:docPart>
      <w:docPartPr>
        <w:name w:val="5CEFC677AD78452BBF434C97A8871385"/>
        <w:category>
          <w:name w:val="General"/>
          <w:gallery w:val="placeholder"/>
        </w:category>
        <w:types>
          <w:type w:val="bbPlcHdr"/>
        </w:types>
        <w:behaviors>
          <w:behavior w:val="content"/>
        </w:behaviors>
        <w:guid w:val="{2137E0E6-E4BA-4ACB-B062-A4B9269312EE}"/>
      </w:docPartPr>
      <w:docPartBody>
        <w:p w:rsidR="00000000" w:rsidRDefault="00232712"/>
      </w:docPartBody>
    </w:docPart>
    <w:docPart>
      <w:docPartPr>
        <w:name w:val="96AF9ACE95094894A3450D554F63A738"/>
        <w:category>
          <w:name w:val="General"/>
          <w:gallery w:val="placeholder"/>
        </w:category>
        <w:types>
          <w:type w:val="bbPlcHdr"/>
        </w:types>
        <w:behaviors>
          <w:behavior w:val="content"/>
        </w:behaviors>
        <w:guid w:val="{66456EB1-A6C5-4626-BD7E-ADB36E1CF1C3}"/>
      </w:docPartPr>
      <w:docPartBody>
        <w:p w:rsidR="00000000" w:rsidRDefault="00B93003" w:rsidP="00B93003">
          <w:pPr>
            <w:pStyle w:val="96AF9ACE95094894A3450D554F63A738"/>
          </w:pPr>
          <w:r>
            <w:rPr>
              <w:rFonts w:eastAsia="Times New Roman" w:cs="Times New Roman"/>
              <w:bCs/>
              <w:szCs w:val="24"/>
            </w:rPr>
            <w:t xml:space="preserve"> </w:t>
          </w:r>
        </w:p>
      </w:docPartBody>
    </w:docPart>
    <w:docPart>
      <w:docPartPr>
        <w:name w:val="CE8B4873310D46E3A4F838FA62D4F6CA"/>
        <w:category>
          <w:name w:val="General"/>
          <w:gallery w:val="placeholder"/>
        </w:category>
        <w:types>
          <w:type w:val="bbPlcHdr"/>
        </w:types>
        <w:behaviors>
          <w:behavior w:val="content"/>
        </w:behaviors>
        <w:guid w:val="{A5871782-F8C7-4904-968F-CCC5DAE2CCA7}"/>
      </w:docPartPr>
      <w:docPartBody>
        <w:p w:rsidR="00000000" w:rsidRDefault="00232712"/>
      </w:docPartBody>
    </w:docPart>
    <w:docPart>
      <w:docPartPr>
        <w:name w:val="2E4BD4EEFD184551B34865EDC87B00F4"/>
        <w:category>
          <w:name w:val="General"/>
          <w:gallery w:val="placeholder"/>
        </w:category>
        <w:types>
          <w:type w:val="bbPlcHdr"/>
        </w:types>
        <w:behaviors>
          <w:behavior w:val="content"/>
        </w:behaviors>
        <w:guid w:val="{20731DC2-68BF-4BEB-A4FD-F09508550F6E}"/>
      </w:docPartPr>
      <w:docPartBody>
        <w:p w:rsidR="00000000" w:rsidRDefault="002327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2712"/>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300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003"/>
    <w:rPr>
      <w:color w:val="808080"/>
    </w:rPr>
  </w:style>
  <w:style w:type="paragraph" w:customStyle="1" w:styleId="0E3DCF94B37E493A9511680D5EC8E7EA">
    <w:name w:val="0E3DCF94B37E493A9511680D5EC8E7EA"/>
    <w:rsid w:val="00B93003"/>
    <w:pPr>
      <w:spacing w:after="160" w:line="259" w:lineRule="auto"/>
    </w:pPr>
  </w:style>
  <w:style w:type="paragraph" w:customStyle="1" w:styleId="96AF9ACE95094894A3450D554F63A738">
    <w:name w:val="96AF9ACE95094894A3450D554F63A738"/>
    <w:rsid w:val="00B9300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922</Words>
  <Characters>5257</Characters>
  <Application>Microsoft Office Word</Application>
  <DocSecurity>0</DocSecurity>
  <Lines>43</Lines>
  <Paragraphs>12</Paragraphs>
  <ScaleCrop>false</ScaleCrop>
  <Company>Texas Legislative Council</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2023-04-08T17:18:00Z</cp:lastPrinted>
  <dcterms:created xsi:type="dcterms:W3CDTF">2015-05-29T14:24:00Z</dcterms:created>
  <dcterms:modified xsi:type="dcterms:W3CDTF">2023-04-08T17:19:00Z</dcterms:modified>
</cp:coreProperties>
</file>

<file path=docProps/custom.xml><?xml version="1.0" encoding="utf-8"?>
<op:Properties xmlns:vt="http://schemas.openxmlformats.org/officeDocument/2006/docPropsVTypes" xmlns:op="http://schemas.openxmlformats.org/officeDocument/2006/custom-properties"/>
</file>