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0FC" w:rsidRDefault="000C50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507DF9D662B43B0B857BFD285A92B85"/>
          </w:placeholder>
        </w:sdtPr>
        <w:sdtContent>
          <w:r w:rsidRPr="005C2A78">
            <w:rPr>
              <w:rFonts w:cs="Times New Roman"/>
              <w:b/>
              <w:szCs w:val="24"/>
              <w:u w:val="single"/>
            </w:rPr>
            <w:t>BILL ANALYSIS</w:t>
          </w:r>
        </w:sdtContent>
      </w:sdt>
    </w:p>
    <w:p w:rsidR="000C50FC" w:rsidRPr="00585C31" w:rsidRDefault="000C50FC" w:rsidP="000F1DF9">
      <w:pPr>
        <w:spacing w:after="0" w:line="240" w:lineRule="auto"/>
        <w:rPr>
          <w:rFonts w:cs="Times New Roman"/>
          <w:szCs w:val="24"/>
        </w:rPr>
      </w:pPr>
    </w:p>
    <w:p w:rsidR="000C50FC" w:rsidRPr="00585C31" w:rsidRDefault="000C50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C50FC" w:rsidTr="000F1DF9">
        <w:tc>
          <w:tcPr>
            <w:tcW w:w="2718" w:type="dxa"/>
          </w:tcPr>
          <w:p w:rsidR="000C50FC" w:rsidRPr="005C2A78" w:rsidRDefault="000C50FC" w:rsidP="006D756B">
            <w:pPr>
              <w:rPr>
                <w:rFonts w:cs="Times New Roman"/>
                <w:szCs w:val="24"/>
              </w:rPr>
            </w:pPr>
            <w:sdt>
              <w:sdtPr>
                <w:rPr>
                  <w:rFonts w:cs="Times New Roman"/>
                  <w:szCs w:val="24"/>
                </w:rPr>
                <w:alias w:val="Agency Title"/>
                <w:tag w:val="AgencyTitleContentControl"/>
                <w:id w:val="1920747753"/>
                <w:lock w:val="sdtContentLocked"/>
                <w:placeholder>
                  <w:docPart w:val="451691ABCB034C438CF259619DC74A3C"/>
                </w:placeholder>
              </w:sdtPr>
              <w:sdtEndPr>
                <w:rPr>
                  <w:rFonts w:cstheme="minorBidi"/>
                  <w:szCs w:val="22"/>
                </w:rPr>
              </w:sdtEndPr>
              <w:sdtContent>
                <w:r>
                  <w:rPr>
                    <w:rFonts w:cs="Times New Roman"/>
                    <w:szCs w:val="24"/>
                  </w:rPr>
                  <w:t>Senate Research Center</w:t>
                </w:r>
              </w:sdtContent>
            </w:sdt>
          </w:p>
        </w:tc>
        <w:tc>
          <w:tcPr>
            <w:tcW w:w="6858" w:type="dxa"/>
          </w:tcPr>
          <w:p w:rsidR="000C50FC" w:rsidRPr="00FF6471" w:rsidRDefault="000C50FC" w:rsidP="000F1DF9">
            <w:pPr>
              <w:jc w:val="right"/>
              <w:rPr>
                <w:rFonts w:cs="Times New Roman"/>
                <w:szCs w:val="24"/>
              </w:rPr>
            </w:pPr>
            <w:sdt>
              <w:sdtPr>
                <w:rPr>
                  <w:rFonts w:cs="Times New Roman"/>
                  <w:szCs w:val="24"/>
                </w:rPr>
                <w:alias w:val="Bill Number"/>
                <w:tag w:val="BillNumberOne"/>
                <w:id w:val="-410784069"/>
                <w:lock w:val="sdtContentLocked"/>
                <w:placeholder>
                  <w:docPart w:val="2E67826520F145E59B8995F87A823C93"/>
                </w:placeholder>
              </w:sdtPr>
              <w:sdtContent>
                <w:r>
                  <w:rPr>
                    <w:rFonts w:cs="Times New Roman"/>
                    <w:szCs w:val="24"/>
                  </w:rPr>
                  <w:t>S.B. 1259</w:t>
                </w:r>
              </w:sdtContent>
            </w:sdt>
          </w:p>
        </w:tc>
      </w:tr>
      <w:tr w:rsidR="000C50FC" w:rsidTr="000F1DF9">
        <w:sdt>
          <w:sdtPr>
            <w:rPr>
              <w:rFonts w:cs="Times New Roman"/>
              <w:szCs w:val="24"/>
            </w:rPr>
            <w:alias w:val="TLCNumber"/>
            <w:tag w:val="TLCNumber"/>
            <w:id w:val="-542600604"/>
            <w:lock w:val="sdtLocked"/>
            <w:placeholder>
              <w:docPart w:val="0E67545BDB424C8B81C21AEB26F37C8E"/>
            </w:placeholder>
          </w:sdtPr>
          <w:sdtContent>
            <w:tc>
              <w:tcPr>
                <w:tcW w:w="2718" w:type="dxa"/>
              </w:tcPr>
              <w:p w:rsidR="000C50FC" w:rsidRPr="000F1DF9" w:rsidRDefault="000C50FC" w:rsidP="00C65088">
                <w:pPr>
                  <w:rPr>
                    <w:rFonts w:cs="Times New Roman"/>
                    <w:szCs w:val="24"/>
                  </w:rPr>
                </w:pPr>
                <w:r>
                  <w:rPr>
                    <w:rFonts w:cs="Times New Roman"/>
                    <w:szCs w:val="24"/>
                  </w:rPr>
                  <w:t>88R9473 PRL-F</w:t>
                </w:r>
              </w:p>
            </w:tc>
          </w:sdtContent>
        </w:sdt>
        <w:tc>
          <w:tcPr>
            <w:tcW w:w="6858" w:type="dxa"/>
          </w:tcPr>
          <w:p w:rsidR="000C50FC" w:rsidRPr="005C2A78" w:rsidRDefault="000C50FC" w:rsidP="00073EDD">
            <w:pPr>
              <w:jc w:val="right"/>
              <w:rPr>
                <w:rFonts w:cs="Times New Roman"/>
                <w:szCs w:val="24"/>
              </w:rPr>
            </w:pPr>
            <w:sdt>
              <w:sdtPr>
                <w:rPr>
                  <w:rFonts w:cs="Times New Roman"/>
                  <w:szCs w:val="24"/>
                </w:rPr>
                <w:alias w:val="Author Label"/>
                <w:tag w:val="By"/>
                <w:id w:val="72399597"/>
                <w:lock w:val="sdtLocked"/>
                <w:placeholder>
                  <w:docPart w:val="F7DDF497C91B44EBA220A01C29683E6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50A121FA17B447FB70E41E47B382E63"/>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ACF991D8AC564551AD020910BCB1FA18"/>
                </w:placeholder>
                <w:showingPlcHdr/>
              </w:sdtPr>
              <w:sdtContent/>
            </w:sdt>
            <w:sdt>
              <w:sdtPr>
                <w:rPr>
                  <w:rFonts w:cs="Times New Roman"/>
                  <w:szCs w:val="24"/>
                </w:rPr>
                <w:alias w:val="DualSponsor"/>
                <w:tag w:val="DualSponsor"/>
                <w:id w:val="1029379812"/>
                <w:lock w:val="sdtContentLocked"/>
                <w:placeholder>
                  <w:docPart w:val="D99D670AB2E5466F8CFF6DED24396027"/>
                </w:placeholder>
                <w:showingPlcHdr/>
              </w:sdtPr>
              <w:sdtContent/>
            </w:sdt>
          </w:p>
        </w:tc>
      </w:tr>
      <w:tr w:rsidR="000C50FC" w:rsidTr="000F1DF9">
        <w:tc>
          <w:tcPr>
            <w:tcW w:w="2718" w:type="dxa"/>
          </w:tcPr>
          <w:p w:rsidR="000C50FC" w:rsidRPr="00BC7495" w:rsidRDefault="000C50FC" w:rsidP="000F1DF9">
            <w:pPr>
              <w:rPr>
                <w:rFonts w:cs="Times New Roman"/>
                <w:szCs w:val="24"/>
              </w:rPr>
            </w:pPr>
          </w:p>
        </w:tc>
        <w:sdt>
          <w:sdtPr>
            <w:rPr>
              <w:rFonts w:cs="Times New Roman"/>
              <w:szCs w:val="24"/>
            </w:rPr>
            <w:alias w:val="Committee"/>
            <w:tag w:val="Committee"/>
            <w:id w:val="1914272295"/>
            <w:lock w:val="sdtContentLocked"/>
            <w:placeholder>
              <w:docPart w:val="1C32BF8ED1B84B2EB3AC4BAE5EFA6BF7"/>
            </w:placeholder>
          </w:sdtPr>
          <w:sdtContent>
            <w:tc>
              <w:tcPr>
                <w:tcW w:w="6858" w:type="dxa"/>
              </w:tcPr>
              <w:p w:rsidR="000C50FC" w:rsidRPr="00FF6471" w:rsidRDefault="000C50FC" w:rsidP="000F1DF9">
                <w:pPr>
                  <w:jc w:val="right"/>
                  <w:rPr>
                    <w:rFonts w:cs="Times New Roman"/>
                    <w:szCs w:val="24"/>
                  </w:rPr>
                </w:pPr>
                <w:r>
                  <w:rPr>
                    <w:rFonts w:cs="Times New Roman"/>
                    <w:szCs w:val="24"/>
                  </w:rPr>
                  <w:t>Jurisprudence</w:t>
                </w:r>
              </w:p>
            </w:tc>
          </w:sdtContent>
        </w:sdt>
      </w:tr>
      <w:tr w:rsidR="000C50FC" w:rsidTr="000F1DF9">
        <w:tc>
          <w:tcPr>
            <w:tcW w:w="2718" w:type="dxa"/>
          </w:tcPr>
          <w:p w:rsidR="000C50FC" w:rsidRPr="00BC7495" w:rsidRDefault="000C50FC" w:rsidP="000F1DF9">
            <w:pPr>
              <w:rPr>
                <w:rFonts w:cs="Times New Roman"/>
                <w:szCs w:val="24"/>
              </w:rPr>
            </w:pPr>
          </w:p>
        </w:tc>
        <w:sdt>
          <w:sdtPr>
            <w:rPr>
              <w:rFonts w:cs="Times New Roman"/>
              <w:szCs w:val="24"/>
            </w:rPr>
            <w:alias w:val="Date"/>
            <w:tag w:val="DateContentControl"/>
            <w:id w:val="1178081906"/>
            <w:lock w:val="sdtLocked"/>
            <w:placeholder>
              <w:docPart w:val="970DCDB7DD5149A292C1482E134E870A"/>
            </w:placeholder>
            <w:date w:fullDate="2023-03-20T00:00:00Z">
              <w:dateFormat w:val="M/d/yyyy"/>
              <w:lid w:val="en-US"/>
              <w:storeMappedDataAs w:val="dateTime"/>
              <w:calendar w:val="gregorian"/>
            </w:date>
          </w:sdtPr>
          <w:sdtContent>
            <w:tc>
              <w:tcPr>
                <w:tcW w:w="6858" w:type="dxa"/>
              </w:tcPr>
              <w:p w:rsidR="000C50FC" w:rsidRPr="00FF6471" w:rsidRDefault="000C50FC" w:rsidP="000F1DF9">
                <w:pPr>
                  <w:jc w:val="right"/>
                  <w:rPr>
                    <w:rFonts w:cs="Times New Roman"/>
                    <w:szCs w:val="24"/>
                  </w:rPr>
                </w:pPr>
                <w:r>
                  <w:rPr>
                    <w:rFonts w:cs="Times New Roman"/>
                    <w:szCs w:val="24"/>
                  </w:rPr>
                  <w:t>3/20/2023</w:t>
                </w:r>
              </w:p>
            </w:tc>
          </w:sdtContent>
        </w:sdt>
      </w:tr>
      <w:tr w:rsidR="000C50FC" w:rsidTr="000F1DF9">
        <w:tc>
          <w:tcPr>
            <w:tcW w:w="2718" w:type="dxa"/>
          </w:tcPr>
          <w:p w:rsidR="000C50FC" w:rsidRPr="00BC7495" w:rsidRDefault="000C50FC" w:rsidP="000F1DF9">
            <w:pPr>
              <w:rPr>
                <w:rFonts w:cs="Times New Roman"/>
                <w:szCs w:val="24"/>
              </w:rPr>
            </w:pPr>
          </w:p>
        </w:tc>
        <w:sdt>
          <w:sdtPr>
            <w:rPr>
              <w:rFonts w:cs="Times New Roman"/>
              <w:szCs w:val="24"/>
            </w:rPr>
            <w:alias w:val="BA Version"/>
            <w:tag w:val="BAVersion"/>
            <w:id w:val="-1685590809"/>
            <w:lock w:val="sdtContentLocked"/>
            <w:placeholder>
              <w:docPart w:val="1AF9D9B5A2764F7BA780175CFBF8456A"/>
            </w:placeholder>
          </w:sdtPr>
          <w:sdtContent>
            <w:tc>
              <w:tcPr>
                <w:tcW w:w="6858" w:type="dxa"/>
              </w:tcPr>
              <w:p w:rsidR="000C50FC" w:rsidRPr="00FF6471" w:rsidRDefault="000C50FC" w:rsidP="000F1DF9">
                <w:pPr>
                  <w:jc w:val="right"/>
                  <w:rPr>
                    <w:rFonts w:cs="Times New Roman"/>
                    <w:szCs w:val="24"/>
                  </w:rPr>
                </w:pPr>
                <w:r>
                  <w:rPr>
                    <w:rFonts w:cs="Times New Roman"/>
                    <w:szCs w:val="24"/>
                  </w:rPr>
                  <w:t>As Filed</w:t>
                </w:r>
              </w:p>
            </w:tc>
          </w:sdtContent>
        </w:sdt>
      </w:tr>
    </w:tbl>
    <w:p w:rsidR="000C50FC" w:rsidRPr="00FF6471" w:rsidRDefault="000C50FC" w:rsidP="000F1DF9">
      <w:pPr>
        <w:spacing w:after="0" w:line="240" w:lineRule="auto"/>
        <w:rPr>
          <w:rFonts w:cs="Times New Roman"/>
          <w:szCs w:val="24"/>
        </w:rPr>
      </w:pPr>
    </w:p>
    <w:p w:rsidR="000C50FC" w:rsidRPr="00FF6471" w:rsidRDefault="000C50FC" w:rsidP="000F1DF9">
      <w:pPr>
        <w:spacing w:after="0" w:line="240" w:lineRule="auto"/>
        <w:rPr>
          <w:rFonts w:cs="Times New Roman"/>
          <w:szCs w:val="24"/>
        </w:rPr>
      </w:pPr>
    </w:p>
    <w:p w:rsidR="000C50FC" w:rsidRPr="00FF6471" w:rsidRDefault="000C50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7EEE5A55D75407FA462273CBFAD06D5"/>
        </w:placeholder>
      </w:sdtPr>
      <w:sdtContent>
        <w:p w:rsidR="000C50FC" w:rsidRDefault="000C50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F8ADA392CB5476BACFF96B3635DA7B5"/>
        </w:placeholder>
      </w:sdtPr>
      <w:sdtContent>
        <w:p w:rsidR="000C50FC" w:rsidRPr="001C5144" w:rsidRDefault="000C50FC" w:rsidP="001C5144">
          <w:pPr>
            <w:pStyle w:val="NormalWeb"/>
            <w:spacing w:before="0" w:beforeAutospacing="0" w:after="0" w:afterAutospacing="0"/>
            <w:jc w:val="both"/>
            <w:divId w:val="1083257679"/>
            <w:rPr>
              <w:rFonts w:eastAsia="Times New Roman"/>
              <w:bCs/>
            </w:rPr>
          </w:pPr>
        </w:p>
        <w:p w:rsidR="000C50FC" w:rsidRPr="008D05A1" w:rsidRDefault="000C50FC" w:rsidP="001C5144">
          <w:pPr>
            <w:pStyle w:val="NormalWeb"/>
            <w:spacing w:before="0" w:beforeAutospacing="0" w:after="0" w:afterAutospacing="0"/>
            <w:jc w:val="both"/>
            <w:divId w:val="1083257679"/>
          </w:pPr>
          <w:r w:rsidRPr="008D05A1">
            <w:t>County justice of the peace courts, often referred to as "justice courts," handle small claims cases.  Justice courts provide a more informal setting than the district or county courts, so parties will often represent themselves to save money by avoiding hiring an attorney. Justice courts allow citizens to sue for amounts up to $20,000 and also allows landlords and tenants to resolve disputes such as evictions and repairs. However, under current law, these residential rental disputes can only be settled for up to $10,000.</w:t>
          </w:r>
        </w:p>
        <w:p w:rsidR="000C50FC" w:rsidRPr="008D05A1" w:rsidRDefault="000C50FC" w:rsidP="001C5144">
          <w:pPr>
            <w:pStyle w:val="NormalWeb"/>
            <w:spacing w:before="0" w:beforeAutospacing="0" w:after="0" w:afterAutospacing="0"/>
            <w:jc w:val="both"/>
            <w:divId w:val="1083257679"/>
          </w:pPr>
          <w:r w:rsidRPr="008D05A1">
            <w:t> </w:t>
          </w:r>
        </w:p>
        <w:p w:rsidR="000C50FC" w:rsidRPr="008D05A1" w:rsidRDefault="000C50FC" w:rsidP="001C5144">
          <w:pPr>
            <w:pStyle w:val="NormalWeb"/>
            <w:spacing w:before="0" w:beforeAutospacing="0" w:after="0" w:afterAutospacing="0"/>
            <w:jc w:val="both"/>
            <w:divId w:val="1083257679"/>
          </w:pPr>
          <w:r w:rsidRPr="008D05A1">
            <w:t>Under this legislation, the maximum amount a justice court may award for residential rental disputes is increased to $20,000 -- on par with the existing amount people can sue one another for in justice court. Specifically, the $20,000 judgment limit would apply to any judgment that provides remedy to a tenant, including orders that require a landlord to make repairs, orders that reduce the tenant's rent while repairs are ongoing, judgments against the landlord for damages, and court costs and attorney's fees incurred by the tenant.</w:t>
          </w:r>
        </w:p>
        <w:p w:rsidR="000C50FC" w:rsidRPr="008D05A1" w:rsidRDefault="000C50FC" w:rsidP="001C5144">
          <w:pPr>
            <w:pStyle w:val="NormalWeb"/>
            <w:spacing w:before="0" w:beforeAutospacing="0" w:after="0" w:afterAutospacing="0"/>
            <w:jc w:val="both"/>
            <w:divId w:val="1083257679"/>
          </w:pPr>
          <w:r w:rsidRPr="008D05A1">
            <w:t> </w:t>
          </w:r>
        </w:p>
        <w:p w:rsidR="000C50FC" w:rsidRPr="008D05A1" w:rsidRDefault="000C50FC" w:rsidP="001C5144">
          <w:pPr>
            <w:pStyle w:val="NormalWeb"/>
            <w:spacing w:before="0" w:beforeAutospacing="0" w:after="0" w:afterAutospacing="0"/>
            <w:jc w:val="both"/>
            <w:divId w:val="1083257679"/>
          </w:pPr>
          <w:r w:rsidRPr="008D05A1">
            <w:t>This legislation would apply only to a cause of action that accrues on or after the effective date of this Act. Any incident that occurs before that date shall be constrained to the $10,000 cap for damages.</w:t>
          </w:r>
        </w:p>
        <w:p w:rsidR="000C50FC" w:rsidRPr="00D70925" w:rsidRDefault="000C50FC" w:rsidP="001C5144">
          <w:pPr>
            <w:spacing w:after="0" w:line="240" w:lineRule="auto"/>
            <w:jc w:val="both"/>
            <w:rPr>
              <w:rFonts w:eastAsia="Times New Roman" w:cs="Times New Roman"/>
              <w:bCs/>
              <w:szCs w:val="24"/>
            </w:rPr>
          </w:pPr>
        </w:p>
      </w:sdtContent>
    </w:sdt>
    <w:p w:rsidR="000C50FC" w:rsidRDefault="000C50F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1259 </w:t>
      </w:r>
      <w:bookmarkStart w:id="1" w:name="AmendsCurrentLaw"/>
      <w:bookmarkEnd w:id="1"/>
      <w:r>
        <w:rPr>
          <w:rFonts w:cs="Times New Roman"/>
          <w:szCs w:val="24"/>
        </w:rPr>
        <w:t>amends current law relating to the maximum judgment amount awarded by a justice court in certain civil cases regarding the repair of residential rental property.</w:t>
      </w:r>
    </w:p>
    <w:p w:rsidR="000C50FC" w:rsidRPr="007A4A63" w:rsidRDefault="000C50FC" w:rsidP="000F1DF9">
      <w:pPr>
        <w:spacing w:after="0" w:line="240" w:lineRule="auto"/>
        <w:jc w:val="both"/>
        <w:rPr>
          <w:rFonts w:eastAsia="Times New Roman" w:cs="Times New Roman"/>
          <w:szCs w:val="24"/>
        </w:rPr>
      </w:pPr>
    </w:p>
    <w:p w:rsidR="000C50FC" w:rsidRPr="005C2A78" w:rsidRDefault="000C50F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9C0B168BB7463F9A12A129A5E234F1"/>
          </w:placeholder>
        </w:sdtPr>
        <w:sdtContent>
          <w:r>
            <w:rPr>
              <w:rFonts w:eastAsia="Times New Roman" w:cs="Times New Roman"/>
              <w:b/>
              <w:szCs w:val="24"/>
              <w:u w:val="single"/>
            </w:rPr>
            <w:t>RULEMAKING AUTHORITY</w:t>
          </w:r>
        </w:sdtContent>
      </w:sdt>
    </w:p>
    <w:p w:rsidR="000C50FC" w:rsidRPr="006529C4" w:rsidRDefault="000C50FC" w:rsidP="00774EC7">
      <w:pPr>
        <w:spacing w:after="0" w:line="240" w:lineRule="auto"/>
        <w:jc w:val="both"/>
        <w:rPr>
          <w:rFonts w:cs="Times New Roman"/>
          <w:szCs w:val="24"/>
        </w:rPr>
      </w:pPr>
    </w:p>
    <w:p w:rsidR="000C50FC" w:rsidRPr="006529C4" w:rsidRDefault="000C50F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C50FC" w:rsidRPr="006529C4" w:rsidRDefault="000C50FC" w:rsidP="00774EC7">
      <w:pPr>
        <w:spacing w:after="0" w:line="240" w:lineRule="auto"/>
        <w:jc w:val="both"/>
        <w:rPr>
          <w:rFonts w:cs="Times New Roman"/>
          <w:szCs w:val="24"/>
        </w:rPr>
      </w:pPr>
    </w:p>
    <w:p w:rsidR="000C50FC" w:rsidRPr="005C2A78" w:rsidRDefault="000C50F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645BB46502F4C739C11CEB38915C029"/>
          </w:placeholder>
        </w:sdtPr>
        <w:sdtContent>
          <w:r>
            <w:rPr>
              <w:rFonts w:eastAsia="Times New Roman" w:cs="Times New Roman"/>
              <w:b/>
              <w:szCs w:val="24"/>
              <w:u w:val="single"/>
            </w:rPr>
            <w:t>SECTION BY SECTION ANALYSIS</w:t>
          </w:r>
        </w:sdtContent>
      </w:sdt>
    </w:p>
    <w:p w:rsidR="000C50FC" w:rsidRPr="005C2A78" w:rsidRDefault="000C50FC" w:rsidP="000F1DF9">
      <w:pPr>
        <w:spacing w:after="0" w:line="240" w:lineRule="auto"/>
        <w:jc w:val="both"/>
        <w:rPr>
          <w:rFonts w:eastAsia="Times New Roman" w:cs="Times New Roman"/>
          <w:szCs w:val="24"/>
        </w:rPr>
      </w:pPr>
    </w:p>
    <w:p w:rsidR="000C50FC" w:rsidRDefault="000C50FC" w:rsidP="00DA552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A4A63">
        <w:rPr>
          <w:rFonts w:eastAsia="Times New Roman" w:cs="Times New Roman"/>
          <w:szCs w:val="24"/>
        </w:rPr>
        <w:t>Section 92.0563(e), Property Code,</w:t>
      </w:r>
      <w:r>
        <w:rPr>
          <w:rFonts w:eastAsia="Times New Roman" w:cs="Times New Roman"/>
          <w:szCs w:val="24"/>
        </w:rPr>
        <w:t xml:space="preserve"> to prohibit a </w:t>
      </w:r>
      <w:r w:rsidRPr="007A4A63">
        <w:rPr>
          <w:rFonts w:eastAsia="Times New Roman" w:cs="Times New Roman"/>
          <w:szCs w:val="24"/>
        </w:rPr>
        <w:t xml:space="preserve">justice court </w:t>
      </w:r>
      <w:r>
        <w:rPr>
          <w:rFonts w:eastAsia="Times New Roman" w:cs="Times New Roman"/>
          <w:szCs w:val="24"/>
        </w:rPr>
        <w:t>from</w:t>
      </w:r>
      <w:r w:rsidRPr="007A4A63">
        <w:rPr>
          <w:rFonts w:eastAsia="Times New Roman" w:cs="Times New Roman"/>
          <w:szCs w:val="24"/>
        </w:rPr>
        <w:t xml:space="preserve"> award</w:t>
      </w:r>
      <w:r>
        <w:rPr>
          <w:rFonts w:eastAsia="Times New Roman" w:cs="Times New Roman"/>
          <w:szCs w:val="24"/>
        </w:rPr>
        <w:t>ing</w:t>
      </w:r>
      <w:r w:rsidRPr="007A4A63">
        <w:rPr>
          <w:rFonts w:eastAsia="Times New Roman" w:cs="Times New Roman"/>
          <w:szCs w:val="24"/>
        </w:rPr>
        <w:t xml:space="preserve"> a judgment under </w:t>
      </w:r>
      <w:r>
        <w:rPr>
          <w:rFonts w:eastAsia="Times New Roman" w:cs="Times New Roman"/>
          <w:szCs w:val="24"/>
        </w:rPr>
        <w:t>S</w:t>
      </w:r>
      <w:r w:rsidRPr="007A4A63">
        <w:rPr>
          <w:rFonts w:eastAsia="Times New Roman" w:cs="Times New Roman"/>
          <w:szCs w:val="24"/>
        </w:rPr>
        <w:t>ection</w:t>
      </w:r>
      <w:r>
        <w:rPr>
          <w:rFonts w:eastAsia="Times New Roman" w:cs="Times New Roman"/>
          <w:szCs w:val="24"/>
        </w:rPr>
        <w:t xml:space="preserve"> 92.0563 (Tenant's Judicial Remedies)</w:t>
      </w:r>
      <w:r w:rsidRPr="007A4A63">
        <w:rPr>
          <w:rFonts w:eastAsia="Times New Roman" w:cs="Times New Roman"/>
          <w:szCs w:val="24"/>
        </w:rPr>
        <w:t>, including an order of repair, that exceeds $20,000</w:t>
      </w:r>
      <w:r>
        <w:rPr>
          <w:rFonts w:eastAsia="Times New Roman" w:cs="Times New Roman"/>
          <w:szCs w:val="24"/>
        </w:rPr>
        <w:t xml:space="preserve">, rather than </w:t>
      </w:r>
      <w:r w:rsidRPr="007A4A63">
        <w:rPr>
          <w:rFonts w:eastAsia="Times New Roman" w:cs="Times New Roman"/>
          <w:szCs w:val="24"/>
        </w:rPr>
        <w:t>$10,000, excluding interest and costs of court.</w:t>
      </w:r>
      <w:r>
        <w:rPr>
          <w:rFonts w:eastAsia="Times New Roman" w:cs="Times New Roman"/>
          <w:szCs w:val="24"/>
        </w:rPr>
        <w:t xml:space="preserve"> </w:t>
      </w:r>
    </w:p>
    <w:p w:rsidR="000C50FC" w:rsidRPr="005C2A78" w:rsidRDefault="000C50FC" w:rsidP="007A4A63">
      <w:pPr>
        <w:spacing w:after="0" w:line="240" w:lineRule="auto"/>
        <w:ind w:left="720"/>
        <w:jc w:val="both"/>
        <w:rPr>
          <w:rFonts w:eastAsia="Times New Roman" w:cs="Times New Roman"/>
          <w:szCs w:val="24"/>
        </w:rPr>
      </w:pPr>
    </w:p>
    <w:p w:rsidR="000C50FC" w:rsidRPr="005C2A78" w:rsidRDefault="000C50FC"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rsidRPr="007A4A63">
        <w:rPr>
          <w:rFonts w:eastAsia="Times New Roman" w:cs="Times New Roman"/>
          <w:szCs w:val="24"/>
        </w:rPr>
        <w:t>Section 92.0563(e), Property Code, as amended by this Act,</w:t>
      </w:r>
      <w:r>
        <w:rPr>
          <w:rFonts w:eastAsia="Times New Roman" w:cs="Times New Roman"/>
          <w:szCs w:val="24"/>
        </w:rPr>
        <w:t xml:space="preserve"> prospective. </w:t>
      </w:r>
    </w:p>
    <w:p w:rsidR="000C50FC" w:rsidRPr="005C2A78" w:rsidRDefault="000C50FC" w:rsidP="000F1DF9">
      <w:pPr>
        <w:spacing w:after="0" w:line="240" w:lineRule="auto"/>
        <w:jc w:val="both"/>
        <w:rPr>
          <w:rFonts w:eastAsia="Times New Roman" w:cs="Times New Roman"/>
          <w:szCs w:val="24"/>
        </w:rPr>
      </w:pPr>
    </w:p>
    <w:p w:rsidR="000C50FC" w:rsidRPr="00C8671F" w:rsidRDefault="000C50FC" w:rsidP="00774EC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0C50F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67E0" w:rsidRDefault="00B267E0" w:rsidP="000F1DF9">
      <w:pPr>
        <w:spacing w:after="0" w:line="240" w:lineRule="auto"/>
      </w:pPr>
      <w:r>
        <w:separator/>
      </w:r>
    </w:p>
  </w:endnote>
  <w:endnote w:type="continuationSeparator" w:id="0">
    <w:p w:rsidR="00B267E0" w:rsidRDefault="00B267E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267E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C50FC">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C50FC">
                <w:rPr>
                  <w:sz w:val="20"/>
                  <w:szCs w:val="20"/>
                </w:rPr>
                <w:t>S.B. 1259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C50F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267E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67E0" w:rsidRDefault="00B267E0" w:rsidP="000F1DF9">
      <w:pPr>
        <w:spacing w:after="0" w:line="240" w:lineRule="auto"/>
      </w:pPr>
      <w:r>
        <w:separator/>
      </w:r>
    </w:p>
  </w:footnote>
  <w:footnote w:type="continuationSeparator" w:id="0">
    <w:p w:rsidR="00B267E0" w:rsidRDefault="00B267E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50FC"/>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267E0"/>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6CE95"/>
  <w15:docId w15:val="{5987B225-FDCF-43A4-836B-4BCF539B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C50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2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507DF9D662B43B0B857BFD285A92B85"/>
        <w:category>
          <w:name w:val="General"/>
          <w:gallery w:val="placeholder"/>
        </w:category>
        <w:types>
          <w:type w:val="bbPlcHdr"/>
        </w:types>
        <w:behaviors>
          <w:behavior w:val="content"/>
        </w:behaviors>
        <w:guid w:val="{7E53F561-D7F2-4B40-AE8D-E71020B4A017}"/>
      </w:docPartPr>
      <w:docPartBody>
        <w:p w:rsidR="00000000" w:rsidRDefault="00FB5C6B"/>
      </w:docPartBody>
    </w:docPart>
    <w:docPart>
      <w:docPartPr>
        <w:name w:val="451691ABCB034C438CF259619DC74A3C"/>
        <w:category>
          <w:name w:val="General"/>
          <w:gallery w:val="placeholder"/>
        </w:category>
        <w:types>
          <w:type w:val="bbPlcHdr"/>
        </w:types>
        <w:behaviors>
          <w:behavior w:val="content"/>
        </w:behaviors>
        <w:guid w:val="{508F0388-CD7D-4319-8DD1-6D0F80363CF4}"/>
      </w:docPartPr>
      <w:docPartBody>
        <w:p w:rsidR="00000000" w:rsidRDefault="00FB5C6B"/>
      </w:docPartBody>
    </w:docPart>
    <w:docPart>
      <w:docPartPr>
        <w:name w:val="2E67826520F145E59B8995F87A823C93"/>
        <w:category>
          <w:name w:val="General"/>
          <w:gallery w:val="placeholder"/>
        </w:category>
        <w:types>
          <w:type w:val="bbPlcHdr"/>
        </w:types>
        <w:behaviors>
          <w:behavior w:val="content"/>
        </w:behaviors>
        <w:guid w:val="{E94804C1-B7BA-476D-81FD-8584AC516A0C}"/>
      </w:docPartPr>
      <w:docPartBody>
        <w:p w:rsidR="00000000" w:rsidRDefault="00FB5C6B"/>
      </w:docPartBody>
    </w:docPart>
    <w:docPart>
      <w:docPartPr>
        <w:name w:val="0E67545BDB424C8B81C21AEB26F37C8E"/>
        <w:category>
          <w:name w:val="General"/>
          <w:gallery w:val="placeholder"/>
        </w:category>
        <w:types>
          <w:type w:val="bbPlcHdr"/>
        </w:types>
        <w:behaviors>
          <w:behavior w:val="content"/>
        </w:behaviors>
        <w:guid w:val="{E650B945-016B-4261-9E3D-91D5E420D09E}"/>
      </w:docPartPr>
      <w:docPartBody>
        <w:p w:rsidR="00000000" w:rsidRDefault="00FB5C6B"/>
      </w:docPartBody>
    </w:docPart>
    <w:docPart>
      <w:docPartPr>
        <w:name w:val="F7DDF497C91B44EBA220A01C29683E6B"/>
        <w:category>
          <w:name w:val="General"/>
          <w:gallery w:val="placeholder"/>
        </w:category>
        <w:types>
          <w:type w:val="bbPlcHdr"/>
        </w:types>
        <w:behaviors>
          <w:behavior w:val="content"/>
        </w:behaviors>
        <w:guid w:val="{96833B9D-DF1B-4C10-8C5C-7F7C63E4DAE2}"/>
      </w:docPartPr>
      <w:docPartBody>
        <w:p w:rsidR="00000000" w:rsidRDefault="00FB5C6B"/>
      </w:docPartBody>
    </w:docPart>
    <w:docPart>
      <w:docPartPr>
        <w:name w:val="250A121FA17B447FB70E41E47B382E63"/>
        <w:category>
          <w:name w:val="General"/>
          <w:gallery w:val="placeholder"/>
        </w:category>
        <w:types>
          <w:type w:val="bbPlcHdr"/>
        </w:types>
        <w:behaviors>
          <w:behavior w:val="content"/>
        </w:behaviors>
        <w:guid w:val="{70F86285-E6DF-4282-8ABB-8650B666F468}"/>
      </w:docPartPr>
      <w:docPartBody>
        <w:p w:rsidR="00000000" w:rsidRDefault="00FB5C6B"/>
      </w:docPartBody>
    </w:docPart>
    <w:docPart>
      <w:docPartPr>
        <w:name w:val="ACF991D8AC564551AD020910BCB1FA18"/>
        <w:category>
          <w:name w:val="General"/>
          <w:gallery w:val="placeholder"/>
        </w:category>
        <w:types>
          <w:type w:val="bbPlcHdr"/>
        </w:types>
        <w:behaviors>
          <w:behavior w:val="content"/>
        </w:behaviors>
        <w:guid w:val="{E6062948-CAED-41B0-91F5-02AD2F2F1E53}"/>
      </w:docPartPr>
      <w:docPartBody>
        <w:p w:rsidR="00000000" w:rsidRDefault="00FB5C6B"/>
      </w:docPartBody>
    </w:docPart>
    <w:docPart>
      <w:docPartPr>
        <w:name w:val="D99D670AB2E5466F8CFF6DED24396027"/>
        <w:category>
          <w:name w:val="General"/>
          <w:gallery w:val="placeholder"/>
        </w:category>
        <w:types>
          <w:type w:val="bbPlcHdr"/>
        </w:types>
        <w:behaviors>
          <w:behavior w:val="content"/>
        </w:behaviors>
        <w:guid w:val="{CCEE8D12-A154-462B-9867-897F8848CB0E}"/>
      </w:docPartPr>
      <w:docPartBody>
        <w:p w:rsidR="00000000" w:rsidRDefault="00FB5C6B"/>
      </w:docPartBody>
    </w:docPart>
    <w:docPart>
      <w:docPartPr>
        <w:name w:val="1C32BF8ED1B84B2EB3AC4BAE5EFA6BF7"/>
        <w:category>
          <w:name w:val="General"/>
          <w:gallery w:val="placeholder"/>
        </w:category>
        <w:types>
          <w:type w:val="bbPlcHdr"/>
        </w:types>
        <w:behaviors>
          <w:behavior w:val="content"/>
        </w:behaviors>
        <w:guid w:val="{BC43F18F-0E94-40FE-854D-9C36F6C69131}"/>
      </w:docPartPr>
      <w:docPartBody>
        <w:p w:rsidR="00000000" w:rsidRDefault="00FB5C6B"/>
      </w:docPartBody>
    </w:docPart>
    <w:docPart>
      <w:docPartPr>
        <w:name w:val="970DCDB7DD5149A292C1482E134E870A"/>
        <w:category>
          <w:name w:val="General"/>
          <w:gallery w:val="placeholder"/>
        </w:category>
        <w:types>
          <w:type w:val="bbPlcHdr"/>
        </w:types>
        <w:behaviors>
          <w:behavior w:val="content"/>
        </w:behaviors>
        <w:guid w:val="{56AE93C7-A413-4364-9974-0FA6E49A78CC}"/>
      </w:docPartPr>
      <w:docPartBody>
        <w:p w:rsidR="00000000" w:rsidRDefault="00B405E9" w:rsidP="00B405E9">
          <w:pPr>
            <w:pStyle w:val="970DCDB7DD5149A292C1482E134E870A"/>
          </w:pPr>
          <w:r w:rsidRPr="00A30DD1">
            <w:rPr>
              <w:rStyle w:val="PlaceholderText"/>
            </w:rPr>
            <w:t>Click here to enter a date.</w:t>
          </w:r>
        </w:p>
      </w:docPartBody>
    </w:docPart>
    <w:docPart>
      <w:docPartPr>
        <w:name w:val="1AF9D9B5A2764F7BA780175CFBF8456A"/>
        <w:category>
          <w:name w:val="General"/>
          <w:gallery w:val="placeholder"/>
        </w:category>
        <w:types>
          <w:type w:val="bbPlcHdr"/>
        </w:types>
        <w:behaviors>
          <w:behavior w:val="content"/>
        </w:behaviors>
        <w:guid w:val="{4B836364-769D-4CBE-B086-A265A8A37ECF}"/>
      </w:docPartPr>
      <w:docPartBody>
        <w:p w:rsidR="00000000" w:rsidRDefault="00FB5C6B"/>
      </w:docPartBody>
    </w:docPart>
    <w:docPart>
      <w:docPartPr>
        <w:name w:val="37EEE5A55D75407FA462273CBFAD06D5"/>
        <w:category>
          <w:name w:val="General"/>
          <w:gallery w:val="placeholder"/>
        </w:category>
        <w:types>
          <w:type w:val="bbPlcHdr"/>
        </w:types>
        <w:behaviors>
          <w:behavior w:val="content"/>
        </w:behaviors>
        <w:guid w:val="{18F4273C-1389-4E83-BCD7-3AE491E02757}"/>
      </w:docPartPr>
      <w:docPartBody>
        <w:p w:rsidR="00000000" w:rsidRDefault="00FB5C6B"/>
      </w:docPartBody>
    </w:docPart>
    <w:docPart>
      <w:docPartPr>
        <w:name w:val="5F8ADA392CB5476BACFF96B3635DA7B5"/>
        <w:category>
          <w:name w:val="General"/>
          <w:gallery w:val="placeholder"/>
        </w:category>
        <w:types>
          <w:type w:val="bbPlcHdr"/>
        </w:types>
        <w:behaviors>
          <w:behavior w:val="content"/>
        </w:behaviors>
        <w:guid w:val="{AAF5E8D1-87C8-4654-AD41-E2D64B3E06DA}"/>
      </w:docPartPr>
      <w:docPartBody>
        <w:p w:rsidR="00000000" w:rsidRDefault="00B405E9" w:rsidP="00B405E9">
          <w:pPr>
            <w:pStyle w:val="5F8ADA392CB5476BACFF96B3635DA7B5"/>
          </w:pPr>
          <w:r>
            <w:rPr>
              <w:rFonts w:eastAsia="Times New Roman" w:cs="Times New Roman"/>
              <w:bCs/>
              <w:szCs w:val="24"/>
            </w:rPr>
            <w:t xml:space="preserve"> </w:t>
          </w:r>
        </w:p>
      </w:docPartBody>
    </w:docPart>
    <w:docPart>
      <w:docPartPr>
        <w:name w:val="779C0B168BB7463F9A12A129A5E234F1"/>
        <w:category>
          <w:name w:val="General"/>
          <w:gallery w:val="placeholder"/>
        </w:category>
        <w:types>
          <w:type w:val="bbPlcHdr"/>
        </w:types>
        <w:behaviors>
          <w:behavior w:val="content"/>
        </w:behaviors>
        <w:guid w:val="{0B2496D9-E609-46BF-806D-4C07791FE5BF}"/>
      </w:docPartPr>
      <w:docPartBody>
        <w:p w:rsidR="00000000" w:rsidRDefault="00FB5C6B"/>
      </w:docPartBody>
    </w:docPart>
    <w:docPart>
      <w:docPartPr>
        <w:name w:val="C645BB46502F4C739C11CEB38915C029"/>
        <w:category>
          <w:name w:val="General"/>
          <w:gallery w:val="placeholder"/>
        </w:category>
        <w:types>
          <w:type w:val="bbPlcHdr"/>
        </w:types>
        <w:behaviors>
          <w:behavior w:val="content"/>
        </w:behaviors>
        <w:guid w:val="{068191EB-8C24-4845-9CFD-0A6370EC6BDA}"/>
      </w:docPartPr>
      <w:docPartBody>
        <w:p w:rsidR="00000000" w:rsidRDefault="00FB5C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405E9"/>
    <w:rsid w:val="00B5530B"/>
    <w:rsid w:val="00C129E8"/>
    <w:rsid w:val="00C968BA"/>
    <w:rsid w:val="00D63E87"/>
    <w:rsid w:val="00D705C9"/>
    <w:rsid w:val="00E11D0C"/>
    <w:rsid w:val="00E35A8C"/>
    <w:rsid w:val="00E65C8A"/>
    <w:rsid w:val="00FB5C6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5E9"/>
    <w:rPr>
      <w:color w:val="808080"/>
    </w:rPr>
  </w:style>
  <w:style w:type="paragraph" w:customStyle="1" w:styleId="970DCDB7DD5149A292C1482E134E870A">
    <w:name w:val="970DCDB7DD5149A292C1482E134E870A"/>
    <w:rsid w:val="00B405E9"/>
    <w:pPr>
      <w:spacing w:after="160" w:line="259" w:lineRule="auto"/>
    </w:pPr>
  </w:style>
  <w:style w:type="paragraph" w:customStyle="1" w:styleId="5F8ADA392CB5476BACFF96B3635DA7B5">
    <w:name w:val="5F8ADA392CB5476BACFF96B3635DA7B5"/>
    <w:rsid w:val="00B405E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335</Words>
  <Characters>1914</Characters>
  <Application>Microsoft Office Word</Application>
  <DocSecurity>0</DocSecurity>
  <Lines>15</Lines>
  <Paragraphs>4</Paragraphs>
  <ScaleCrop>false</ScaleCrop>
  <Company>Texas Legislative Council</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2023-03-21T23:15:00Z</dcterms:modified>
</cp:coreProperties>
</file>

<file path=docProps/custom.xml><?xml version="1.0" encoding="utf-8"?>
<op:Properties xmlns:vt="http://schemas.openxmlformats.org/officeDocument/2006/docPropsVTypes" xmlns:op="http://schemas.openxmlformats.org/officeDocument/2006/custom-properties"/>
</file>