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0863" w:rsidRDefault="0063086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22EF9E8F1E64566A79F771457E5F574"/>
          </w:placeholder>
        </w:sdtPr>
        <w:sdtContent>
          <w:r w:rsidRPr="005C2A78">
            <w:rPr>
              <w:rFonts w:cs="Times New Roman"/>
              <w:b/>
              <w:szCs w:val="24"/>
              <w:u w:val="single"/>
            </w:rPr>
            <w:t>BILL ANALYSIS</w:t>
          </w:r>
        </w:sdtContent>
      </w:sdt>
    </w:p>
    <w:p w:rsidR="00630863" w:rsidRPr="00585C31" w:rsidRDefault="00630863" w:rsidP="000F1DF9">
      <w:pPr>
        <w:spacing w:after="0" w:line="240" w:lineRule="auto"/>
        <w:rPr>
          <w:rFonts w:cs="Times New Roman"/>
          <w:szCs w:val="24"/>
        </w:rPr>
      </w:pPr>
    </w:p>
    <w:p w:rsidR="00630863" w:rsidRPr="00585C31" w:rsidRDefault="0063086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30863" w:rsidTr="000F1DF9">
        <w:tc>
          <w:tcPr>
            <w:tcW w:w="2718" w:type="dxa"/>
          </w:tcPr>
          <w:p w:rsidR="00630863" w:rsidRPr="005C2A78" w:rsidRDefault="00630863" w:rsidP="006D756B">
            <w:pPr>
              <w:rPr>
                <w:rFonts w:cs="Times New Roman"/>
                <w:szCs w:val="24"/>
              </w:rPr>
            </w:pPr>
            <w:sdt>
              <w:sdtPr>
                <w:rPr>
                  <w:rFonts w:cs="Times New Roman"/>
                  <w:szCs w:val="24"/>
                </w:rPr>
                <w:alias w:val="Agency Title"/>
                <w:tag w:val="AgencyTitleContentControl"/>
                <w:id w:val="1920747753"/>
                <w:lock w:val="sdtContentLocked"/>
                <w:placeholder>
                  <w:docPart w:val="CD6FDE541D644F4E841B961FDFC2BE73"/>
                </w:placeholder>
              </w:sdtPr>
              <w:sdtEndPr>
                <w:rPr>
                  <w:rFonts w:cstheme="minorBidi"/>
                  <w:szCs w:val="22"/>
                </w:rPr>
              </w:sdtEndPr>
              <w:sdtContent>
                <w:r>
                  <w:rPr>
                    <w:rFonts w:cs="Times New Roman"/>
                    <w:szCs w:val="24"/>
                  </w:rPr>
                  <w:t>Senate Research Center</w:t>
                </w:r>
              </w:sdtContent>
            </w:sdt>
          </w:p>
        </w:tc>
        <w:tc>
          <w:tcPr>
            <w:tcW w:w="6858" w:type="dxa"/>
          </w:tcPr>
          <w:p w:rsidR="00630863" w:rsidRPr="00FF6471" w:rsidRDefault="00630863" w:rsidP="000F1DF9">
            <w:pPr>
              <w:jc w:val="right"/>
              <w:rPr>
                <w:rFonts w:cs="Times New Roman"/>
                <w:szCs w:val="24"/>
              </w:rPr>
            </w:pPr>
            <w:sdt>
              <w:sdtPr>
                <w:rPr>
                  <w:rFonts w:cs="Times New Roman"/>
                  <w:szCs w:val="24"/>
                </w:rPr>
                <w:alias w:val="Bill Number"/>
                <w:tag w:val="BillNumberOne"/>
                <w:id w:val="-410784069"/>
                <w:lock w:val="sdtContentLocked"/>
                <w:placeholder>
                  <w:docPart w:val="4B01CFED4CB9464489430816187A7C82"/>
                </w:placeholder>
              </w:sdtPr>
              <w:sdtContent>
                <w:r>
                  <w:rPr>
                    <w:rFonts w:cs="Times New Roman"/>
                    <w:szCs w:val="24"/>
                  </w:rPr>
                  <w:t>S.B. 1281</w:t>
                </w:r>
              </w:sdtContent>
            </w:sdt>
          </w:p>
        </w:tc>
      </w:tr>
      <w:tr w:rsidR="00630863" w:rsidTr="000F1DF9">
        <w:sdt>
          <w:sdtPr>
            <w:rPr>
              <w:rFonts w:cs="Times New Roman"/>
              <w:szCs w:val="24"/>
            </w:rPr>
            <w:alias w:val="TLCNumber"/>
            <w:tag w:val="TLCNumber"/>
            <w:id w:val="-542600604"/>
            <w:lock w:val="sdtLocked"/>
            <w:placeholder>
              <w:docPart w:val="5575D807500C4E8D8B5CF2D2281F24C2"/>
            </w:placeholder>
          </w:sdtPr>
          <w:sdtContent>
            <w:tc>
              <w:tcPr>
                <w:tcW w:w="2718" w:type="dxa"/>
              </w:tcPr>
              <w:p w:rsidR="00630863" w:rsidRPr="000F1DF9" w:rsidRDefault="00630863" w:rsidP="00C65088">
                <w:pPr>
                  <w:rPr>
                    <w:rFonts w:cs="Times New Roman"/>
                    <w:szCs w:val="24"/>
                  </w:rPr>
                </w:pPr>
                <w:r>
                  <w:rPr>
                    <w:rFonts w:cs="Times New Roman"/>
                    <w:szCs w:val="24"/>
                  </w:rPr>
                  <w:t>88R4343 DIO-F</w:t>
                </w:r>
              </w:p>
            </w:tc>
          </w:sdtContent>
        </w:sdt>
        <w:tc>
          <w:tcPr>
            <w:tcW w:w="6858" w:type="dxa"/>
          </w:tcPr>
          <w:p w:rsidR="00630863" w:rsidRPr="005C2A78" w:rsidRDefault="00630863" w:rsidP="00073EDD">
            <w:pPr>
              <w:jc w:val="right"/>
              <w:rPr>
                <w:rFonts w:cs="Times New Roman"/>
                <w:szCs w:val="24"/>
              </w:rPr>
            </w:pPr>
            <w:sdt>
              <w:sdtPr>
                <w:rPr>
                  <w:rFonts w:cs="Times New Roman"/>
                  <w:szCs w:val="24"/>
                </w:rPr>
                <w:alias w:val="Author Label"/>
                <w:tag w:val="By"/>
                <w:id w:val="72399597"/>
                <w:lock w:val="sdtLocked"/>
                <w:placeholder>
                  <w:docPart w:val="21157226E2F74FD59CC9F3213199815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89A05D807349DE8AC5556CBC0F7814"/>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184CD64C46A94E0AAD33B7525F3452F7"/>
                </w:placeholder>
                <w:showingPlcHdr/>
              </w:sdtPr>
              <w:sdtContent/>
            </w:sdt>
            <w:sdt>
              <w:sdtPr>
                <w:rPr>
                  <w:rFonts w:cs="Times New Roman"/>
                  <w:szCs w:val="24"/>
                </w:rPr>
                <w:alias w:val="DualSponsor"/>
                <w:tag w:val="DualSponsor"/>
                <w:id w:val="1029379812"/>
                <w:lock w:val="sdtContentLocked"/>
                <w:placeholder>
                  <w:docPart w:val="15EF3CA2A9A740E295BA6D972A7508B4"/>
                </w:placeholder>
                <w:showingPlcHdr/>
              </w:sdtPr>
              <w:sdtContent/>
            </w:sdt>
          </w:p>
        </w:tc>
      </w:tr>
      <w:tr w:rsidR="00630863" w:rsidTr="000F1DF9">
        <w:tc>
          <w:tcPr>
            <w:tcW w:w="2718" w:type="dxa"/>
          </w:tcPr>
          <w:p w:rsidR="00630863" w:rsidRPr="00BC7495" w:rsidRDefault="00630863" w:rsidP="000F1DF9">
            <w:pPr>
              <w:rPr>
                <w:rFonts w:cs="Times New Roman"/>
                <w:szCs w:val="24"/>
              </w:rPr>
            </w:pPr>
          </w:p>
        </w:tc>
        <w:sdt>
          <w:sdtPr>
            <w:rPr>
              <w:rFonts w:cs="Times New Roman"/>
              <w:szCs w:val="24"/>
            </w:rPr>
            <w:alias w:val="Committee"/>
            <w:tag w:val="Committee"/>
            <w:id w:val="1914272295"/>
            <w:lock w:val="sdtContentLocked"/>
            <w:placeholder>
              <w:docPart w:val="700DAA7F59A84BD8B654BBDE31CDE16D"/>
            </w:placeholder>
          </w:sdtPr>
          <w:sdtContent>
            <w:tc>
              <w:tcPr>
                <w:tcW w:w="6858" w:type="dxa"/>
              </w:tcPr>
              <w:p w:rsidR="00630863" w:rsidRPr="00FF6471" w:rsidRDefault="00630863" w:rsidP="000F1DF9">
                <w:pPr>
                  <w:jc w:val="right"/>
                  <w:rPr>
                    <w:rFonts w:cs="Times New Roman"/>
                    <w:szCs w:val="24"/>
                  </w:rPr>
                </w:pPr>
                <w:r>
                  <w:rPr>
                    <w:rFonts w:cs="Times New Roman"/>
                    <w:szCs w:val="24"/>
                  </w:rPr>
                  <w:t>State Affairs</w:t>
                </w:r>
              </w:p>
            </w:tc>
          </w:sdtContent>
        </w:sdt>
      </w:tr>
      <w:tr w:rsidR="00630863" w:rsidTr="000F1DF9">
        <w:tc>
          <w:tcPr>
            <w:tcW w:w="2718" w:type="dxa"/>
          </w:tcPr>
          <w:p w:rsidR="00630863" w:rsidRPr="00BC7495" w:rsidRDefault="00630863" w:rsidP="000F1DF9">
            <w:pPr>
              <w:rPr>
                <w:rFonts w:cs="Times New Roman"/>
                <w:szCs w:val="24"/>
              </w:rPr>
            </w:pPr>
          </w:p>
        </w:tc>
        <w:sdt>
          <w:sdtPr>
            <w:rPr>
              <w:rFonts w:cs="Times New Roman"/>
              <w:szCs w:val="24"/>
            </w:rPr>
            <w:alias w:val="Date"/>
            <w:tag w:val="DateContentControl"/>
            <w:id w:val="1178081906"/>
            <w:lock w:val="sdtLocked"/>
            <w:placeholder>
              <w:docPart w:val="CC82CBB20B0243F38C0E1114EC37AF7A"/>
            </w:placeholder>
            <w:date w:fullDate="2023-03-31T00:00:00Z">
              <w:dateFormat w:val="M/d/yyyy"/>
              <w:lid w:val="en-US"/>
              <w:storeMappedDataAs w:val="dateTime"/>
              <w:calendar w:val="gregorian"/>
            </w:date>
          </w:sdtPr>
          <w:sdtContent>
            <w:tc>
              <w:tcPr>
                <w:tcW w:w="6858" w:type="dxa"/>
              </w:tcPr>
              <w:p w:rsidR="00630863" w:rsidRPr="00FF6471" w:rsidRDefault="00630863" w:rsidP="000F1DF9">
                <w:pPr>
                  <w:jc w:val="right"/>
                  <w:rPr>
                    <w:rFonts w:cs="Times New Roman"/>
                    <w:szCs w:val="24"/>
                  </w:rPr>
                </w:pPr>
                <w:r>
                  <w:rPr>
                    <w:rFonts w:cs="Times New Roman"/>
                    <w:szCs w:val="24"/>
                  </w:rPr>
                  <w:t>3/31/2023</w:t>
                </w:r>
              </w:p>
            </w:tc>
          </w:sdtContent>
        </w:sdt>
      </w:tr>
      <w:tr w:rsidR="00630863" w:rsidTr="000F1DF9">
        <w:tc>
          <w:tcPr>
            <w:tcW w:w="2718" w:type="dxa"/>
          </w:tcPr>
          <w:p w:rsidR="00630863" w:rsidRPr="00BC7495" w:rsidRDefault="00630863" w:rsidP="000F1DF9">
            <w:pPr>
              <w:rPr>
                <w:rFonts w:cs="Times New Roman"/>
                <w:szCs w:val="24"/>
              </w:rPr>
            </w:pPr>
          </w:p>
        </w:tc>
        <w:sdt>
          <w:sdtPr>
            <w:rPr>
              <w:rFonts w:cs="Times New Roman"/>
              <w:szCs w:val="24"/>
            </w:rPr>
            <w:alias w:val="BA Version"/>
            <w:tag w:val="BAVersion"/>
            <w:id w:val="-1685590809"/>
            <w:lock w:val="sdtContentLocked"/>
            <w:placeholder>
              <w:docPart w:val="D3EDD7712F6A455297FFE34DBFECAE64"/>
            </w:placeholder>
          </w:sdtPr>
          <w:sdtContent>
            <w:tc>
              <w:tcPr>
                <w:tcW w:w="6858" w:type="dxa"/>
              </w:tcPr>
              <w:p w:rsidR="00630863" w:rsidRPr="00FF6471" w:rsidRDefault="00630863" w:rsidP="000F1DF9">
                <w:pPr>
                  <w:jc w:val="right"/>
                  <w:rPr>
                    <w:rFonts w:cs="Times New Roman"/>
                    <w:szCs w:val="24"/>
                  </w:rPr>
                </w:pPr>
                <w:r>
                  <w:rPr>
                    <w:rFonts w:cs="Times New Roman"/>
                    <w:szCs w:val="24"/>
                  </w:rPr>
                  <w:t>As Filed</w:t>
                </w:r>
              </w:p>
            </w:tc>
          </w:sdtContent>
        </w:sdt>
      </w:tr>
    </w:tbl>
    <w:p w:rsidR="00630863" w:rsidRPr="00FF6471" w:rsidRDefault="00630863" w:rsidP="000F1DF9">
      <w:pPr>
        <w:spacing w:after="0" w:line="240" w:lineRule="auto"/>
        <w:rPr>
          <w:rFonts w:cs="Times New Roman"/>
          <w:szCs w:val="24"/>
        </w:rPr>
      </w:pPr>
    </w:p>
    <w:p w:rsidR="00630863" w:rsidRPr="00FF6471" w:rsidRDefault="00630863" w:rsidP="000F1DF9">
      <w:pPr>
        <w:spacing w:after="0" w:line="240" w:lineRule="auto"/>
        <w:rPr>
          <w:rFonts w:cs="Times New Roman"/>
          <w:szCs w:val="24"/>
        </w:rPr>
      </w:pPr>
    </w:p>
    <w:p w:rsidR="00630863" w:rsidRPr="00FF6471" w:rsidRDefault="0063086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0A3AE9DE4BD4AE0ACED4C3D095A5A37"/>
        </w:placeholder>
      </w:sdtPr>
      <w:sdtContent>
        <w:p w:rsidR="00630863" w:rsidRDefault="0063086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3561FE3631C4DF1BCFC0179EC2CB2F2"/>
        </w:placeholder>
      </w:sdtPr>
      <w:sdtContent>
        <w:p w:rsidR="00630863" w:rsidRDefault="00630863" w:rsidP="004C79EF">
          <w:pPr>
            <w:pStyle w:val="NormalWeb"/>
            <w:spacing w:before="0" w:beforeAutospacing="0" w:after="0" w:afterAutospacing="0"/>
            <w:jc w:val="both"/>
            <w:divId w:val="891236343"/>
            <w:rPr>
              <w:rFonts w:eastAsia="Times New Roman"/>
              <w:bCs/>
            </w:rPr>
          </w:pPr>
        </w:p>
        <w:p w:rsidR="00630863" w:rsidRPr="00EA17C0" w:rsidRDefault="00630863" w:rsidP="004C79EF">
          <w:pPr>
            <w:pStyle w:val="NormalWeb"/>
            <w:spacing w:before="0" w:beforeAutospacing="0" w:after="0" w:afterAutospacing="0"/>
            <w:jc w:val="both"/>
            <w:divId w:val="891236343"/>
          </w:pPr>
          <w:r w:rsidRPr="00EA17C0">
            <w:t>The "Failure to Appear/ Pay Program</w:t>
          </w:r>
          <w:r>
            <w:t>,"</w:t>
          </w:r>
          <w:r w:rsidRPr="00EA17C0">
            <w:t xml:space="preserve"> also referred to as the "OmniBase Program</w:t>
          </w:r>
          <w:r>
            <w:t>,</w:t>
          </w:r>
          <w:r w:rsidRPr="00EA17C0">
            <w:t>" prevents or suspends the renewal of a person's driver's license until all of a person's outstanding court fines and fees are paid in full.</w:t>
          </w:r>
        </w:p>
        <w:p w:rsidR="00630863" w:rsidRPr="00EA17C0" w:rsidRDefault="00630863" w:rsidP="004C79EF">
          <w:pPr>
            <w:pStyle w:val="NormalWeb"/>
            <w:spacing w:before="0" w:beforeAutospacing="0" w:after="0" w:afterAutospacing="0"/>
            <w:jc w:val="both"/>
            <w:divId w:val="891236343"/>
          </w:pPr>
          <w:r w:rsidRPr="00EA17C0">
            <w:t> </w:t>
          </w:r>
        </w:p>
        <w:p w:rsidR="00630863" w:rsidRPr="00EA17C0" w:rsidRDefault="00630863" w:rsidP="004C79EF">
          <w:pPr>
            <w:pStyle w:val="NormalWeb"/>
            <w:spacing w:before="0" w:beforeAutospacing="0" w:after="0" w:afterAutospacing="0"/>
            <w:jc w:val="both"/>
            <w:divId w:val="891236343"/>
          </w:pPr>
          <w:r w:rsidRPr="00EA17C0">
            <w:t xml:space="preserve">The result of the program has led to Texans being unable to legally drive, not due to dangerous driving behavior, but simply due to unpaid debt, which </w:t>
          </w:r>
          <w:r>
            <w:t xml:space="preserve">is </w:t>
          </w:r>
          <w:r w:rsidRPr="00EA17C0">
            <w:t>most often for traffic tickets. When people cannot drive their ability to obtain and keep employment suffers dramatically. Many continue to drive, which results in more tickets and trapping people who are already struggling with poverty in an endless cycle of debt.</w:t>
          </w:r>
        </w:p>
        <w:p w:rsidR="00630863" w:rsidRPr="00EA17C0" w:rsidRDefault="00630863" w:rsidP="004C79EF">
          <w:pPr>
            <w:pStyle w:val="NormalWeb"/>
            <w:spacing w:before="0" w:beforeAutospacing="0" w:after="0" w:afterAutospacing="0"/>
            <w:jc w:val="both"/>
            <w:divId w:val="891236343"/>
          </w:pPr>
          <w:r w:rsidRPr="00EA17C0">
            <w:t> </w:t>
          </w:r>
        </w:p>
        <w:p w:rsidR="00630863" w:rsidRPr="00EA17C0" w:rsidRDefault="00630863" w:rsidP="004C79EF">
          <w:pPr>
            <w:pStyle w:val="NormalWeb"/>
            <w:spacing w:before="0" w:beforeAutospacing="0" w:after="0" w:afterAutospacing="0"/>
            <w:jc w:val="both"/>
            <w:divId w:val="891236343"/>
          </w:pPr>
          <w:r w:rsidRPr="00EA17C0">
            <w:t>S</w:t>
          </w:r>
          <w:r>
            <w:t>.</w:t>
          </w:r>
          <w:r w:rsidRPr="00EA17C0">
            <w:t>B</w:t>
          </w:r>
          <w:r>
            <w:t>.</w:t>
          </w:r>
          <w:r w:rsidRPr="00EA17C0">
            <w:t xml:space="preserve"> 1281 would repeal the Failure to Appear/ Pay Program, allowing Texans the ability to settle their fines and fees without being caught up in a debt cycle.</w:t>
          </w:r>
        </w:p>
        <w:p w:rsidR="00630863" w:rsidRPr="00D70925" w:rsidRDefault="00630863" w:rsidP="004C79EF">
          <w:pPr>
            <w:spacing w:after="0" w:line="240" w:lineRule="auto"/>
            <w:jc w:val="both"/>
            <w:rPr>
              <w:rFonts w:eastAsia="Times New Roman" w:cs="Times New Roman"/>
              <w:bCs/>
              <w:szCs w:val="24"/>
            </w:rPr>
          </w:pPr>
        </w:p>
      </w:sdtContent>
    </w:sdt>
    <w:p w:rsidR="00630863" w:rsidRDefault="0063086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1281 </w:t>
      </w:r>
      <w:bookmarkStart w:id="1" w:name="AmendsCurrentLaw"/>
      <w:bookmarkEnd w:id="1"/>
      <w:r>
        <w:rPr>
          <w:rFonts w:cs="Times New Roman"/>
          <w:szCs w:val="24"/>
        </w:rPr>
        <w:t>amends current law relating to prohibiting the denial of a driver's license renewal for failure to appear in court, failure to pay a fine or cost, or failure to satisfy a judgment.</w:t>
      </w:r>
    </w:p>
    <w:p w:rsidR="00630863" w:rsidRPr="00AB756B" w:rsidRDefault="00630863" w:rsidP="000F1DF9">
      <w:pPr>
        <w:spacing w:after="0" w:line="240" w:lineRule="auto"/>
        <w:jc w:val="both"/>
        <w:rPr>
          <w:rFonts w:eastAsia="Times New Roman" w:cs="Times New Roman"/>
          <w:szCs w:val="24"/>
        </w:rPr>
      </w:pPr>
    </w:p>
    <w:p w:rsidR="00630863" w:rsidRPr="005C2A78" w:rsidRDefault="0063086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F9CB36564AA4D6BB29779EBE6E13A4D"/>
          </w:placeholder>
        </w:sdtPr>
        <w:sdtContent>
          <w:r>
            <w:rPr>
              <w:rFonts w:eastAsia="Times New Roman" w:cs="Times New Roman"/>
              <w:b/>
              <w:szCs w:val="24"/>
              <w:u w:val="single"/>
            </w:rPr>
            <w:t>RULEMAKING AUTHORITY</w:t>
          </w:r>
        </w:sdtContent>
      </w:sdt>
    </w:p>
    <w:p w:rsidR="00630863" w:rsidRPr="006529C4" w:rsidRDefault="00630863" w:rsidP="00774EC7">
      <w:pPr>
        <w:spacing w:after="0" w:line="240" w:lineRule="auto"/>
        <w:jc w:val="both"/>
        <w:rPr>
          <w:rFonts w:cs="Times New Roman"/>
          <w:szCs w:val="24"/>
        </w:rPr>
      </w:pPr>
    </w:p>
    <w:p w:rsidR="00630863" w:rsidRPr="006529C4" w:rsidRDefault="00630863" w:rsidP="00774EC7">
      <w:pPr>
        <w:spacing w:after="0" w:line="240" w:lineRule="auto"/>
        <w:jc w:val="both"/>
        <w:rPr>
          <w:rFonts w:cs="Times New Roman"/>
          <w:szCs w:val="24"/>
        </w:rPr>
      </w:pPr>
      <w:r>
        <w:rPr>
          <w:rFonts w:cs="Times New Roman"/>
          <w:szCs w:val="24"/>
        </w:rPr>
        <w:t xml:space="preserve">Rulemaking authority previously granted to </w:t>
      </w:r>
      <w:r w:rsidRPr="00AB756B">
        <w:rPr>
          <w:rFonts w:cs="Times New Roman"/>
          <w:szCs w:val="24"/>
        </w:rPr>
        <w:t>the Department of Public Safety of the State of Texas</w:t>
      </w:r>
      <w:r>
        <w:rPr>
          <w:rFonts w:cs="Times New Roman"/>
          <w:szCs w:val="24"/>
        </w:rPr>
        <w:t xml:space="preserve"> is rescinded in SECTION 2 (Section 706.012, Transportation Code) of this bill.</w:t>
      </w:r>
    </w:p>
    <w:p w:rsidR="00630863" w:rsidRPr="006529C4" w:rsidRDefault="00630863" w:rsidP="00774EC7">
      <w:pPr>
        <w:spacing w:after="0" w:line="240" w:lineRule="auto"/>
        <w:jc w:val="both"/>
        <w:rPr>
          <w:rFonts w:cs="Times New Roman"/>
          <w:szCs w:val="24"/>
        </w:rPr>
      </w:pPr>
    </w:p>
    <w:p w:rsidR="00630863" w:rsidRPr="005C2A78" w:rsidRDefault="00630863" w:rsidP="004C79E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1080D4E8FEA4861A4F61A5E7FC49AC9"/>
          </w:placeholder>
        </w:sdtPr>
        <w:sdtContent>
          <w:r>
            <w:rPr>
              <w:rFonts w:eastAsia="Times New Roman" w:cs="Times New Roman"/>
              <w:b/>
              <w:szCs w:val="24"/>
              <w:u w:val="single"/>
            </w:rPr>
            <w:t>SECTION BY SECTION ANALYSIS</w:t>
          </w:r>
        </w:sdtContent>
      </w:sdt>
    </w:p>
    <w:p w:rsidR="00630863" w:rsidRPr="005C2A78" w:rsidRDefault="00630863" w:rsidP="004C79EF">
      <w:pPr>
        <w:spacing w:after="0" w:line="240" w:lineRule="auto"/>
        <w:jc w:val="both"/>
        <w:rPr>
          <w:rFonts w:eastAsia="Times New Roman" w:cs="Times New Roman"/>
          <w:szCs w:val="24"/>
        </w:rPr>
      </w:pPr>
    </w:p>
    <w:p w:rsidR="00630863" w:rsidRDefault="00630863" w:rsidP="004C79E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133.124, Local Government Code, as follows:</w:t>
      </w:r>
    </w:p>
    <w:p w:rsidR="00630863" w:rsidRDefault="00630863" w:rsidP="004C79EF">
      <w:pPr>
        <w:spacing w:after="0" w:line="240" w:lineRule="auto"/>
        <w:jc w:val="both"/>
        <w:rPr>
          <w:rFonts w:eastAsia="Times New Roman" w:cs="Times New Roman"/>
          <w:szCs w:val="24"/>
        </w:rPr>
      </w:pPr>
    </w:p>
    <w:p w:rsidR="00630863" w:rsidRPr="005C2A78" w:rsidRDefault="00630863" w:rsidP="004C79EF">
      <w:pPr>
        <w:spacing w:after="0" w:line="240" w:lineRule="auto"/>
        <w:ind w:left="720"/>
        <w:jc w:val="both"/>
        <w:rPr>
          <w:rFonts w:eastAsia="Times New Roman" w:cs="Times New Roman"/>
          <w:szCs w:val="24"/>
        </w:rPr>
      </w:pPr>
      <w:r>
        <w:rPr>
          <w:rFonts w:eastAsia="Times New Roman" w:cs="Times New Roman"/>
          <w:szCs w:val="24"/>
        </w:rPr>
        <w:t>Sec. 133.124. ALLOCATION OF FEES TO TRANSPORTATION ADMINISTRATIVE FEE ACCOUNT. Deletes existing text authorizing money in the account to be appropriated only to the Department of Public Safety of the State of Texas (DPS) to defray the administrative costs associated with implementing Chapter 706 (Denial of Renewal of License for Failure to Appear), Transportation Code.</w:t>
      </w:r>
    </w:p>
    <w:p w:rsidR="00630863" w:rsidRPr="005C2A78" w:rsidRDefault="00630863" w:rsidP="004C79EF">
      <w:pPr>
        <w:spacing w:after="0" w:line="240" w:lineRule="auto"/>
        <w:jc w:val="both"/>
        <w:rPr>
          <w:rFonts w:eastAsia="Times New Roman" w:cs="Times New Roman"/>
          <w:szCs w:val="24"/>
        </w:rPr>
      </w:pPr>
    </w:p>
    <w:p w:rsidR="00630863" w:rsidRDefault="00630863" w:rsidP="004C79E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Section 521.317 (Denial of License After Warning), Transportation Code.</w:t>
      </w:r>
    </w:p>
    <w:p w:rsidR="00630863" w:rsidRDefault="00630863" w:rsidP="004C79EF">
      <w:pPr>
        <w:spacing w:after="0" w:line="240" w:lineRule="auto"/>
        <w:jc w:val="both"/>
        <w:rPr>
          <w:rFonts w:eastAsia="Times New Roman" w:cs="Times New Roman"/>
          <w:szCs w:val="24"/>
        </w:rPr>
      </w:pPr>
    </w:p>
    <w:p w:rsidR="00630863" w:rsidRDefault="00630863" w:rsidP="004C79EF">
      <w:pPr>
        <w:spacing w:after="0" w:line="240" w:lineRule="auto"/>
        <w:ind w:left="720"/>
        <w:jc w:val="both"/>
        <w:rPr>
          <w:rFonts w:eastAsia="Times New Roman" w:cs="Times New Roman"/>
          <w:szCs w:val="24"/>
        </w:rPr>
      </w:pPr>
      <w:r>
        <w:rPr>
          <w:rFonts w:eastAsia="Times New Roman" w:cs="Times New Roman"/>
          <w:szCs w:val="24"/>
        </w:rPr>
        <w:t xml:space="preserve">Repealer: Section 521.3452(b) (relating to authorizing DPS to </w:t>
      </w:r>
      <w:r w:rsidRPr="00AB756B">
        <w:rPr>
          <w:rFonts w:eastAsia="Times New Roman" w:cs="Times New Roman"/>
          <w:szCs w:val="24"/>
        </w:rPr>
        <w:t>deny renewal of the person's driver's license under</w:t>
      </w:r>
      <w:r>
        <w:rPr>
          <w:rFonts w:eastAsia="Times New Roman" w:cs="Times New Roman"/>
          <w:szCs w:val="24"/>
        </w:rPr>
        <w:t xml:space="preserve"> certain statutes), Transportation Code.</w:t>
      </w:r>
    </w:p>
    <w:p w:rsidR="00630863" w:rsidRDefault="00630863" w:rsidP="004C79EF">
      <w:pPr>
        <w:spacing w:after="0" w:line="240" w:lineRule="auto"/>
        <w:ind w:left="720"/>
        <w:jc w:val="both"/>
        <w:rPr>
          <w:rFonts w:eastAsia="Times New Roman" w:cs="Times New Roman"/>
          <w:szCs w:val="24"/>
        </w:rPr>
      </w:pPr>
    </w:p>
    <w:p w:rsidR="00630863" w:rsidRPr="005C2A78" w:rsidRDefault="00630863" w:rsidP="004C79EF">
      <w:pPr>
        <w:spacing w:line="240" w:lineRule="auto"/>
        <w:ind w:left="720"/>
        <w:jc w:val="both"/>
        <w:rPr>
          <w:rFonts w:eastAsia="Times New Roman" w:cs="Times New Roman"/>
          <w:szCs w:val="24"/>
        </w:rPr>
      </w:pPr>
      <w:r>
        <w:rPr>
          <w:rFonts w:eastAsia="Times New Roman" w:cs="Times New Roman"/>
          <w:szCs w:val="24"/>
        </w:rPr>
        <w:t xml:space="preserve">Repealer: Chapter 706 </w:t>
      </w:r>
      <w:r w:rsidRPr="00AB756B">
        <w:rPr>
          <w:rFonts w:eastAsia="Times New Roman" w:cs="Times New Roman"/>
          <w:szCs w:val="24"/>
        </w:rPr>
        <w:t>(Denial of Renewal of License for Failure to Appear),</w:t>
      </w:r>
      <w:r>
        <w:rPr>
          <w:rFonts w:eastAsia="Times New Roman" w:cs="Times New Roman"/>
          <w:szCs w:val="24"/>
        </w:rPr>
        <w:t xml:space="preserve"> </w:t>
      </w:r>
      <w:r w:rsidRPr="00AB756B">
        <w:rPr>
          <w:rFonts w:eastAsia="Times New Roman" w:cs="Times New Roman"/>
          <w:szCs w:val="24"/>
        </w:rPr>
        <w:t>Transportation Code.</w:t>
      </w:r>
    </w:p>
    <w:p w:rsidR="00630863" w:rsidRPr="00C8671F" w:rsidRDefault="00630863" w:rsidP="004C79E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63086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5AC" w:rsidRDefault="00B315AC" w:rsidP="000F1DF9">
      <w:pPr>
        <w:spacing w:after="0" w:line="240" w:lineRule="auto"/>
      </w:pPr>
      <w:r>
        <w:separator/>
      </w:r>
    </w:p>
  </w:endnote>
  <w:endnote w:type="continuationSeparator" w:id="0">
    <w:p w:rsidR="00B315AC" w:rsidRDefault="00B315A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15A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3086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30863">
                <w:rPr>
                  <w:sz w:val="20"/>
                  <w:szCs w:val="20"/>
                </w:rPr>
                <w:t>S.B. 1281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3086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15A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5AC" w:rsidRDefault="00B315AC" w:rsidP="000F1DF9">
      <w:pPr>
        <w:spacing w:after="0" w:line="240" w:lineRule="auto"/>
      </w:pPr>
      <w:r>
        <w:separator/>
      </w:r>
    </w:p>
  </w:footnote>
  <w:footnote w:type="continuationSeparator" w:id="0">
    <w:p w:rsidR="00B315AC" w:rsidRDefault="00B315A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0863"/>
    <w:rsid w:val="006529C4"/>
    <w:rsid w:val="006D756B"/>
    <w:rsid w:val="00774EC7"/>
    <w:rsid w:val="00833061"/>
    <w:rsid w:val="008A6859"/>
    <w:rsid w:val="0093341F"/>
    <w:rsid w:val="009562E3"/>
    <w:rsid w:val="00986E9F"/>
    <w:rsid w:val="00AE3F44"/>
    <w:rsid w:val="00B315AC"/>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3A49B"/>
  <w15:docId w15:val="{41559672-8186-4887-A4DC-603773E4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3086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2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22EF9E8F1E64566A79F771457E5F574"/>
        <w:category>
          <w:name w:val="General"/>
          <w:gallery w:val="placeholder"/>
        </w:category>
        <w:types>
          <w:type w:val="bbPlcHdr"/>
        </w:types>
        <w:behaviors>
          <w:behavior w:val="content"/>
        </w:behaviors>
        <w:guid w:val="{F818C627-A7D2-4745-9089-F4B132B63AD3}"/>
      </w:docPartPr>
      <w:docPartBody>
        <w:p w:rsidR="00000000" w:rsidRDefault="00993EE4"/>
      </w:docPartBody>
    </w:docPart>
    <w:docPart>
      <w:docPartPr>
        <w:name w:val="CD6FDE541D644F4E841B961FDFC2BE73"/>
        <w:category>
          <w:name w:val="General"/>
          <w:gallery w:val="placeholder"/>
        </w:category>
        <w:types>
          <w:type w:val="bbPlcHdr"/>
        </w:types>
        <w:behaviors>
          <w:behavior w:val="content"/>
        </w:behaviors>
        <w:guid w:val="{9CE7DA55-92A1-4B58-9C38-F6BE9E657E21}"/>
      </w:docPartPr>
      <w:docPartBody>
        <w:p w:rsidR="00000000" w:rsidRDefault="00993EE4"/>
      </w:docPartBody>
    </w:docPart>
    <w:docPart>
      <w:docPartPr>
        <w:name w:val="4B01CFED4CB9464489430816187A7C82"/>
        <w:category>
          <w:name w:val="General"/>
          <w:gallery w:val="placeholder"/>
        </w:category>
        <w:types>
          <w:type w:val="bbPlcHdr"/>
        </w:types>
        <w:behaviors>
          <w:behavior w:val="content"/>
        </w:behaviors>
        <w:guid w:val="{19C5376D-45E9-489F-9834-D49C21249798}"/>
      </w:docPartPr>
      <w:docPartBody>
        <w:p w:rsidR="00000000" w:rsidRDefault="00993EE4"/>
      </w:docPartBody>
    </w:docPart>
    <w:docPart>
      <w:docPartPr>
        <w:name w:val="5575D807500C4E8D8B5CF2D2281F24C2"/>
        <w:category>
          <w:name w:val="General"/>
          <w:gallery w:val="placeholder"/>
        </w:category>
        <w:types>
          <w:type w:val="bbPlcHdr"/>
        </w:types>
        <w:behaviors>
          <w:behavior w:val="content"/>
        </w:behaviors>
        <w:guid w:val="{A0F2B434-9307-4385-BF06-E2F6D63BDBA6}"/>
      </w:docPartPr>
      <w:docPartBody>
        <w:p w:rsidR="00000000" w:rsidRDefault="00993EE4"/>
      </w:docPartBody>
    </w:docPart>
    <w:docPart>
      <w:docPartPr>
        <w:name w:val="21157226E2F74FD59CC9F3213199815D"/>
        <w:category>
          <w:name w:val="General"/>
          <w:gallery w:val="placeholder"/>
        </w:category>
        <w:types>
          <w:type w:val="bbPlcHdr"/>
        </w:types>
        <w:behaviors>
          <w:behavior w:val="content"/>
        </w:behaviors>
        <w:guid w:val="{DF0F2D66-8503-45E8-87C9-71E41A35E4E0}"/>
      </w:docPartPr>
      <w:docPartBody>
        <w:p w:rsidR="00000000" w:rsidRDefault="00993EE4"/>
      </w:docPartBody>
    </w:docPart>
    <w:docPart>
      <w:docPartPr>
        <w:name w:val="B889A05D807349DE8AC5556CBC0F7814"/>
        <w:category>
          <w:name w:val="General"/>
          <w:gallery w:val="placeholder"/>
        </w:category>
        <w:types>
          <w:type w:val="bbPlcHdr"/>
        </w:types>
        <w:behaviors>
          <w:behavior w:val="content"/>
        </w:behaviors>
        <w:guid w:val="{1079EC24-6607-4A7E-9E02-17A83F0B122B}"/>
      </w:docPartPr>
      <w:docPartBody>
        <w:p w:rsidR="00000000" w:rsidRDefault="00993EE4"/>
      </w:docPartBody>
    </w:docPart>
    <w:docPart>
      <w:docPartPr>
        <w:name w:val="184CD64C46A94E0AAD33B7525F3452F7"/>
        <w:category>
          <w:name w:val="General"/>
          <w:gallery w:val="placeholder"/>
        </w:category>
        <w:types>
          <w:type w:val="bbPlcHdr"/>
        </w:types>
        <w:behaviors>
          <w:behavior w:val="content"/>
        </w:behaviors>
        <w:guid w:val="{D471ACB1-A227-4664-91E2-4660F244A516}"/>
      </w:docPartPr>
      <w:docPartBody>
        <w:p w:rsidR="00000000" w:rsidRDefault="00993EE4"/>
      </w:docPartBody>
    </w:docPart>
    <w:docPart>
      <w:docPartPr>
        <w:name w:val="15EF3CA2A9A740E295BA6D972A7508B4"/>
        <w:category>
          <w:name w:val="General"/>
          <w:gallery w:val="placeholder"/>
        </w:category>
        <w:types>
          <w:type w:val="bbPlcHdr"/>
        </w:types>
        <w:behaviors>
          <w:behavior w:val="content"/>
        </w:behaviors>
        <w:guid w:val="{FC6E17FF-DCC2-4C0D-8D54-404D721E0D7B}"/>
      </w:docPartPr>
      <w:docPartBody>
        <w:p w:rsidR="00000000" w:rsidRDefault="00993EE4"/>
      </w:docPartBody>
    </w:docPart>
    <w:docPart>
      <w:docPartPr>
        <w:name w:val="700DAA7F59A84BD8B654BBDE31CDE16D"/>
        <w:category>
          <w:name w:val="General"/>
          <w:gallery w:val="placeholder"/>
        </w:category>
        <w:types>
          <w:type w:val="bbPlcHdr"/>
        </w:types>
        <w:behaviors>
          <w:behavior w:val="content"/>
        </w:behaviors>
        <w:guid w:val="{887CD806-CD79-4CE0-8015-4351B8FB1914}"/>
      </w:docPartPr>
      <w:docPartBody>
        <w:p w:rsidR="00000000" w:rsidRDefault="00993EE4"/>
      </w:docPartBody>
    </w:docPart>
    <w:docPart>
      <w:docPartPr>
        <w:name w:val="CC82CBB20B0243F38C0E1114EC37AF7A"/>
        <w:category>
          <w:name w:val="General"/>
          <w:gallery w:val="placeholder"/>
        </w:category>
        <w:types>
          <w:type w:val="bbPlcHdr"/>
        </w:types>
        <w:behaviors>
          <w:behavior w:val="content"/>
        </w:behaviors>
        <w:guid w:val="{94A988FF-7739-4DD9-A6AE-990CC37CF0B4}"/>
      </w:docPartPr>
      <w:docPartBody>
        <w:p w:rsidR="00000000" w:rsidRDefault="0011061D" w:rsidP="0011061D">
          <w:pPr>
            <w:pStyle w:val="CC82CBB20B0243F38C0E1114EC37AF7A"/>
          </w:pPr>
          <w:r w:rsidRPr="00A30DD1">
            <w:rPr>
              <w:rStyle w:val="PlaceholderText"/>
            </w:rPr>
            <w:t>Click here to enter a date.</w:t>
          </w:r>
        </w:p>
      </w:docPartBody>
    </w:docPart>
    <w:docPart>
      <w:docPartPr>
        <w:name w:val="D3EDD7712F6A455297FFE34DBFECAE64"/>
        <w:category>
          <w:name w:val="General"/>
          <w:gallery w:val="placeholder"/>
        </w:category>
        <w:types>
          <w:type w:val="bbPlcHdr"/>
        </w:types>
        <w:behaviors>
          <w:behavior w:val="content"/>
        </w:behaviors>
        <w:guid w:val="{5FB6C5E8-3C4D-4C02-BFC1-77CB3978EFEF}"/>
      </w:docPartPr>
      <w:docPartBody>
        <w:p w:rsidR="00000000" w:rsidRDefault="00993EE4"/>
      </w:docPartBody>
    </w:docPart>
    <w:docPart>
      <w:docPartPr>
        <w:name w:val="40A3AE9DE4BD4AE0ACED4C3D095A5A37"/>
        <w:category>
          <w:name w:val="General"/>
          <w:gallery w:val="placeholder"/>
        </w:category>
        <w:types>
          <w:type w:val="bbPlcHdr"/>
        </w:types>
        <w:behaviors>
          <w:behavior w:val="content"/>
        </w:behaviors>
        <w:guid w:val="{182EF9FD-A036-415C-85F9-C427DFDEA5CD}"/>
      </w:docPartPr>
      <w:docPartBody>
        <w:p w:rsidR="00000000" w:rsidRDefault="00993EE4"/>
      </w:docPartBody>
    </w:docPart>
    <w:docPart>
      <w:docPartPr>
        <w:name w:val="D3561FE3631C4DF1BCFC0179EC2CB2F2"/>
        <w:category>
          <w:name w:val="General"/>
          <w:gallery w:val="placeholder"/>
        </w:category>
        <w:types>
          <w:type w:val="bbPlcHdr"/>
        </w:types>
        <w:behaviors>
          <w:behavior w:val="content"/>
        </w:behaviors>
        <w:guid w:val="{02BDE6A6-D2D5-439C-AE4E-A088439B1A48}"/>
      </w:docPartPr>
      <w:docPartBody>
        <w:p w:rsidR="00000000" w:rsidRDefault="0011061D" w:rsidP="0011061D">
          <w:pPr>
            <w:pStyle w:val="D3561FE3631C4DF1BCFC0179EC2CB2F2"/>
          </w:pPr>
          <w:r>
            <w:rPr>
              <w:rFonts w:eastAsia="Times New Roman" w:cs="Times New Roman"/>
              <w:bCs/>
              <w:szCs w:val="24"/>
            </w:rPr>
            <w:t xml:space="preserve"> </w:t>
          </w:r>
        </w:p>
      </w:docPartBody>
    </w:docPart>
    <w:docPart>
      <w:docPartPr>
        <w:name w:val="5F9CB36564AA4D6BB29779EBE6E13A4D"/>
        <w:category>
          <w:name w:val="General"/>
          <w:gallery w:val="placeholder"/>
        </w:category>
        <w:types>
          <w:type w:val="bbPlcHdr"/>
        </w:types>
        <w:behaviors>
          <w:behavior w:val="content"/>
        </w:behaviors>
        <w:guid w:val="{A8EE5E42-1D49-478C-BE2F-9AB2144A1DE5}"/>
      </w:docPartPr>
      <w:docPartBody>
        <w:p w:rsidR="00000000" w:rsidRDefault="00993EE4"/>
      </w:docPartBody>
    </w:docPart>
    <w:docPart>
      <w:docPartPr>
        <w:name w:val="11080D4E8FEA4861A4F61A5E7FC49AC9"/>
        <w:category>
          <w:name w:val="General"/>
          <w:gallery w:val="placeholder"/>
        </w:category>
        <w:types>
          <w:type w:val="bbPlcHdr"/>
        </w:types>
        <w:behaviors>
          <w:behavior w:val="content"/>
        </w:behaviors>
        <w:guid w:val="{903720C8-84D1-4920-9AE9-A35CB62D722A}"/>
      </w:docPartPr>
      <w:docPartBody>
        <w:p w:rsidR="00000000" w:rsidRDefault="00993E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061D"/>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93EE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61D"/>
    <w:rPr>
      <w:color w:val="808080"/>
    </w:rPr>
  </w:style>
  <w:style w:type="paragraph" w:customStyle="1" w:styleId="CC82CBB20B0243F38C0E1114EC37AF7A">
    <w:name w:val="CC82CBB20B0243F38C0E1114EC37AF7A"/>
    <w:rsid w:val="0011061D"/>
    <w:pPr>
      <w:spacing w:after="160" w:line="259" w:lineRule="auto"/>
    </w:pPr>
  </w:style>
  <w:style w:type="paragraph" w:customStyle="1" w:styleId="D3561FE3631C4DF1BCFC0179EC2CB2F2">
    <w:name w:val="D3561FE3631C4DF1BCFC0179EC2CB2F2"/>
    <w:rsid w:val="0011061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337</Words>
  <Characters>1927</Characters>
  <Application>Microsoft Office Word</Application>
  <DocSecurity>0</DocSecurity>
  <Lines>16</Lines>
  <Paragraphs>4</Paragraphs>
  <ScaleCrop>false</ScaleCrop>
  <Company>Texas Legislative Council</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2023-04-01T16:15:00Z</dcterms:modified>
</cp:coreProperties>
</file>

<file path=docProps/custom.xml><?xml version="1.0" encoding="utf-8"?>
<op:Properties xmlns:vt="http://schemas.openxmlformats.org/officeDocument/2006/docPropsVTypes" xmlns:op="http://schemas.openxmlformats.org/officeDocument/2006/custom-properties"/>
</file>