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86E90" w14:paraId="7C9166CF" w14:textId="77777777" w:rsidTr="00345119">
        <w:tc>
          <w:tcPr>
            <w:tcW w:w="9576" w:type="dxa"/>
            <w:noWrap/>
          </w:tcPr>
          <w:p w14:paraId="4A1757D5" w14:textId="77777777" w:rsidR="008423E4" w:rsidRPr="0022177D" w:rsidRDefault="00780EE6" w:rsidP="006B3E42">
            <w:pPr>
              <w:pStyle w:val="Heading1"/>
            </w:pPr>
            <w:r w:rsidRPr="00631897">
              <w:t>BILL ANALYSIS</w:t>
            </w:r>
          </w:p>
        </w:tc>
      </w:tr>
    </w:tbl>
    <w:p w14:paraId="71220AA2" w14:textId="77777777" w:rsidR="008423E4" w:rsidRPr="0022177D" w:rsidRDefault="008423E4" w:rsidP="006B3E42">
      <w:pPr>
        <w:jc w:val="center"/>
      </w:pPr>
    </w:p>
    <w:p w14:paraId="41FED75F" w14:textId="77777777" w:rsidR="008423E4" w:rsidRPr="00B31F0E" w:rsidRDefault="008423E4" w:rsidP="006B3E42"/>
    <w:p w14:paraId="68992E5A" w14:textId="77777777" w:rsidR="008423E4" w:rsidRPr="00742794" w:rsidRDefault="008423E4" w:rsidP="006B3E42">
      <w:pPr>
        <w:tabs>
          <w:tab w:val="right" w:pos="9360"/>
        </w:tabs>
      </w:pPr>
    </w:p>
    <w:tbl>
      <w:tblPr>
        <w:tblW w:w="0" w:type="auto"/>
        <w:tblLayout w:type="fixed"/>
        <w:tblLook w:val="01E0" w:firstRow="1" w:lastRow="1" w:firstColumn="1" w:lastColumn="1" w:noHBand="0" w:noVBand="0"/>
      </w:tblPr>
      <w:tblGrid>
        <w:gridCol w:w="9576"/>
      </w:tblGrid>
      <w:tr w:rsidR="00886E90" w14:paraId="68B132E9" w14:textId="77777777" w:rsidTr="00345119">
        <w:tc>
          <w:tcPr>
            <w:tcW w:w="9576" w:type="dxa"/>
          </w:tcPr>
          <w:p w14:paraId="5794208A" w14:textId="7646C260" w:rsidR="008423E4" w:rsidRPr="00861995" w:rsidRDefault="00780EE6" w:rsidP="006B3E42">
            <w:pPr>
              <w:jc w:val="right"/>
            </w:pPr>
            <w:r>
              <w:t>S.B. 1287</w:t>
            </w:r>
          </w:p>
        </w:tc>
      </w:tr>
      <w:tr w:rsidR="00886E90" w14:paraId="675F286A" w14:textId="77777777" w:rsidTr="00345119">
        <w:tc>
          <w:tcPr>
            <w:tcW w:w="9576" w:type="dxa"/>
          </w:tcPr>
          <w:p w14:paraId="70FAFA3F" w14:textId="68A345A6" w:rsidR="008423E4" w:rsidRPr="00861995" w:rsidRDefault="00780EE6" w:rsidP="006B3E42">
            <w:pPr>
              <w:jc w:val="right"/>
            </w:pPr>
            <w:r>
              <w:t xml:space="preserve">By: </w:t>
            </w:r>
            <w:r w:rsidR="00BF196D">
              <w:t>King</w:t>
            </w:r>
          </w:p>
        </w:tc>
      </w:tr>
      <w:tr w:rsidR="00886E90" w14:paraId="7B68D3B9" w14:textId="77777777" w:rsidTr="00345119">
        <w:tc>
          <w:tcPr>
            <w:tcW w:w="9576" w:type="dxa"/>
          </w:tcPr>
          <w:p w14:paraId="489E4924" w14:textId="76B67D1C" w:rsidR="008423E4" w:rsidRPr="00861995" w:rsidRDefault="00780EE6" w:rsidP="006B3E42">
            <w:pPr>
              <w:jc w:val="right"/>
            </w:pPr>
            <w:r>
              <w:t>State Affairs</w:t>
            </w:r>
          </w:p>
        </w:tc>
      </w:tr>
      <w:tr w:rsidR="00886E90" w14:paraId="3B192664" w14:textId="77777777" w:rsidTr="00345119">
        <w:tc>
          <w:tcPr>
            <w:tcW w:w="9576" w:type="dxa"/>
          </w:tcPr>
          <w:p w14:paraId="7F8F64C0" w14:textId="5C3A9406" w:rsidR="008423E4" w:rsidRDefault="00780EE6" w:rsidP="006B3E42">
            <w:pPr>
              <w:jc w:val="right"/>
            </w:pPr>
            <w:r>
              <w:t>Committee Report (Unamended)</w:t>
            </w:r>
          </w:p>
        </w:tc>
      </w:tr>
    </w:tbl>
    <w:p w14:paraId="4EE2A1EB" w14:textId="77777777" w:rsidR="008423E4" w:rsidRDefault="008423E4" w:rsidP="006B3E42">
      <w:pPr>
        <w:tabs>
          <w:tab w:val="right" w:pos="9360"/>
        </w:tabs>
      </w:pPr>
    </w:p>
    <w:p w14:paraId="676A9B2C" w14:textId="77777777" w:rsidR="008423E4" w:rsidRDefault="008423E4" w:rsidP="006B3E42"/>
    <w:p w14:paraId="7FCFC8E9" w14:textId="77777777" w:rsidR="008423E4" w:rsidRDefault="008423E4" w:rsidP="006B3E42"/>
    <w:tbl>
      <w:tblPr>
        <w:tblW w:w="0" w:type="auto"/>
        <w:tblCellMar>
          <w:left w:w="115" w:type="dxa"/>
          <w:right w:w="115" w:type="dxa"/>
        </w:tblCellMar>
        <w:tblLook w:val="01E0" w:firstRow="1" w:lastRow="1" w:firstColumn="1" w:lastColumn="1" w:noHBand="0" w:noVBand="0"/>
      </w:tblPr>
      <w:tblGrid>
        <w:gridCol w:w="9360"/>
      </w:tblGrid>
      <w:tr w:rsidR="00886E90" w14:paraId="767346A5" w14:textId="77777777" w:rsidTr="00345119">
        <w:tc>
          <w:tcPr>
            <w:tcW w:w="9576" w:type="dxa"/>
          </w:tcPr>
          <w:p w14:paraId="615BA25B" w14:textId="77777777" w:rsidR="008423E4" w:rsidRPr="00A8133F" w:rsidRDefault="00780EE6" w:rsidP="006B3E42">
            <w:pPr>
              <w:rPr>
                <w:b/>
              </w:rPr>
            </w:pPr>
            <w:r w:rsidRPr="009C1E9A">
              <w:rPr>
                <w:b/>
                <w:u w:val="single"/>
              </w:rPr>
              <w:t>BACKGROUND AND PURPOSE</w:t>
            </w:r>
            <w:r>
              <w:rPr>
                <w:b/>
              </w:rPr>
              <w:t xml:space="preserve"> </w:t>
            </w:r>
          </w:p>
          <w:p w14:paraId="137065E3" w14:textId="77777777" w:rsidR="008423E4" w:rsidRDefault="008423E4" w:rsidP="006B3E42"/>
          <w:p w14:paraId="5A016D5C" w14:textId="7A767009" w:rsidR="008423E4" w:rsidRDefault="00780EE6" w:rsidP="006B3E42">
            <w:pPr>
              <w:pStyle w:val="Header"/>
              <w:tabs>
                <w:tab w:val="clear" w:pos="4320"/>
                <w:tab w:val="clear" w:pos="8640"/>
              </w:tabs>
              <w:jc w:val="both"/>
            </w:pPr>
            <w:r>
              <w:t xml:space="preserve">Currently, the costs arising from the interconnection of certain electric generation facilities with the ERCOT transmission system are </w:t>
            </w:r>
            <w:r>
              <w:t>combined and paid for by consumers. S.B. 1287 seeks to provide for a cap on the amount of costs incurred to interconnect generation resources directly with the ERCOT transmission system by establishing a reasonable allowance calculation that is designed to</w:t>
            </w:r>
            <w:r>
              <w:t xml:space="preserve"> lower the cost to consumers, encourage generation resources to locate closer to the load, and allocate costs in excess of the allowance to the interconnecting generation resource.</w:t>
            </w:r>
          </w:p>
          <w:p w14:paraId="03CD4F99" w14:textId="77777777" w:rsidR="008423E4" w:rsidRPr="00E26B13" w:rsidRDefault="008423E4" w:rsidP="006B3E42">
            <w:pPr>
              <w:rPr>
                <w:b/>
              </w:rPr>
            </w:pPr>
          </w:p>
        </w:tc>
      </w:tr>
      <w:tr w:rsidR="00886E90" w14:paraId="0CD952EB" w14:textId="77777777" w:rsidTr="00345119">
        <w:tc>
          <w:tcPr>
            <w:tcW w:w="9576" w:type="dxa"/>
          </w:tcPr>
          <w:p w14:paraId="3F6A0C45" w14:textId="77777777" w:rsidR="0017725B" w:rsidRDefault="00780EE6" w:rsidP="006B3E42">
            <w:pPr>
              <w:rPr>
                <w:b/>
                <w:u w:val="single"/>
              </w:rPr>
            </w:pPr>
            <w:r>
              <w:rPr>
                <w:b/>
                <w:u w:val="single"/>
              </w:rPr>
              <w:t>CRIMINAL JUSTICE IMPACT</w:t>
            </w:r>
          </w:p>
          <w:p w14:paraId="6265954C" w14:textId="77777777" w:rsidR="0017725B" w:rsidRDefault="0017725B" w:rsidP="006B3E42">
            <w:pPr>
              <w:rPr>
                <w:b/>
                <w:u w:val="single"/>
              </w:rPr>
            </w:pPr>
          </w:p>
          <w:p w14:paraId="67367CE4" w14:textId="30621C82" w:rsidR="00755739" w:rsidRPr="00755739" w:rsidRDefault="00780EE6" w:rsidP="006B3E42">
            <w:pPr>
              <w:jc w:val="both"/>
            </w:pPr>
            <w:r>
              <w:t>It is the committee's opinion that this bill doe</w:t>
            </w:r>
            <w:r>
              <w:t>s not expressly create a criminal offense, increase the punishment for an existing criminal offense or category of offenses, or change the eligibility of a person for community supervision, parole, or mandatory supervision.</w:t>
            </w:r>
          </w:p>
          <w:p w14:paraId="787DCAC8" w14:textId="77777777" w:rsidR="0017725B" w:rsidRPr="0017725B" w:rsidRDefault="0017725B" w:rsidP="006B3E42">
            <w:pPr>
              <w:rPr>
                <w:b/>
                <w:u w:val="single"/>
              </w:rPr>
            </w:pPr>
          </w:p>
        </w:tc>
      </w:tr>
      <w:tr w:rsidR="00886E90" w14:paraId="0B1FC5F7" w14:textId="77777777" w:rsidTr="00345119">
        <w:tc>
          <w:tcPr>
            <w:tcW w:w="9576" w:type="dxa"/>
          </w:tcPr>
          <w:p w14:paraId="084EC962" w14:textId="77777777" w:rsidR="008423E4" w:rsidRPr="00A8133F" w:rsidRDefault="00780EE6" w:rsidP="006B3E42">
            <w:pPr>
              <w:rPr>
                <w:b/>
              </w:rPr>
            </w:pPr>
            <w:r w:rsidRPr="009C1E9A">
              <w:rPr>
                <w:b/>
                <w:u w:val="single"/>
              </w:rPr>
              <w:t>RULEMAKING AUTHORITY</w:t>
            </w:r>
            <w:r>
              <w:rPr>
                <w:b/>
              </w:rPr>
              <w:t xml:space="preserve"> </w:t>
            </w:r>
          </w:p>
          <w:p w14:paraId="51905711" w14:textId="77777777" w:rsidR="008423E4" w:rsidRDefault="008423E4" w:rsidP="006B3E42"/>
          <w:p w14:paraId="1F3DA39B" w14:textId="10D399AA" w:rsidR="00755739" w:rsidRDefault="00780EE6" w:rsidP="006B3E42">
            <w:pPr>
              <w:pStyle w:val="Header"/>
              <w:tabs>
                <w:tab w:val="clear" w:pos="4320"/>
                <w:tab w:val="clear" w:pos="8640"/>
              </w:tabs>
              <w:jc w:val="both"/>
            </w:pPr>
            <w:r>
              <w:t>It is t</w:t>
            </w:r>
            <w:r>
              <w:t>he committee's opinion that rulemaking authority is expressly granted to the Public Utility Commission</w:t>
            </w:r>
            <w:r w:rsidR="00077C08">
              <w:t xml:space="preserve"> of Texas</w:t>
            </w:r>
            <w:r>
              <w:t xml:space="preserve"> in </w:t>
            </w:r>
            <w:r w:rsidR="00BC4E9C">
              <w:t xml:space="preserve">SECTION 1 </w:t>
            </w:r>
            <w:r>
              <w:t>of this bill.</w:t>
            </w:r>
          </w:p>
          <w:p w14:paraId="3F892366" w14:textId="77777777" w:rsidR="008423E4" w:rsidRPr="00E21FDC" w:rsidRDefault="008423E4" w:rsidP="006B3E42">
            <w:pPr>
              <w:rPr>
                <w:b/>
              </w:rPr>
            </w:pPr>
          </w:p>
        </w:tc>
      </w:tr>
      <w:tr w:rsidR="00886E90" w14:paraId="124154E6" w14:textId="77777777" w:rsidTr="00345119">
        <w:tc>
          <w:tcPr>
            <w:tcW w:w="9576" w:type="dxa"/>
          </w:tcPr>
          <w:p w14:paraId="5CFA5A43" w14:textId="77777777" w:rsidR="008423E4" w:rsidRPr="00A8133F" w:rsidRDefault="00780EE6" w:rsidP="006B3E42">
            <w:pPr>
              <w:rPr>
                <w:b/>
              </w:rPr>
            </w:pPr>
            <w:r w:rsidRPr="009C1E9A">
              <w:rPr>
                <w:b/>
                <w:u w:val="single"/>
              </w:rPr>
              <w:t>ANALYSIS</w:t>
            </w:r>
            <w:r>
              <w:rPr>
                <w:b/>
              </w:rPr>
              <w:t xml:space="preserve"> </w:t>
            </w:r>
          </w:p>
          <w:p w14:paraId="0B65ABC3" w14:textId="77777777" w:rsidR="008423E4" w:rsidRDefault="008423E4" w:rsidP="006B3E42"/>
          <w:p w14:paraId="08D64934" w14:textId="5A6121EE" w:rsidR="00032F5A" w:rsidRDefault="00780EE6" w:rsidP="006B3E42">
            <w:pPr>
              <w:pStyle w:val="Header"/>
              <w:tabs>
                <w:tab w:val="clear" w:pos="4320"/>
                <w:tab w:val="clear" w:pos="8640"/>
              </w:tabs>
              <w:jc w:val="both"/>
            </w:pPr>
            <w:r>
              <w:t xml:space="preserve">S.B. 1287 amends the Utilities Code to require </w:t>
            </w:r>
            <w:r w:rsidRPr="00755739">
              <w:t>the Public Utility Commission of Texas</w:t>
            </w:r>
            <w:r>
              <w:t xml:space="preserve"> (PUC) to </w:t>
            </w:r>
            <w:r w:rsidRPr="00755739">
              <w:t xml:space="preserve">establish </w:t>
            </w:r>
            <w:r>
              <w:t xml:space="preserve">by rule </w:t>
            </w:r>
            <w:r w:rsidRPr="00755739">
              <w:t>a reasonable allowance to be applied on a per megawatt basis for costs incurred to interconnect generation resources directly with the ERCOT transmission system at transmission voltage, including costs of utility interconnection</w:t>
            </w:r>
            <w:r w:rsidRPr="00755739">
              <w:t xml:space="preserve"> facilities</w:t>
            </w:r>
            <w:r>
              <w:t xml:space="preserve">. The allowance must be designed to lower costs to consumers and encourage owners of generation resources to locate the resources closer to load and take the following into account: </w:t>
            </w:r>
          </w:p>
          <w:p w14:paraId="5399643B" w14:textId="77777777" w:rsidR="00032F5A" w:rsidRDefault="00780EE6" w:rsidP="006B3E42">
            <w:pPr>
              <w:pStyle w:val="Header"/>
              <w:numPr>
                <w:ilvl w:val="0"/>
                <w:numId w:val="1"/>
              </w:numPr>
              <w:tabs>
                <w:tab w:val="clear" w:pos="4320"/>
                <w:tab w:val="clear" w:pos="8640"/>
              </w:tabs>
              <w:jc w:val="both"/>
            </w:pPr>
            <w:r>
              <w:t>average historical dispatchable generation interconnection cos</w:t>
            </w:r>
            <w:r>
              <w:t xml:space="preserve">ts; and </w:t>
            </w:r>
          </w:p>
          <w:p w14:paraId="4A8D41AF" w14:textId="646248F1" w:rsidR="00755739" w:rsidRDefault="00780EE6" w:rsidP="006B3E42">
            <w:pPr>
              <w:pStyle w:val="Header"/>
              <w:numPr>
                <w:ilvl w:val="0"/>
                <w:numId w:val="1"/>
              </w:numPr>
              <w:tabs>
                <w:tab w:val="clear" w:pos="4320"/>
                <w:tab w:val="clear" w:pos="8640"/>
              </w:tabs>
              <w:jc w:val="both"/>
            </w:pPr>
            <w:r>
              <w:t>the reliability impact to the grid of the interconnecting resource and whether the interconnecting resource increases reliability or volatility in managing the grid.</w:t>
            </w:r>
          </w:p>
          <w:p w14:paraId="7789D05A" w14:textId="3CCC6926" w:rsidR="00755739" w:rsidRDefault="00780EE6" w:rsidP="006B3E42">
            <w:pPr>
              <w:pStyle w:val="Header"/>
              <w:tabs>
                <w:tab w:val="clear" w:pos="4320"/>
                <w:tab w:val="clear" w:pos="8640"/>
              </w:tabs>
              <w:jc w:val="both"/>
            </w:pPr>
            <w:r>
              <w:t xml:space="preserve">The bill requires costs </w:t>
            </w:r>
            <w:r w:rsidRPr="00755739">
              <w:t>in excess of the allowance incurred to interconnect gener</w:t>
            </w:r>
            <w:r w:rsidRPr="00755739">
              <w:t>ation resources with the ERCOT transmission system, including costs of utility interconnection facilities</w:t>
            </w:r>
            <w:r>
              <w:t xml:space="preserve">, to </w:t>
            </w:r>
            <w:r w:rsidRPr="00755739">
              <w:t>be directly assigned to and collected from the generation resource interconnecting through the facilities.</w:t>
            </w:r>
            <w:r>
              <w:t xml:space="preserve"> The PUC</w:t>
            </w:r>
            <w:r w:rsidR="00032F5A">
              <w:t>,</w:t>
            </w:r>
            <w:r>
              <w:t xml:space="preserve"> </w:t>
            </w:r>
            <w:r w:rsidR="00032F5A">
              <w:t xml:space="preserve">not later than </w:t>
            </w:r>
            <w:r w:rsidR="00032F5A" w:rsidRPr="00755739">
              <w:t>September 1 of every fifth year after 2023</w:t>
            </w:r>
            <w:r w:rsidR="00032F5A">
              <w:t xml:space="preserve">, must </w:t>
            </w:r>
            <w:r w:rsidRPr="00755739">
              <w:t>review and may adjust the allowance to account for inflation or supply chain issues.</w:t>
            </w:r>
          </w:p>
          <w:p w14:paraId="055AB234" w14:textId="0AE63C01" w:rsidR="00032F5A" w:rsidRDefault="00032F5A" w:rsidP="006B3E42">
            <w:pPr>
              <w:pStyle w:val="Header"/>
              <w:tabs>
                <w:tab w:val="clear" w:pos="4320"/>
                <w:tab w:val="clear" w:pos="8640"/>
              </w:tabs>
              <w:jc w:val="both"/>
            </w:pPr>
          </w:p>
          <w:p w14:paraId="3D989B20" w14:textId="4287355E" w:rsidR="00032F5A" w:rsidRPr="009C36CD" w:rsidRDefault="00780EE6" w:rsidP="006B3E42">
            <w:pPr>
              <w:pStyle w:val="Header"/>
              <w:tabs>
                <w:tab w:val="clear" w:pos="4320"/>
                <w:tab w:val="clear" w:pos="8640"/>
              </w:tabs>
              <w:jc w:val="both"/>
            </w:pPr>
            <w:r>
              <w:t xml:space="preserve">S.B. 1287 excludes the costs in excess of the allowance </w:t>
            </w:r>
            <w:r w:rsidRPr="00032F5A">
              <w:t>incurred to interconnect generation resources with the ERCOT transmission system</w:t>
            </w:r>
            <w:r>
              <w:t xml:space="preserve"> and any adjustment to the allowance to account for inflation or supply chain issues from the combined annual costs of transmission used in pricing wholesale transmission services within ERCOT based on the postage stamp method of pricing.</w:t>
            </w:r>
          </w:p>
          <w:p w14:paraId="4A008D80" w14:textId="77777777" w:rsidR="008423E4" w:rsidRPr="00835628" w:rsidRDefault="008423E4" w:rsidP="006B3E42">
            <w:pPr>
              <w:rPr>
                <w:b/>
              </w:rPr>
            </w:pPr>
          </w:p>
        </w:tc>
      </w:tr>
      <w:tr w:rsidR="00886E90" w14:paraId="5CB2610F" w14:textId="77777777" w:rsidTr="00345119">
        <w:tc>
          <w:tcPr>
            <w:tcW w:w="9576" w:type="dxa"/>
          </w:tcPr>
          <w:p w14:paraId="6F62B685" w14:textId="77777777" w:rsidR="008423E4" w:rsidRPr="00A8133F" w:rsidRDefault="00780EE6" w:rsidP="00EA265B">
            <w:pPr>
              <w:keepNext/>
              <w:rPr>
                <w:b/>
              </w:rPr>
            </w:pPr>
            <w:r w:rsidRPr="009C1E9A">
              <w:rPr>
                <w:b/>
                <w:u w:val="single"/>
              </w:rPr>
              <w:t>EFFECTIVE DATE</w:t>
            </w:r>
            <w:r>
              <w:rPr>
                <w:b/>
              </w:rPr>
              <w:t xml:space="preserve"> </w:t>
            </w:r>
          </w:p>
          <w:p w14:paraId="39010AA5" w14:textId="77777777" w:rsidR="008423E4" w:rsidRDefault="008423E4" w:rsidP="00EA265B">
            <w:pPr>
              <w:keepNext/>
            </w:pPr>
          </w:p>
          <w:p w14:paraId="78023F5E" w14:textId="0CEE0F54" w:rsidR="008423E4" w:rsidRPr="003624F2" w:rsidRDefault="00780EE6" w:rsidP="006B3E42">
            <w:pPr>
              <w:pStyle w:val="Header"/>
              <w:tabs>
                <w:tab w:val="clear" w:pos="4320"/>
                <w:tab w:val="clear" w:pos="8640"/>
              </w:tabs>
              <w:jc w:val="both"/>
            </w:pPr>
            <w:r>
              <w:t>September 1, 2023.</w:t>
            </w:r>
          </w:p>
          <w:p w14:paraId="0945FAC7" w14:textId="77777777" w:rsidR="008423E4" w:rsidRPr="00233FDB" w:rsidRDefault="008423E4" w:rsidP="006B3E42">
            <w:pPr>
              <w:rPr>
                <w:b/>
              </w:rPr>
            </w:pPr>
          </w:p>
        </w:tc>
      </w:tr>
    </w:tbl>
    <w:p w14:paraId="42426234" w14:textId="77777777" w:rsidR="008423E4" w:rsidRPr="00BE0E75" w:rsidRDefault="008423E4" w:rsidP="006B3E42">
      <w:pPr>
        <w:jc w:val="both"/>
        <w:rPr>
          <w:rFonts w:ascii="Arial" w:hAnsi="Arial"/>
          <w:sz w:val="16"/>
          <w:szCs w:val="16"/>
        </w:rPr>
      </w:pPr>
    </w:p>
    <w:p w14:paraId="07BE31FF" w14:textId="77777777" w:rsidR="004108C3" w:rsidRPr="008423E4" w:rsidRDefault="004108C3" w:rsidP="006B3E4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8A8F" w14:textId="77777777" w:rsidR="00000000" w:rsidRDefault="00780EE6">
      <w:r>
        <w:separator/>
      </w:r>
    </w:p>
  </w:endnote>
  <w:endnote w:type="continuationSeparator" w:id="0">
    <w:p w14:paraId="3F336843" w14:textId="77777777" w:rsidR="00000000" w:rsidRDefault="0078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32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86E90" w14:paraId="54686B7D" w14:textId="77777777" w:rsidTr="009C1E9A">
      <w:trPr>
        <w:cantSplit/>
      </w:trPr>
      <w:tc>
        <w:tcPr>
          <w:tcW w:w="0" w:type="pct"/>
        </w:tcPr>
        <w:p w14:paraId="2F2BCCF7" w14:textId="77777777" w:rsidR="00137D90" w:rsidRDefault="00137D90" w:rsidP="009C1E9A">
          <w:pPr>
            <w:pStyle w:val="Footer"/>
            <w:tabs>
              <w:tab w:val="clear" w:pos="8640"/>
              <w:tab w:val="right" w:pos="9360"/>
            </w:tabs>
          </w:pPr>
        </w:p>
      </w:tc>
      <w:tc>
        <w:tcPr>
          <w:tcW w:w="2395" w:type="pct"/>
        </w:tcPr>
        <w:p w14:paraId="3E62ED5B" w14:textId="77777777" w:rsidR="00137D90" w:rsidRDefault="00137D90" w:rsidP="009C1E9A">
          <w:pPr>
            <w:pStyle w:val="Footer"/>
            <w:tabs>
              <w:tab w:val="clear" w:pos="8640"/>
              <w:tab w:val="right" w:pos="9360"/>
            </w:tabs>
          </w:pPr>
        </w:p>
        <w:p w14:paraId="74389CCA" w14:textId="77777777" w:rsidR="001A4310" w:rsidRDefault="001A4310" w:rsidP="009C1E9A">
          <w:pPr>
            <w:pStyle w:val="Footer"/>
            <w:tabs>
              <w:tab w:val="clear" w:pos="8640"/>
              <w:tab w:val="right" w:pos="9360"/>
            </w:tabs>
          </w:pPr>
        </w:p>
        <w:p w14:paraId="3AE3DE54" w14:textId="77777777" w:rsidR="00137D90" w:rsidRDefault="00137D90" w:rsidP="009C1E9A">
          <w:pPr>
            <w:pStyle w:val="Footer"/>
            <w:tabs>
              <w:tab w:val="clear" w:pos="8640"/>
              <w:tab w:val="right" w:pos="9360"/>
            </w:tabs>
          </w:pPr>
        </w:p>
      </w:tc>
      <w:tc>
        <w:tcPr>
          <w:tcW w:w="2453" w:type="pct"/>
        </w:tcPr>
        <w:p w14:paraId="52D51A8D" w14:textId="77777777" w:rsidR="00137D90" w:rsidRDefault="00137D90" w:rsidP="009C1E9A">
          <w:pPr>
            <w:pStyle w:val="Footer"/>
            <w:tabs>
              <w:tab w:val="clear" w:pos="8640"/>
              <w:tab w:val="right" w:pos="9360"/>
            </w:tabs>
            <w:jc w:val="right"/>
          </w:pPr>
        </w:p>
      </w:tc>
    </w:tr>
    <w:tr w:rsidR="00886E90" w14:paraId="2C451E03" w14:textId="77777777" w:rsidTr="009C1E9A">
      <w:trPr>
        <w:cantSplit/>
      </w:trPr>
      <w:tc>
        <w:tcPr>
          <w:tcW w:w="0" w:type="pct"/>
        </w:tcPr>
        <w:p w14:paraId="44F07333" w14:textId="77777777" w:rsidR="00EC379B" w:rsidRDefault="00EC379B" w:rsidP="009C1E9A">
          <w:pPr>
            <w:pStyle w:val="Footer"/>
            <w:tabs>
              <w:tab w:val="clear" w:pos="8640"/>
              <w:tab w:val="right" w:pos="9360"/>
            </w:tabs>
          </w:pPr>
        </w:p>
      </w:tc>
      <w:tc>
        <w:tcPr>
          <w:tcW w:w="2395" w:type="pct"/>
        </w:tcPr>
        <w:p w14:paraId="57804EBB" w14:textId="76D3AD1E" w:rsidR="00EC379B" w:rsidRPr="009C1E9A" w:rsidRDefault="00780EE6" w:rsidP="009C1E9A">
          <w:pPr>
            <w:pStyle w:val="Footer"/>
            <w:tabs>
              <w:tab w:val="clear" w:pos="8640"/>
              <w:tab w:val="right" w:pos="9360"/>
            </w:tabs>
            <w:rPr>
              <w:rFonts w:ascii="Shruti" w:hAnsi="Shruti"/>
              <w:sz w:val="22"/>
            </w:rPr>
          </w:pPr>
          <w:r>
            <w:rPr>
              <w:rFonts w:ascii="Shruti" w:hAnsi="Shruti"/>
              <w:sz w:val="22"/>
            </w:rPr>
            <w:t>88R 31922-D</w:t>
          </w:r>
        </w:p>
      </w:tc>
      <w:tc>
        <w:tcPr>
          <w:tcW w:w="2453" w:type="pct"/>
        </w:tcPr>
        <w:p w14:paraId="705948A7" w14:textId="2CB5098C" w:rsidR="00EC379B" w:rsidRDefault="00780EE6" w:rsidP="009C1E9A">
          <w:pPr>
            <w:pStyle w:val="Footer"/>
            <w:tabs>
              <w:tab w:val="clear" w:pos="8640"/>
              <w:tab w:val="right" w:pos="9360"/>
            </w:tabs>
            <w:jc w:val="right"/>
          </w:pPr>
          <w:r>
            <w:fldChar w:fldCharType="begin"/>
          </w:r>
          <w:r>
            <w:instrText xml:space="preserve"> DOCPROPERTY  OTID  \* MERGEFORMAT </w:instrText>
          </w:r>
          <w:r>
            <w:fldChar w:fldCharType="separate"/>
          </w:r>
          <w:r w:rsidR="00817729">
            <w:t>23.140.294</w:t>
          </w:r>
          <w:r>
            <w:fldChar w:fldCharType="end"/>
          </w:r>
        </w:p>
      </w:tc>
    </w:tr>
    <w:tr w:rsidR="00886E90" w14:paraId="6A53D206" w14:textId="77777777" w:rsidTr="009C1E9A">
      <w:trPr>
        <w:cantSplit/>
      </w:trPr>
      <w:tc>
        <w:tcPr>
          <w:tcW w:w="0" w:type="pct"/>
        </w:tcPr>
        <w:p w14:paraId="729D2FEE" w14:textId="77777777" w:rsidR="00EC379B" w:rsidRDefault="00EC379B" w:rsidP="009C1E9A">
          <w:pPr>
            <w:pStyle w:val="Footer"/>
            <w:tabs>
              <w:tab w:val="clear" w:pos="4320"/>
              <w:tab w:val="clear" w:pos="8640"/>
              <w:tab w:val="left" w:pos="2865"/>
            </w:tabs>
          </w:pPr>
        </w:p>
      </w:tc>
      <w:tc>
        <w:tcPr>
          <w:tcW w:w="2395" w:type="pct"/>
        </w:tcPr>
        <w:p w14:paraId="1344AB4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C6CB444" w14:textId="77777777" w:rsidR="00EC379B" w:rsidRDefault="00EC379B" w:rsidP="006D504F">
          <w:pPr>
            <w:pStyle w:val="Footer"/>
            <w:rPr>
              <w:rStyle w:val="PageNumber"/>
            </w:rPr>
          </w:pPr>
        </w:p>
        <w:p w14:paraId="014C61E2" w14:textId="77777777" w:rsidR="00EC379B" w:rsidRDefault="00EC379B" w:rsidP="009C1E9A">
          <w:pPr>
            <w:pStyle w:val="Footer"/>
            <w:tabs>
              <w:tab w:val="clear" w:pos="8640"/>
              <w:tab w:val="right" w:pos="9360"/>
            </w:tabs>
            <w:jc w:val="right"/>
          </w:pPr>
        </w:p>
      </w:tc>
    </w:tr>
    <w:tr w:rsidR="00886E90" w14:paraId="309E1A08" w14:textId="77777777" w:rsidTr="009C1E9A">
      <w:trPr>
        <w:cantSplit/>
        <w:trHeight w:val="323"/>
      </w:trPr>
      <w:tc>
        <w:tcPr>
          <w:tcW w:w="0" w:type="pct"/>
          <w:gridSpan w:val="3"/>
        </w:tcPr>
        <w:p w14:paraId="2CAD0F7E" w14:textId="77777777" w:rsidR="00EC379B" w:rsidRDefault="00780EE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6381584" w14:textId="77777777" w:rsidR="00EC379B" w:rsidRDefault="00EC379B" w:rsidP="009C1E9A">
          <w:pPr>
            <w:pStyle w:val="Footer"/>
            <w:tabs>
              <w:tab w:val="clear" w:pos="8640"/>
              <w:tab w:val="right" w:pos="9360"/>
            </w:tabs>
            <w:jc w:val="center"/>
          </w:pPr>
        </w:p>
      </w:tc>
    </w:tr>
  </w:tbl>
  <w:p w14:paraId="3C597DC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B1E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66C0" w14:textId="77777777" w:rsidR="00000000" w:rsidRDefault="00780EE6">
      <w:r>
        <w:separator/>
      </w:r>
    </w:p>
  </w:footnote>
  <w:footnote w:type="continuationSeparator" w:id="0">
    <w:p w14:paraId="3A6B5DFC" w14:textId="77777777" w:rsidR="00000000" w:rsidRDefault="00780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6B7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D38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B34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8582D"/>
    <w:multiLevelType w:val="hybridMultilevel"/>
    <w:tmpl w:val="E530E94E"/>
    <w:lvl w:ilvl="0" w:tplc="295C1908">
      <w:start w:val="1"/>
      <w:numFmt w:val="bullet"/>
      <w:lvlText w:val=""/>
      <w:lvlJc w:val="left"/>
      <w:pPr>
        <w:tabs>
          <w:tab w:val="num" w:pos="720"/>
        </w:tabs>
        <w:ind w:left="720" w:hanging="360"/>
      </w:pPr>
      <w:rPr>
        <w:rFonts w:ascii="Symbol" w:hAnsi="Symbol" w:hint="default"/>
      </w:rPr>
    </w:lvl>
    <w:lvl w:ilvl="1" w:tplc="9EB06C48" w:tentative="1">
      <w:start w:val="1"/>
      <w:numFmt w:val="bullet"/>
      <w:lvlText w:val="o"/>
      <w:lvlJc w:val="left"/>
      <w:pPr>
        <w:ind w:left="1440" w:hanging="360"/>
      </w:pPr>
      <w:rPr>
        <w:rFonts w:ascii="Courier New" w:hAnsi="Courier New" w:cs="Courier New" w:hint="default"/>
      </w:rPr>
    </w:lvl>
    <w:lvl w:ilvl="2" w:tplc="7F56ADD0" w:tentative="1">
      <w:start w:val="1"/>
      <w:numFmt w:val="bullet"/>
      <w:lvlText w:val=""/>
      <w:lvlJc w:val="left"/>
      <w:pPr>
        <w:ind w:left="2160" w:hanging="360"/>
      </w:pPr>
      <w:rPr>
        <w:rFonts w:ascii="Wingdings" w:hAnsi="Wingdings" w:hint="default"/>
      </w:rPr>
    </w:lvl>
    <w:lvl w:ilvl="3" w:tplc="8A6837C2" w:tentative="1">
      <w:start w:val="1"/>
      <w:numFmt w:val="bullet"/>
      <w:lvlText w:val=""/>
      <w:lvlJc w:val="left"/>
      <w:pPr>
        <w:ind w:left="2880" w:hanging="360"/>
      </w:pPr>
      <w:rPr>
        <w:rFonts w:ascii="Symbol" w:hAnsi="Symbol" w:hint="default"/>
      </w:rPr>
    </w:lvl>
    <w:lvl w:ilvl="4" w:tplc="84264732" w:tentative="1">
      <w:start w:val="1"/>
      <w:numFmt w:val="bullet"/>
      <w:lvlText w:val="o"/>
      <w:lvlJc w:val="left"/>
      <w:pPr>
        <w:ind w:left="3600" w:hanging="360"/>
      </w:pPr>
      <w:rPr>
        <w:rFonts w:ascii="Courier New" w:hAnsi="Courier New" w:cs="Courier New" w:hint="default"/>
      </w:rPr>
    </w:lvl>
    <w:lvl w:ilvl="5" w:tplc="B6BA9536" w:tentative="1">
      <w:start w:val="1"/>
      <w:numFmt w:val="bullet"/>
      <w:lvlText w:val=""/>
      <w:lvlJc w:val="left"/>
      <w:pPr>
        <w:ind w:left="4320" w:hanging="360"/>
      </w:pPr>
      <w:rPr>
        <w:rFonts w:ascii="Wingdings" w:hAnsi="Wingdings" w:hint="default"/>
      </w:rPr>
    </w:lvl>
    <w:lvl w:ilvl="6" w:tplc="CAFE072A" w:tentative="1">
      <w:start w:val="1"/>
      <w:numFmt w:val="bullet"/>
      <w:lvlText w:val=""/>
      <w:lvlJc w:val="left"/>
      <w:pPr>
        <w:ind w:left="5040" w:hanging="360"/>
      </w:pPr>
      <w:rPr>
        <w:rFonts w:ascii="Symbol" w:hAnsi="Symbol" w:hint="default"/>
      </w:rPr>
    </w:lvl>
    <w:lvl w:ilvl="7" w:tplc="15F0ECAE" w:tentative="1">
      <w:start w:val="1"/>
      <w:numFmt w:val="bullet"/>
      <w:lvlText w:val="o"/>
      <w:lvlJc w:val="left"/>
      <w:pPr>
        <w:ind w:left="5760" w:hanging="360"/>
      </w:pPr>
      <w:rPr>
        <w:rFonts w:ascii="Courier New" w:hAnsi="Courier New" w:cs="Courier New" w:hint="default"/>
      </w:rPr>
    </w:lvl>
    <w:lvl w:ilvl="8" w:tplc="50CADB80" w:tentative="1">
      <w:start w:val="1"/>
      <w:numFmt w:val="bullet"/>
      <w:lvlText w:val=""/>
      <w:lvlJc w:val="left"/>
      <w:pPr>
        <w:ind w:left="6480" w:hanging="360"/>
      </w:pPr>
      <w:rPr>
        <w:rFonts w:ascii="Wingdings" w:hAnsi="Wingdings" w:hint="default"/>
      </w:rPr>
    </w:lvl>
  </w:abstractNum>
  <w:abstractNum w:abstractNumId="1" w15:restartNumberingAfterBreak="0">
    <w:nsid w:val="69B52491"/>
    <w:multiLevelType w:val="hybridMultilevel"/>
    <w:tmpl w:val="18C48F20"/>
    <w:lvl w:ilvl="0" w:tplc="58D2F362">
      <w:start w:val="1"/>
      <w:numFmt w:val="bullet"/>
      <w:lvlText w:val=""/>
      <w:lvlJc w:val="left"/>
      <w:pPr>
        <w:tabs>
          <w:tab w:val="num" w:pos="720"/>
        </w:tabs>
        <w:ind w:left="720" w:hanging="360"/>
      </w:pPr>
      <w:rPr>
        <w:rFonts w:ascii="Symbol" w:hAnsi="Symbol" w:hint="default"/>
      </w:rPr>
    </w:lvl>
    <w:lvl w:ilvl="1" w:tplc="A0D4502E" w:tentative="1">
      <w:start w:val="1"/>
      <w:numFmt w:val="bullet"/>
      <w:lvlText w:val="o"/>
      <w:lvlJc w:val="left"/>
      <w:pPr>
        <w:ind w:left="1440" w:hanging="360"/>
      </w:pPr>
      <w:rPr>
        <w:rFonts w:ascii="Courier New" w:hAnsi="Courier New" w:cs="Courier New" w:hint="default"/>
      </w:rPr>
    </w:lvl>
    <w:lvl w:ilvl="2" w:tplc="6270B792" w:tentative="1">
      <w:start w:val="1"/>
      <w:numFmt w:val="bullet"/>
      <w:lvlText w:val=""/>
      <w:lvlJc w:val="left"/>
      <w:pPr>
        <w:ind w:left="2160" w:hanging="360"/>
      </w:pPr>
      <w:rPr>
        <w:rFonts w:ascii="Wingdings" w:hAnsi="Wingdings" w:hint="default"/>
      </w:rPr>
    </w:lvl>
    <w:lvl w:ilvl="3" w:tplc="020CDCFA" w:tentative="1">
      <w:start w:val="1"/>
      <w:numFmt w:val="bullet"/>
      <w:lvlText w:val=""/>
      <w:lvlJc w:val="left"/>
      <w:pPr>
        <w:ind w:left="2880" w:hanging="360"/>
      </w:pPr>
      <w:rPr>
        <w:rFonts w:ascii="Symbol" w:hAnsi="Symbol" w:hint="default"/>
      </w:rPr>
    </w:lvl>
    <w:lvl w:ilvl="4" w:tplc="ED42AF98" w:tentative="1">
      <w:start w:val="1"/>
      <w:numFmt w:val="bullet"/>
      <w:lvlText w:val="o"/>
      <w:lvlJc w:val="left"/>
      <w:pPr>
        <w:ind w:left="3600" w:hanging="360"/>
      </w:pPr>
      <w:rPr>
        <w:rFonts w:ascii="Courier New" w:hAnsi="Courier New" w:cs="Courier New" w:hint="default"/>
      </w:rPr>
    </w:lvl>
    <w:lvl w:ilvl="5" w:tplc="D27A255E" w:tentative="1">
      <w:start w:val="1"/>
      <w:numFmt w:val="bullet"/>
      <w:lvlText w:val=""/>
      <w:lvlJc w:val="left"/>
      <w:pPr>
        <w:ind w:left="4320" w:hanging="360"/>
      </w:pPr>
      <w:rPr>
        <w:rFonts w:ascii="Wingdings" w:hAnsi="Wingdings" w:hint="default"/>
      </w:rPr>
    </w:lvl>
    <w:lvl w:ilvl="6" w:tplc="D3C6DAB8" w:tentative="1">
      <w:start w:val="1"/>
      <w:numFmt w:val="bullet"/>
      <w:lvlText w:val=""/>
      <w:lvlJc w:val="left"/>
      <w:pPr>
        <w:ind w:left="5040" w:hanging="360"/>
      </w:pPr>
      <w:rPr>
        <w:rFonts w:ascii="Symbol" w:hAnsi="Symbol" w:hint="default"/>
      </w:rPr>
    </w:lvl>
    <w:lvl w:ilvl="7" w:tplc="462EC54A" w:tentative="1">
      <w:start w:val="1"/>
      <w:numFmt w:val="bullet"/>
      <w:lvlText w:val="o"/>
      <w:lvlJc w:val="left"/>
      <w:pPr>
        <w:ind w:left="5760" w:hanging="360"/>
      </w:pPr>
      <w:rPr>
        <w:rFonts w:ascii="Courier New" w:hAnsi="Courier New" w:cs="Courier New" w:hint="default"/>
      </w:rPr>
    </w:lvl>
    <w:lvl w:ilvl="8" w:tplc="24647466" w:tentative="1">
      <w:start w:val="1"/>
      <w:numFmt w:val="bullet"/>
      <w:lvlText w:val=""/>
      <w:lvlJc w:val="left"/>
      <w:pPr>
        <w:ind w:left="6480" w:hanging="360"/>
      </w:pPr>
      <w:rPr>
        <w:rFonts w:ascii="Wingdings" w:hAnsi="Wingdings" w:hint="default"/>
      </w:rPr>
    </w:lvl>
  </w:abstractNum>
  <w:num w:numId="1" w16cid:durableId="301155319">
    <w:abstractNumId w:val="1"/>
  </w:num>
  <w:num w:numId="2" w16cid:durableId="134323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3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F5A"/>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77C08"/>
    <w:rsid w:val="00080D95"/>
    <w:rsid w:val="00090E6B"/>
    <w:rsid w:val="00091B2C"/>
    <w:rsid w:val="00092ABC"/>
    <w:rsid w:val="00097AAF"/>
    <w:rsid w:val="00097D13"/>
    <w:rsid w:val="000A4893"/>
    <w:rsid w:val="000A54E0"/>
    <w:rsid w:val="000A72C4"/>
    <w:rsid w:val="000B0F30"/>
    <w:rsid w:val="000B1486"/>
    <w:rsid w:val="000B1C23"/>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710"/>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414"/>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3A55"/>
    <w:rsid w:val="003544CE"/>
    <w:rsid w:val="00355A98"/>
    <w:rsid w:val="00355D7E"/>
    <w:rsid w:val="003568DE"/>
    <w:rsid w:val="00357CA1"/>
    <w:rsid w:val="00361FE9"/>
    <w:rsid w:val="003624F2"/>
    <w:rsid w:val="00363854"/>
    <w:rsid w:val="00363ADB"/>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6A0"/>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3F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93C"/>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A45"/>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E42"/>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739"/>
    <w:rsid w:val="00755C7B"/>
    <w:rsid w:val="00764786"/>
    <w:rsid w:val="00766E12"/>
    <w:rsid w:val="0077098E"/>
    <w:rsid w:val="00771287"/>
    <w:rsid w:val="0077149E"/>
    <w:rsid w:val="00777518"/>
    <w:rsid w:val="0077779E"/>
    <w:rsid w:val="00780EE6"/>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729"/>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E90"/>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6D3A"/>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45FE"/>
    <w:rsid w:val="00B90097"/>
    <w:rsid w:val="00B90999"/>
    <w:rsid w:val="00B91AD7"/>
    <w:rsid w:val="00B92D23"/>
    <w:rsid w:val="00B95BC8"/>
    <w:rsid w:val="00B96E87"/>
    <w:rsid w:val="00BA146A"/>
    <w:rsid w:val="00BA32EE"/>
    <w:rsid w:val="00BA5314"/>
    <w:rsid w:val="00BB5B36"/>
    <w:rsid w:val="00BC027B"/>
    <w:rsid w:val="00BC30A6"/>
    <w:rsid w:val="00BC3ED3"/>
    <w:rsid w:val="00BC3EF6"/>
    <w:rsid w:val="00BC4E34"/>
    <w:rsid w:val="00BC4E9C"/>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96D"/>
    <w:rsid w:val="00BF4949"/>
    <w:rsid w:val="00BF4D7C"/>
    <w:rsid w:val="00BF5085"/>
    <w:rsid w:val="00C0011A"/>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3295"/>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65B"/>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B2E"/>
    <w:rsid w:val="00F84153"/>
    <w:rsid w:val="00F85661"/>
    <w:rsid w:val="00F85ABE"/>
    <w:rsid w:val="00F96602"/>
    <w:rsid w:val="00F9735A"/>
    <w:rsid w:val="00FA32FC"/>
    <w:rsid w:val="00FA59FD"/>
    <w:rsid w:val="00FA5D8C"/>
    <w:rsid w:val="00FA6403"/>
    <w:rsid w:val="00FB16CD"/>
    <w:rsid w:val="00FB73AE"/>
    <w:rsid w:val="00FC5388"/>
    <w:rsid w:val="00FC726C"/>
    <w:rsid w:val="00FD1B4B"/>
    <w:rsid w:val="00FD1B94"/>
    <w:rsid w:val="00FD6DEF"/>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BC6263-E9D2-49BD-A3C7-C3C099A9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55739"/>
    <w:rPr>
      <w:sz w:val="16"/>
      <w:szCs w:val="16"/>
    </w:rPr>
  </w:style>
  <w:style w:type="paragraph" w:styleId="CommentText">
    <w:name w:val="annotation text"/>
    <w:basedOn w:val="Normal"/>
    <w:link w:val="CommentTextChar"/>
    <w:semiHidden/>
    <w:unhideWhenUsed/>
    <w:rsid w:val="00755739"/>
    <w:rPr>
      <w:sz w:val="20"/>
      <w:szCs w:val="20"/>
    </w:rPr>
  </w:style>
  <w:style w:type="character" w:customStyle="1" w:styleId="CommentTextChar">
    <w:name w:val="Comment Text Char"/>
    <w:basedOn w:val="DefaultParagraphFont"/>
    <w:link w:val="CommentText"/>
    <w:semiHidden/>
    <w:rsid w:val="00755739"/>
  </w:style>
  <w:style w:type="paragraph" w:styleId="CommentSubject">
    <w:name w:val="annotation subject"/>
    <w:basedOn w:val="CommentText"/>
    <w:next w:val="CommentText"/>
    <w:link w:val="CommentSubjectChar"/>
    <w:semiHidden/>
    <w:unhideWhenUsed/>
    <w:rsid w:val="00755739"/>
    <w:rPr>
      <w:b/>
      <w:bCs/>
    </w:rPr>
  </w:style>
  <w:style w:type="character" w:customStyle="1" w:styleId="CommentSubjectChar">
    <w:name w:val="Comment Subject Char"/>
    <w:basedOn w:val="CommentTextChar"/>
    <w:link w:val="CommentSubject"/>
    <w:semiHidden/>
    <w:rsid w:val="00755739"/>
    <w:rPr>
      <w:b/>
      <w:bCs/>
    </w:rPr>
  </w:style>
  <w:style w:type="paragraph" w:styleId="Revision">
    <w:name w:val="Revision"/>
    <w:hidden/>
    <w:uiPriority w:val="99"/>
    <w:semiHidden/>
    <w:rsid w:val="00032F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2369</Characters>
  <Application>Microsoft Office Word</Application>
  <DocSecurity>4</DocSecurity>
  <Lines>59</Lines>
  <Paragraphs>19</Paragraphs>
  <ScaleCrop>false</ScaleCrop>
  <HeadingPairs>
    <vt:vector size="2" baseType="variant">
      <vt:variant>
        <vt:lpstr>Title</vt:lpstr>
      </vt:variant>
      <vt:variant>
        <vt:i4>1</vt:i4>
      </vt:variant>
    </vt:vector>
  </HeadingPairs>
  <TitlesOfParts>
    <vt:vector size="1" baseType="lpstr">
      <vt:lpstr>BA - SB01287 (Committee Report (Unamended))</vt:lpstr>
    </vt:vector>
  </TitlesOfParts>
  <Company>State of Texas</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31922</dc:subject>
  <dc:creator>State of Texas</dc:creator>
  <dc:description>SB 1287 by King-(H)State Affairs</dc:description>
  <cp:lastModifiedBy>Damian Duarte</cp:lastModifiedBy>
  <cp:revision>2</cp:revision>
  <cp:lastPrinted>2003-11-26T17:21:00Z</cp:lastPrinted>
  <dcterms:created xsi:type="dcterms:W3CDTF">2023-05-20T17:33:00Z</dcterms:created>
  <dcterms:modified xsi:type="dcterms:W3CDTF">2023-05-20T17:33:00Z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23.140.294</vt:lpwstr>
  </property>
</Properties>
</file>