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4C5A" w14:paraId="00B4B3D4" w14:textId="77777777" w:rsidTr="00345119">
        <w:tc>
          <w:tcPr>
            <w:tcW w:w="9576" w:type="dxa"/>
            <w:noWrap/>
          </w:tcPr>
          <w:p w14:paraId="1724FAC2" w14:textId="77777777" w:rsidR="008423E4" w:rsidRPr="0022177D" w:rsidRDefault="00B16893" w:rsidP="002E64AC">
            <w:pPr>
              <w:pStyle w:val="Heading1"/>
            </w:pPr>
            <w:r w:rsidRPr="00631897">
              <w:t>BILL ANALYSIS</w:t>
            </w:r>
          </w:p>
        </w:tc>
      </w:tr>
    </w:tbl>
    <w:p w14:paraId="2F638D34" w14:textId="77777777" w:rsidR="008423E4" w:rsidRPr="0022177D" w:rsidRDefault="008423E4" w:rsidP="002E64AC">
      <w:pPr>
        <w:jc w:val="center"/>
      </w:pPr>
    </w:p>
    <w:p w14:paraId="192CDEC8" w14:textId="77777777" w:rsidR="008423E4" w:rsidRPr="00B31F0E" w:rsidRDefault="008423E4" w:rsidP="002E64AC"/>
    <w:p w14:paraId="696B6A4B" w14:textId="77777777" w:rsidR="008423E4" w:rsidRPr="00742794" w:rsidRDefault="008423E4" w:rsidP="002E64AC">
      <w:pPr>
        <w:tabs>
          <w:tab w:val="right" w:pos="9360"/>
        </w:tabs>
      </w:pPr>
    </w:p>
    <w:tbl>
      <w:tblPr>
        <w:tblW w:w="0" w:type="auto"/>
        <w:tblLayout w:type="fixed"/>
        <w:tblLook w:val="01E0" w:firstRow="1" w:lastRow="1" w:firstColumn="1" w:lastColumn="1" w:noHBand="0" w:noVBand="0"/>
      </w:tblPr>
      <w:tblGrid>
        <w:gridCol w:w="9576"/>
      </w:tblGrid>
      <w:tr w:rsidR="00E04C5A" w14:paraId="33CD8959" w14:textId="77777777" w:rsidTr="00345119">
        <w:tc>
          <w:tcPr>
            <w:tcW w:w="9576" w:type="dxa"/>
          </w:tcPr>
          <w:p w14:paraId="58D9BA51" w14:textId="02839E48" w:rsidR="008423E4" w:rsidRPr="00861995" w:rsidRDefault="00B16893" w:rsidP="002E64AC">
            <w:pPr>
              <w:jc w:val="right"/>
            </w:pPr>
            <w:r>
              <w:t>S.B. 1333</w:t>
            </w:r>
          </w:p>
        </w:tc>
      </w:tr>
      <w:tr w:rsidR="00E04C5A" w14:paraId="75008FE6" w14:textId="77777777" w:rsidTr="00345119">
        <w:tc>
          <w:tcPr>
            <w:tcW w:w="9576" w:type="dxa"/>
          </w:tcPr>
          <w:p w14:paraId="6F1ADF97" w14:textId="2DC4D6AE" w:rsidR="008423E4" w:rsidRPr="00861995" w:rsidRDefault="00B16893" w:rsidP="002E64AC">
            <w:pPr>
              <w:jc w:val="right"/>
            </w:pPr>
            <w:r>
              <w:t xml:space="preserve">By: </w:t>
            </w:r>
            <w:r w:rsidR="003E3E79">
              <w:t>Huffman</w:t>
            </w:r>
          </w:p>
        </w:tc>
      </w:tr>
      <w:tr w:rsidR="00E04C5A" w14:paraId="7EADEAE0" w14:textId="77777777" w:rsidTr="00345119">
        <w:tc>
          <w:tcPr>
            <w:tcW w:w="9576" w:type="dxa"/>
          </w:tcPr>
          <w:p w14:paraId="319D6810" w14:textId="75FF7A51" w:rsidR="008423E4" w:rsidRPr="00861995" w:rsidRDefault="00B16893" w:rsidP="002E64AC">
            <w:pPr>
              <w:jc w:val="right"/>
            </w:pPr>
            <w:r>
              <w:t>Culture, Recreation &amp; Tourism</w:t>
            </w:r>
          </w:p>
        </w:tc>
      </w:tr>
      <w:tr w:rsidR="00E04C5A" w14:paraId="57190421" w14:textId="77777777" w:rsidTr="00345119">
        <w:tc>
          <w:tcPr>
            <w:tcW w:w="9576" w:type="dxa"/>
          </w:tcPr>
          <w:p w14:paraId="71189500" w14:textId="72AFE301" w:rsidR="008423E4" w:rsidRDefault="00B16893" w:rsidP="002E64AC">
            <w:pPr>
              <w:jc w:val="right"/>
            </w:pPr>
            <w:r>
              <w:t>Committee Report (Unamended)</w:t>
            </w:r>
          </w:p>
        </w:tc>
      </w:tr>
    </w:tbl>
    <w:p w14:paraId="75C04BD0" w14:textId="77777777" w:rsidR="008423E4" w:rsidRDefault="008423E4" w:rsidP="002E64AC">
      <w:pPr>
        <w:tabs>
          <w:tab w:val="right" w:pos="9360"/>
        </w:tabs>
      </w:pPr>
    </w:p>
    <w:p w14:paraId="6D2964FE" w14:textId="77777777" w:rsidR="008423E4" w:rsidRDefault="008423E4" w:rsidP="002E64AC"/>
    <w:p w14:paraId="68145CFB" w14:textId="77777777" w:rsidR="008423E4" w:rsidRDefault="008423E4" w:rsidP="002E64AC"/>
    <w:tbl>
      <w:tblPr>
        <w:tblW w:w="0" w:type="auto"/>
        <w:tblCellMar>
          <w:left w:w="115" w:type="dxa"/>
          <w:right w:w="115" w:type="dxa"/>
        </w:tblCellMar>
        <w:tblLook w:val="01E0" w:firstRow="1" w:lastRow="1" w:firstColumn="1" w:lastColumn="1" w:noHBand="0" w:noVBand="0"/>
      </w:tblPr>
      <w:tblGrid>
        <w:gridCol w:w="9360"/>
      </w:tblGrid>
      <w:tr w:rsidR="00E04C5A" w14:paraId="122E1A9C" w14:textId="77777777" w:rsidTr="00A212AB">
        <w:tc>
          <w:tcPr>
            <w:tcW w:w="9360" w:type="dxa"/>
          </w:tcPr>
          <w:p w14:paraId="703FFAFF" w14:textId="77777777" w:rsidR="008423E4" w:rsidRPr="00A8133F" w:rsidRDefault="00B16893" w:rsidP="002E64AC">
            <w:pPr>
              <w:rPr>
                <w:b/>
              </w:rPr>
            </w:pPr>
            <w:r w:rsidRPr="009C1E9A">
              <w:rPr>
                <w:b/>
                <w:u w:val="single"/>
              </w:rPr>
              <w:t>BACKGROUND AND PURPOSE</w:t>
            </w:r>
            <w:r>
              <w:rPr>
                <w:b/>
              </w:rPr>
              <w:t xml:space="preserve"> </w:t>
            </w:r>
          </w:p>
          <w:p w14:paraId="618D0577" w14:textId="77777777" w:rsidR="008423E4" w:rsidRDefault="008423E4" w:rsidP="002E64AC"/>
          <w:p w14:paraId="7A1797BE" w14:textId="2EDE080C" w:rsidR="008423E4" w:rsidRDefault="00B16893" w:rsidP="002E64AC">
            <w:pPr>
              <w:pStyle w:val="Header"/>
              <w:tabs>
                <w:tab w:val="clear" w:pos="4320"/>
                <w:tab w:val="clear" w:pos="8640"/>
              </w:tabs>
              <w:jc w:val="both"/>
            </w:pPr>
            <w:r w:rsidRPr="002926F8">
              <w:t xml:space="preserve">The </w:t>
            </w:r>
            <w:r>
              <w:t xml:space="preserve">State Preservation Board (SPB) is tasked with </w:t>
            </w:r>
            <w:r w:rsidRPr="002926F8">
              <w:t>preserv</w:t>
            </w:r>
            <w:r>
              <w:t>ing,</w:t>
            </w:r>
            <w:r w:rsidRPr="002926F8">
              <w:t xml:space="preserve"> </w:t>
            </w:r>
            <w:r>
              <w:t>maintaining, and restoring</w:t>
            </w:r>
            <w:r w:rsidRPr="002926F8">
              <w:t xml:space="preserve"> the Texas </w:t>
            </w:r>
            <w:r>
              <w:t>S</w:t>
            </w:r>
            <w:r w:rsidRPr="002926F8">
              <w:t xml:space="preserve">tate </w:t>
            </w:r>
            <w:r>
              <w:t>C</w:t>
            </w:r>
            <w:r w:rsidRPr="002926F8">
              <w:t xml:space="preserve">apitol, </w:t>
            </w:r>
            <w:r>
              <w:t xml:space="preserve">the </w:t>
            </w:r>
            <w:r w:rsidRPr="002926F8">
              <w:t xml:space="preserve">Governor's Mansion, </w:t>
            </w:r>
            <w:r>
              <w:t xml:space="preserve">the </w:t>
            </w:r>
            <w:r w:rsidRPr="002926F8">
              <w:t xml:space="preserve">Texas State Cemetery, the Bob Bullock Texas State History Museum, and other facilities managed </w:t>
            </w:r>
            <w:r>
              <w:t>under its jurisdiction</w:t>
            </w:r>
            <w:r w:rsidRPr="002926F8">
              <w:t>.</w:t>
            </w:r>
            <w:r>
              <w:t xml:space="preserve"> Despite</w:t>
            </w:r>
            <w:r w:rsidRPr="002926F8">
              <w:t xml:space="preserve"> repeat</w:t>
            </w:r>
            <w:r>
              <w:t>ed</w:t>
            </w:r>
            <w:r w:rsidRPr="002926F8">
              <w:t xml:space="preserve"> requests from </w:t>
            </w:r>
            <w:r>
              <w:t>SPB</w:t>
            </w:r>
            <w:r w:rsidR="00B00369">
              <w:t>, the legislature has not</w:t>
            </w:r>
            <w:r w:rsidRPr="002926F8">
              <w:t xml:space="preserve"> appropriate</w:t>
            </w:r>
            <w:r w:rsidR="00B00369">
              <w:t>d adequate</w:t>
            </w:r>
            <w:r w:rsidRPr="002926F8">
              <w:t xml:space="preserve"> funding for </w:t>
            </w:r>
            <w:r>
              <w:t xml:space="preserve">these </w:t>
            </w:r>
            <w:r w:rsidRPr="002926F8">
              <w:t>facilities.</w:t>
            </w:r>
            <w:r>
              <w:t xml:space="preserve"> I</w:t>
            </w:r>
            <w:r>
              <w:t>n order to help ensure long-term funding is available to help SPB</w:t>
            </w:r>
            <w:r w:rsidR="00B00369">
              <w:t xml:space="preserve"> carry out its mission, </w:t>
            </w:r>
            <w:r w:rsidR="0073320F">
              <w:t>S.B. 1333</w:t>
            </w:r>
            <w:r w:rsidRPr="002926F8">
              <w:t xml:space="preserve"> </w:t>
            </w:r>
            <w:r w:rsidR="00B00369">
              <w:t>creates</w:t>
            </w:r>
            <w:r w:rsidR="00B00369" w:rsidRPr="002926F8">
              <w:t xml:space="preserve"> </w:t>
            </w:r>
            <w:r w:rsidR="00B00369">
              <w:t>the Texas State Buildings Preservation Endowment Fund</w:t>
            </w:r>
            <w:r w:rsidRPr="002926F8">
              <w:t>.</w:t>
            </w:r>
          </w:p>
          <w:p w14:paraId="76255B57" w14:textId="77777777" w:rsidR="008423E4" w:rsidRPr="00E26B13" w:rsidRDefault="008423E4" w:rsidP="002E64AC">
            <w:pPr>
              <w:rPr>
                <w:b/>
              </w:rPr>
            </w:pPr>
          </w:p>
        </w:tc>
      </w:tr>
      <w:tr w:rsidR="00E04C5A" w14:paraId="482A0DC4" w14:textId="77777777" w:rsidTr="00A212AB">
        <w:tc>
          <w:tcPr>
            <w:tcW w:w="9360" w:type="dxa"/>
          </w:tcPr>
          <w:p w14:paraId="0DBF8BD8" w14:textId="77777777" w:rsidR="0017725B" w:rsidRDefault="00B16893" w:rsidP="002E64AC">
            <w:pPr>
              <w:rPr>
                <w:b/>
                <w:u w:val="single"/>
              </w:rPr>
            </w:pPr>
            <w:r>
              <w:rPr>
                <w:b/>
                <w:u w:val="single"/>
              </w:rPr>
              <w:t>CRIMINAL JUSTICE IMPACT</w:t>
            </w:r>
          </w:p>
          <w:p w14:paraId="0864A7A7" w14:textId="77777777" w:rsidR="0017725B" w:rsidRDefault="0017725B" w:rsidP="002E64AC">
            <w:pPr>
              <w:rPr>
                <w:b/>
                <w:u w:val="single"/>
              </w:rPr>
            </w:pPr>
          </w:p>
          <w:p w14:paraId="090443BE" w14:textId="03A78EBE" w:rsidR="00A775AC" w:rsidRPr="00A775AC" w:rsidRDefault="00B16893" w:rsidP="002E64AC">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0FB259C1" w14:textId="77777777" w:rsidR="0017725B" w:rsidRPr="0017725B" w:rsidRDefault="0017725B" w:rsidP="002E64AC">
            <w:pPr>
              <w:rPr>
                <w:b/>
                <w:u w:val="single"/>
              </w:rPr>
            </w:pPr>
          </w:p>
        </w:tc>
      </w:tr>
      <w:tr w:rsidR="00E04C5A" w14:paraId="17AC195D" w14:textId="77777777" w:rsidTr="00A212AB">
        <w:tc>
          <w:tcPr>
            <w:tcW w:w="9360" w:type="dxa"/>
          </w:tcPr>
          <w:p w14:paraId="105EEB14" w14:textId="77777777" w:rsidR="008423E4" w:rsidRPr="00A8133F" w:rsidRDefault="00B16893" w:rsidP="002E64AC">
            <w:pPr>
              <w:rPr>
                <w:b/>
              </w:rPr>
            </w:pPr>
            <w:r w:rsidRPr="009C1E9A">
              <w:rPr>
                <w:b/>
                <w:u w:val="single"/>
              </w:rPr>
              <w:t>RULEMAKING AUTHORITY</w:t>
            </w:r>
            <w:r>
              <w:rPr>
                <w:b/>
              </w:rPr>
              <w:t xml:space="preserve"> </w:t>
            </w:r>
          </w:p>
          <w:p w14:paraId="246D0DB2" w14:textId="77777777" w:rsidR="008423E4" w:rsidRDefault="008423E4" w:rsidP="002E64AC"/>
          <w:p w14:paraId="1865CB85" w14:textId="143D5B8D" w:rsidR="00A775AC" w:rsidRDefault="00B16893" w:rsidP="002E64AC">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25786AF6" w14:textId="77777777" w:rsidR="008423E4" w:rsidRPr="00E21FDC" w:rsidRDefault="008423E4" w:rsidP="002E64AC">
            <w:pPr>
              <w:rPr>
                <w:b/>
              </w:rPr>
            </w:pPr>
          </w:p>
        </w:tc>
      </w:tr>
      <w:tr w:rsidR="00E04C5A" w14:paraId="6710C3D6" w14:textId="77777777" w:rsidTr="00A212AB">
        <w:tc>
          <w:tcPr>
            <w:tcW w:w="9360" w:type="dxa"/>
          </w:tcPr>
          <w:p w14:paraId="4055CEE4" w14:textId="77777777" w:rsidR="008423E4" w:rsidRPr="00A8133F" w:rsidRDefault="00B16893" w:rsidP="002E64AC">
            <w:pPr>
              <w:rPr>
                <w:b/>
              </w:rPr>
            </w:pPr>
            <w:r w:rsidRPr="009C1E9A">
              <w:rPr>
                <w:b/>
                <w:u w:val="single"/>
              </w:rPr>
              <w:t>ANALYSIS</w:t>
            </w:r>
            <w:r>
              <w:rPr>
                <w:b/>
              </w:rPr>
              <w:t xml:space="preserve"> </w:t>
            </w:r>
          </w:p>
          <w:p w14:paraId="36EECCF5" w14:textId="77777777" w:rsidR="008423E4" w:rsidRDefault="008423E4" w:rsidP="002E64AC"/>
          <w:p w14:paraId="02399B77" w14:textId="78FFEA4E" w:rsidR="009C36CD" w:rsidRDefault="00B16893" w:rsidP="002E64AC">
            <w:pPr>
              <w:pStyle w:val="Header"/>
              <w:jc w:val="both"/>
            </w:pPr>
            <w:r>
              <w:t>S.B. 1333</w:t>
            </w:r>
            <w:r w:rsidR="004C052C">
              <w:t xml:space="preserve"> abolishes the capital renewal trust fund and, on September 1, 20</w:t>
            </w:r>
            <w:r w:rsidR="005A3B53">
              <w:t>2</w:t>
            </w:r>
            <w:r w:rsidR="004C052C">
              <w:t>4, the Governor</w:t>
            </w:r>
            <w:r w:rsidR="00FC29EE">
              <w:t>'</w:t>
            </w:r>
            <w:r w:rsidR="004C052C">
              <w:t xml:space="preserve">s Mansion renewal trust fund and the State Cemetery preservation </w:t>
            </w:r>
            <w:r w:rsidR="00377C1E">
              <w:t xml:space="preserve">trust </w:t>
            </w:r>
            <w:r w:rsidR="004C052C">
              <w:t xml:space="preserve">fund. The bill amends the Government Code to create instead the Texas State Buildings Preservation Endowment Fund as a fund outside the treasury </w:t>
            </w:r>
            <w:r w:rsidR="00D53304">
              <w:t xml:space="preserve">held, managed, and invested by the Texas Treasury Safekeeping Trust Company </w:t>
            </w:r>
            <w:r w:rsidR="004C052C">
              <w:t xml:space="preserve">to maintain, preserve, rehabilitate, and restore the </w:t>
            </w:r>
            <w:r w:rsidR="002C6A2E">
              <w:t xml:space="preserve">state </w:t>
            </w:r>
            <w:r w:rsidR="004C052C">
              <w:t>buildings and grounds over which the State Preservation Board</w:t>
            </w:r>
            <w:r w:rsidR="00800363">
              <w:t xml:space="preserve"> (SPB)</w:t>
            </w:r>
            <w:r w:rsidR="004C052C">
              <w:t xml:space="preserve"> has </w:t>
            </w:r>
            <w:r w:rsidR="002C6A2E">
              <w:t>jurisdiction</w:t>
            </w:r>
            <w:r w:rsidR="004C052C">
              <w:t xml:space="preserve">. The bill provides for the transfer of </w:t>
            </w:r>
            <w:r w:rsidR="004C4CC5">
              <w:t xml:space="preserve">the unencumbered balances of </w:t>
            </w:r>
            <w:r w:rsidR="004C052C">
              <w:t xml:space="preserve">the </w:t>
            </w:r>
            <w:r w:rsidR="004C052C" w:rsidRPr="004C052C">
              <w:t xml:space="preserve">former </w:t>
            </w:r>
            <w:r w:rsidR="004C052C">
              <w:t>trust funds to the new endowment fund</w:t>
            </w:r>
            <w:r w:rsidR="00D53304">
              <w:t xml:space="preserve"> </w:t>
            </w:r>
            <w:r w:rsidR="00796593">
              <w:t xml:space="preserve">on September 1, 2024, </w:t>
            </w:r>
            <w:r w:rsidR="00D53304">
              <w:t>and excepts the transfers from the one-third museum expenditure requirement in state law</w:t>
            </w:r>
            <w:r w:rsidR="004C052C">
              <w:t xml:space="preserve">. </w:t>
            </w:r>
          </w:p>
          <w:p w14:paraId="3229EA42" w14:textId="0D0CC2D1" w:rsidR="004C052C" w:rsidRDefault="004C052C" w:rsidP="002E64AC">
            <w:pPr>
              <w:pStyle w:val="Header"/>
              <w:jc w:val="both"/>
            </w:pPr>
          </w:p>
          <w:p w14:paraId="6D7B356A" w14:textId="22605BAD" w:rsidR="00D53304" w:rsidRDefault="00B16893" w:rsidP="002E64AC">
            <w:pPr>
              <w:pStyle w:val="Header"/>
              <w:jc w:val="both"/>
            </w:pPr>
            <w:r>
              <w:t>S.B. 1333</w:t>
            </w:r>
            <w:r w:rsidR="004C052C">
              <w:t xml:space="preserve"> </w:t>
            </w:r>
            <w:r>
              <w:t xml:space="preserve">does the </w:t>
            </w:r>
            <w:r>
              <w:t>following with respect to the fund:</w:t>
            </w:r>
          </w:p>
          <w:p w14:paraId="016E21D9" w14:textId="02A3658E" w:rsidR="00D53304" w:rsidRDefault="00B16893" w:rsidP="002E64AC">
            <w:pPr>
              <w:pStyle w:val="Header"/>
              <w:numPr>
                <w:ilvl w:val="0"/>
                <w:numId w:val="4"/>
              </w:numPr>
              <w:jc w:val="both"/>
            </w:pPr>
            <w:r>
              <w:t>sets out the fund</w:t>
            </w:r>
            <w:r w:rsidR="00DA71E4">
              <w:t>'</w:t>
            </w:r>
            <w:r>
              <w:t>s composition as follows:</w:t>
            </w:r>
          </w:p>
          <w:p w14:paraId="4AFDDFD4" w14:textId="1232D7E3" w:rsidR="00D53304" w:rsidRDefault="00B16893" w:rsidP="002E64AC">
            <w:pPr>
              <w:pStyle w:val="Header"/>
              <w:numPr>
                <w:ilvl w:val="1"/>
                <w:numId w:val="4"/>
              </w:numPr>
              <w:jc w:val="both"/>
            </w:pPr>
            <w:r>
              <w:t xml:space="preserve">money </w:t>
            </w:r>
            <w:r w:rsidR="002C6A2E">
              <w:t xml:space="preserve">transferred or </w:t>
            </w:r>
            <w:r>
              <w:t>appropriated to the fund by the legislature</w:t>
            </w:r>
            <w:r w:rsidR="002C6A2E">
              <w:t xml:space="preserve">, including </w:t>
            </w:r>
            <w:r>
              <w:t xml:space="preserve">money transferred to the fund from </w:t>
            </w:r>
            <w:r w:rsidR="00796593">
              <w:t xml:space="preserve">the </w:t>
            </w:r>
            <w:r>
              <w:t>former trust funds;</w:t>
            </w:r>
          </w:p>
          <w:p w14:paraId="47D1571F" w14:textId="5618D6D7" w:rsidR="00D53304" w:rsidRDefault="00B16893" w:rsidP="002E64AC">
            <w:pPr>
              <w:pStyle w:val="Header"/>
              <w:numPr>
                <w:ilvl w:val="1"/>
                <w:numId w:val="4"/>
              </w:numPr>
              <w:jc w:val="both"/>
            </w:pPr>
            <w:r>
              <w:t xml:space="preserve">gifts, grants, and donations </w:t>
            </w:r>
            <w:r>
              <w:t>contributed to the fund for a purpose for which money in the fund may be used; and</w:t>
            </w:r>
          </w:p>
          <w:p w14:paraId="0BE53FD8" w14:textId="4390EB25" w:rsidR="00D53304" w:rsidRDefault="00B16893" w:rsidP="002E64AC">
            <w:pPr>
              <w:pStyle w:val="Header"/>
              <w:numPr>
                <w:ilvl w:val="1"/>
                <w:numId w:val="4"/>
              </w:numPr>
              <w:jc w:val="both"/>
            </w:pPr>
            <w:r>
              <w:t>any returns received from investment of money in the fund</w:t>
            </w:r>
            <w:r w:rsidR="00DA71E4">
              <w:t>;</w:t>
            </w:r>
          </w:p>
          <w:p w14:paraId="54B5F858" w14:textId="0A0E99FC" w:rsidR="005A3B53" w:rsidRDefault="00B16893" w:rsidP="002E64AC">
            <w:pPr>
              <w:pStyle w:val="Header"/>
              <w:numPr>
                <w:ilvl w:val="0"/>
                <w:numId w:val="4"/>
              </w:numPr>
              <w:jc w:val="both"/>
            </w:pPr>
            <w:r>
              <w:t>exempts the fund from the State Funds Reform Act;</w:t>
            </w:r>
          </w:p>
          <w:p w14:paraId="320BF721" w14:textId="4E8366E3" w:rsidR="00D53304" w:rsidRDefault="00B16893" w:rsidP="002E64AC">
            <w:pPr>
              <w:pStyle w:val="Header"/>
              <w:numPr>
                <w:ilvl w:val="0"/>
                <w:numId w:val="4"/>
              </w:numPr>
              <w:jc w:val="both"/>
            </w:pPr>
            <w:r>
              <w:t>requires the trust company to determine the amount available for</w:t>
            </w:r>
            <w:r>
              <w:t xml:space="preserve"> distribution from the fund </w:t>
            </w:r>
            <w:r w:rsidR="005438BF">
              <w:t xml:space="preserve">each year </w:t>
            </w:r>
            <w:r>
              <w:t>in accordance with a distribution policy adopted by the comptroller of public accounts</w:t>
            </w:r>
            <w:r w:rsidR="005438BF">
              <w:t>, which must be</w:t>
            </w:r>
            <w:r>
              <w:t xml:space="preserve"> designed to preserve the purchasing power of the fund's assets, provide a stable and predictable </w:t>
            </w:r>
            <w:r w:rsidR="005438BF">
              <w:t xml:space="preserve">series </w:t>
            </w:r>
            <w:r>
              <w:t>of annual di</w:t>
            </w:r>
            <w:r>
              <w:t xml:space="preserve">stributions, and meet liquidity needs of the fund as </w:t>
            </w:r>
            <w:r w:rsidR="005438BF">
              <w:t>necessary</w:t>
            </w:r>
            <w:r>
              <w:t>;</w:t>
            </w:r>
            <w:r w:rsidR="00FE05B6">
              <w:t xml:space="preserve"> and</w:t>
            </w:r>
          </w:p>
          <w:p w14:paraId="77787577" w14:textId="73778B0E" w:rsidR="004C052C" w:rsidRDefault="00B16893" w:rsidP="002E64AC">
            <w:pPr>
              <w:pStyle w:val="Header"/>
              <w:numPr>
                <w:ilvl w:val="0"/>
                <w:numId w:val="4"/>
              </w:numPr>
              <w:jc w:val="both"/>
            </w:pPr>
            <w:r>
              <w:t>prohibits money in the fund from being used for any purposes other than the expenses of managing the fund and its assets</w:t>
            </w:r>
            <w:r w:rsidR="001063C1">
              <w:t>,</w:t>
            </w:r>
            <w:r w:rsidR="005709EB">
              <w:t xml:space="preserve"> except</w:t>
            </w:r>
            <w:r w:rsidR="001063C1">
              <w:t xml:space="preserve"> as required by the bill</w:t>
            </w:r>
            <w:r>
              <w:t>.</w:t>
            </w:r>
          </w:p>
          <w:p w14:paraId="633F5B00" w14:textId="77777777" w:rsidR="004C052C" w:rsidRDefault="004C052C" w:rsidP="002E64AC">
            <w:pPr>
              <w:pStyle w:val="Header"/>
              <w:jc w:val="both"/>
            </w:pPr>
          </w:p>
          <w:p w14:paraId="10930A1C" w14:textId="3A1C704C" w:rsidR="004C052C" w:rsidRDefault="00B16893" w:rsidP="002E64AC">
            <w:pPr>
              <w:pStyle w:val="Header"/>
              <w:jc w:val="both"/>
            </w:pPr>
            <w:r>
              <w:t xml:space="preserve">S.B. 1333 </w:t>
            </w:r>
            <w:r w:rsidR="001063C1">
              <w:t>authorizes SPB to request annual</w:t>
            </w:r>
            <w:r w:rsidR="005709EB">
              <w:t>ly</w:t>
            </w:r>
            <w:r w:rsidR="001063C1">
              <w:t xml:space="preserve"> </w:t>
            </w:r>
            <w:r w:rsidR="005709EB">
              <w:t>a</w:t>
            </w:r>
            <w:r w:rsidR="001063C1">
              <w:t xml:space="preserve"> distribution </w:t>
            </w:r>
            <w:r w:rsidR="005709EB">
              <w:t xml:space="preserve">from the fund in an amount </w:t>
            </w:r>
            <w:r w:rsidR="001063C1">
              <w:t>capped at the amount the trust company determine</w:t>
            </w:r>
            <w:r w:rsidR="001A13F5">
              <w:t>s is available for distribution</w:t>
            </w:r>
            <w:r w:rsidR="005709EB">
              <w:t xml:space="preserve"> in that year</w:t>
            </w:r>
            <w:r w:rsidR="001A13F5">
              <w:t xml:space="preserve">. The bill </w:t>
            </w:r>
            <w:r>
              <w:t>authorizes the trust company, in managing the fund</w:t>
            </w:r>
            <w:r w:rsidR="00F35FF5">
              <w:t>'</w:t>
            </w:r>
            <w:r>
              <w:t>s assets and through procedures and subject to r</w:t>
            </w:r>
            <w:r>
              <w:t xml:space="preserve">estrictions the trust company considers appropriate, to acquire, exchange, sell, supervise, manage, or retain any kind of investment that a prudent investor, exercising reasonable care, skill, and caution, would acquire or retain in light of the purposes, </w:t>
            </w:r>
            <w:r>
              <w:t xml:space="preserve">terms, distribution requirements, and other circumstances of the fund then prevailing, taking into consideration the investment of all the assets of the fund rather than a single investment. The </w:t>
            </w:r>
            <w:r w:rsidR="00800363">
              <w:t>bill requires SPB</w:t>
            </w:r>
            <w:r w:rsidR="005709EB">
              <w:t xml:space="preserve">, at the </w:t>
            </w:r>
            <w:r w:rsidR="00B23D4E">
              <w:t>request</w:t>
            </w:r>
            <w:r w:rsidR="005709EB">
              <w:t xml:space="preserve"> of the trust company,</w:t>
            </w:r>
            <w:r w:rsidR="00800363">
              <w:t xml:space="preserve"> to</w:t>
            </w:r>
            <w:r>
              <w:t xml:space="preserve"> pr</w:t>
            </w:r>
            <w:r>
              <w:t xml:space="preserve">ovide the trust company with </w:t>
            </w:r>
            <w:r w:rsidR="005709EB" w:rsidRPr="005709EB">
              <w:t>information the trust company determines is necessary to ensure that the trust company is able to achieve the objectives</w:t>
            </w:r>
            <w:r w:rsidR="005709EB">
              <w:t xml:space="preserve"> of the distribution policy</w:t>
            </w:r>
            <w:r>
              <w:t>.</w:t>
            </w:r>
          </w:p>
          <w:p w14:paraId="05B4EA52" w14:textId="088E111A" w:rsidR="00800363" w:rsidRDefault="00800363" w:rsidP="002E64AC">
            <w:pPr>
              <w:pStyle w:val="Header"/>
              <w:jc w:val="both"/>
            </w:pPr>
          </w:p>
          <w:p w14:paraId="4D32C698" w14:textId="3C4E7752" w:rsidR="00800363" w:rsidRDefault="00B16893" w:rsidP="002E64AC">
            <w:pPr>
              <w:pStyle w:val="Header"/>
              <w:jc w:val="both"/>
            </w:pPr>
            <w:r>
              <w:t xml:space="preserve">S.B. 1333 restricts the use of money distributed from the fund to </w:t>
            </w:r>
            <w:r w:rsidR="005709EB">
              <w:t xml:space="preserve">SPB to </w:t>
            </w:r>
            <w:r w:rsidRPr="00800363">
              <w:t>main</w:t>
            </w:r>
            <w:r w:rsidRPr="00800363">
              <w:t xml:space="preserve">taining, </w:t>
            </w:r>
            <w:r>
              <w:t>p</w:t>
            </w:r>
            <w:r w:rsidRPr="00800363">
              <w:t xml:space="preserve">reserving, rehabilitating, and restoring the buildings and grounds over which </w:t>
            </w:r>
            <w:r>
              <w:t>SPB</w:t>
            </w:r>
            <w:r w:rsidRPr="00800363">
              <w:t xml:space="preserve"> has </w:t>
            </w:r>
            <w:r w:rsidR="005709EB">
              <w:t>jurisdiction</w:t>
            </w:r>
            <w:r w:rsidRPr="00800363">
              <w:t xml:space="preserve">. The </w:t>
            </w:r>
            <w:r>
              <w:t>bill requires SPB to</w:t>
            </w:r>
            <w:r w:rsidRPr="00800363">
              <w:t xml:space="preserve"> </w:t>
            </w:r>
            <w:r w:rsidR="003907D2">
              <w:t>allocate</w:t>
            </w:r>
            <w:r w:rsidR="003907D2" w:rsidRPr="00800363">
              <w:t xml:space="preserve"> </w:t>
            </w:r>
            <w:r w:rsidR="003907D2">
              <w:t>to</w:t>
            </w:r>
            <w:r w:rsidRPr="00800363">
              <w:t xml:space="preserve"> projects at the Bob Bullock Texas State History Museum</w:t>
            </w:r>
            <w:r w:rsidR="003907D2">
              <w:t xml:space="preserve"> an amount equal to </w:t>
            </w:r>
            <w:r w:rsidR="003907D2" w:rsidRPr="00800363">
              <w:t xml:space="preserve">at least one-third of </w:t>
            </w:r>
            <w:r w:rsidR="003907D2">
              <w:t>each annual distribution from the</w:t>
            </w:r>
            <w:r w:rsidR="003907D2" w:rsidRPr="00800363">
              <w:t xml:space="preserve"> fund</w:t>
            </w:r>
            <w:r w:rsidRPr="00800363">
              <w:t xml:space="preserve">, </w:t>
            </w:r>
            <w:r w:rsidR="003907D2">
              <w:t>other than the portion of the distribution made using money</w:t>
            </w:r>
            <w:r w:rsidRPr="00800363">
              <w:t xml:space="preserve"> transferred </w:t>
            </w:r>
            <w:r w:rsidR="003907D2">
              <w:t xml:space="preserve">to the fund </w:t>
            </w:r>
            <w:r w:rsidRPr="00800363">
              <w:t xml:space="preserve">from the former </w:t>
            </w:r>
            <w:r w:rsidR="001063C1">
              <w:t>funds</w:t>
            </w:r>
            <w:r w:rsidRPr="00800363">
              <w:t xml:space="preserve">. </w:t>
            </w:r>
            <w:r w:rsidR="003907D2">
              <w:t>The bill authorizes SPB to use d</w:t>
            </w:r>
            <w:r w:rsidRPr="00800363">
              <w:t xml:space="preserve">istributed funds to acquire land in close proximity to the State Cemetery for </w:t>
            </w:r>
            <w:r w:rsidRPr="00800363">
              <w:t>expansion of the cemetery with the written approval of the Legislative Budget Board</w:t>
            </w:r>
            <w:r>
              <w:t xml:space="preserve"> (LBB)</w:t>
            </w:r>
            <w:r w:rsidRPr="00800363">
              <w:t xml:space="preserve">. Money </w:t>
            </w:r>
            <w:r w:rsidR="003907D2">
              <w:t>received from an annual</w:t>
            </w:r>
            <w:r w:rsidRPr="00800363">
              <w:t xml:space="preserve"> fund </w:t>
            </w:r>
            <w:r w:rsidR="003907D2">
              <w:t xml:space="preserve">distribution </w:t>
            </w:r>
            <w:r w:rsidRPr="00800363">
              <w:t>may not be used to pay salaries, employee benefits, costs associated with employee benefits, or administration, opera</w:t>
            </w:r>
            <w:r w:rsidRPr="00800363">
              <w:t xml:space="preserve">ting, or program costs of </w:t>
            </w:r>
            <w:r>
              <w:t>SPB</w:t>
            </w:r>
            <w:r w:rsidRPr="00800363">
              <w:t xml:space="preserve"> or the buildings and grounds over which </w:t>
            </w:r>
            <w:r>
              <w:t>SPB</w:t>
            </w:r>
            <w:r w:rsidRPr="00800363">
              <w:t xml:space="preserve"> has </w:t>
            </w:r>
            <w:r w:rsidR="003907D2">
              <w:t>jurisdiction</w:t>
            </w:r>
            <w:r>
              <w:t>.</w:t>
            </w:r>
          </w:p>
          <w:p w14:paraId="68A613B7" w14:textId="464F3650" w:rsidR="00800363" w:rsidRDefault="00800363" w:rsidP="002E64AC">
            <w:pPr>
              <w:pStyle w:val="Header"/>
              <w:jc w:val="both"/>
            </w:pPr>
          </w:p>
          <w:p w14:paraId="07429493" w14:textId="3B9C3E71" w:rsidR="005A3B53" w:rsidRDefault="00B16893" w:rsidP="002E64AC">
            <w:pPr>
              <w:pStyle w:val="Header"/>
              <w:jc w:val="both"/>
            </w:pPr>
            <w:r>
              <w:t>S.B. 1333</w:t>
            </w:r>
            <w:r w:rsidR="00800363">
              <w:t xml:space="preserve"> authorizes SPB, not more frequently than once </w:t>
            </w:r>
            <w:r w:rsidR="003907D2">
              <w:t xml:space="preserve">each </w:t>
            </w:r>
            <w:r w:rsidR="00800363">
              <w:t xml:space="preserve">calendar year, to request an additional </w:t>
            </w:r>
            <w:r>
              <w:t xml:space="preserve">fund </w:t>
            </w:r>
            <w:r w:rsidR="00800363">
              <w:t xml:space="preserve">distribution in </w:t>
            </w:r>
            <w:r w:rsidR="003907D2">
              <w:t xml:space="preserve">an amount that </w:t>
            </w:r>
            <w:r w:rsidR="00800363">
              <w:t>exce</w:t>
            </w:r>
            <w:r w:rsidR="003907D2">
              <w:t>ed</w:t>
            </w:r>
            <w:r w:rsidR="00800363">
              <w:t>s the amount the trust company determines is available for distribution</w:t>
            </w:r>
            <w:r w:rsidR="003907D2">
              <w:t xml:space="preserve"> from the fund in that year</w:t>
            </w:r>
            <w:r w:rsidR="00800363">
              <w:t xml:space="preserve">. </w:t>
            </w:r>
            <w:r w:rsidR="004C6C72">
              <w:t>The bill restricts the use of any additional distribution to the same purposes for which the regular annual distribution may be used. The bill prohibits the trust company from making an additional distribution if that distribution would negative</w:t>
            </w:r>
            <w:r w:rsidR="00F54150">
              <w:t>ly</w:t>
            </w:r>
            <w:r w:rsidR="004C6C72">
              <w:t xml:space="preserve"> affect the purchasing power of the fund's assets as determined by the terms of the fund distribution policy</w:t>
            </w:r>
            <w:r w:rsidR="00800363">
              <w:t>. The bill conditions SPB</w:t>
            </w:r>
            <w:r w:rsidR="00DA71E4">
              <w:t>'</w:t>
            </w:r>
            <w:r w:rsidR="00800363">
              <w:t xml:space="preserve">s authority to </w:t>
            </w:r>
            <w:r w:rsidR="004C6B30">
              <w:t xml:space="preserve">receive an </w:t>
            </w:r>
            <w:r>
              <w:t>additional</w:t>
            </w:r>
            <w:r w:rsidR="00800363">
              <w:t xml:space="preserve"> distribution on SPB first certifying </w:t>
            </w:r>
            <w:r>
              <w:t xml:space="preserve">the following </w:t>
            </w:r>
            <w:r w:rsidR="00800363">
              <w:t>to the LBB</w:t>
            </w:r>
            <w:r>
              <w:t>:</w:t>
            </w:r>
            <w:r w:rsidR="00800363">
              <w:t xml:space="preserve"> </w:t>
            </w:r>
          </w:p>
          <w:p w14:paraId="302B881C" w14:textId="2012E0BE" w:rsidR="005A3B53" w:rsidRDefault="00B16893" w:rsidP="002E64AC">
            <w:pPr>
              <w:pStyle w:val="Header"/>
              <w:numPr>
                <w:ilvl w:val="0"/>
                <w:numId w:val="5"/>
              </w:numPr>
              <w:jc w:val="both"/>
            </w:pPr>
            <w:r>
              <w:t xml:space="preserve">SPB has reviewed and approved the use of the money; </w:t>
            </w:r>
          </w:p>
          <w:p w14:paraId="61C5EA83" w14:textId="77777777" w:rsidR="005A3B53" w:rsidRDefault="00B16893" w:rsidP="002E64AC">
            <w:pPr>
              <w:pStyle w:val="Header"/>
              <w:numPr>
                <w:ilvl w:val="0"/>
                <w:numId w:val="5"/>
              </w:numPr>
              <w:jc w:val="both"/>
            </w:pPr>
            <w:r>
              <w:t xml:space="preserve">all purchases made with the money will conform to any applicable provision of law governing state procurement and contracting; and </w:t>
            </w:r>
          </w:p>
          <w:p w14:paraId="309BFC22" w14:textId="77777777" w:rsidR="005A3B53" w:rsidRDefault="00B16893" w:rsidP="002E64AC">
            <w:pPr>
              <w:pStyle w:val="Header"/>
              <w:numPr>
                <w:ilvl w:val="0"/>
                <w:numId w:val="5"/>
              </w:numPr>
              <w:jc w:val="both"/>
            </w:pPr>
            <w:r>
              <w:t>the money will not be</w:t>
            </w:r>
            <w:r>
              <w:t xml:space="preserve"> used for any of the following:</w:t>
            </w:r>
          </w:p>
          <w:p w14:paraId="45855BC9" w14:textId="144C2DE2" w:rsidR="005A3B53" w:rsidRDefault="00B16893" w:rsidP="002E64AC">
            <w:pPr>
              <w:pStyle w:val="Header"/>
              <w:numPr>
                <w:ilvl w:val="1"/>
                <w:numId w:val="5"/>
              </w:numPr>
              <w:jc w:val="both"/>
            </w:pPr>
            <w:r>
              <w:t>paying salaries, employee benefits, costs associated with employee benefits, or administration, operating</w:t>
            </w:r>
            <w:r w:rsidR="001A52CC">
              <w:t>,</w:t>
            </w:r>
            <w:r>
              <w:t xml:space="preserve"> or program costs of SPB or the buildings </w:t>
            </w:r>
            <w:r w:rsidR="004C6B30">
              <w:t xml:space="preserve">and </w:t>
            </w:r>
            <w:r>
              <w:t xml:space="preserve">grounds </w:t>
            </w:r>
            <w:r w:rsidR="004C6B30">
              <w:t>over which</w:t>
            </w:r>
            <w:r>
              <w:t xml:space="preserve"> </w:t>
            </w:r>
            <w:r w:rsidR="004C6B30">
              <w:t>SPB has jurisdiction</w:t>
            </w:r>
            <w:r>
              <w:t>;</w:t>
            </w:r>
          </w:p>
          <w:p w14:paraId="1434317F" w14:textId="77777777" w:rsidR="005A3B53" w:rsidRDefault="00B16893" w:rsidP="002E64AC">
            <w:pPr>
              <w:pStyle w:val="Header"/>
              <w:numPr>
                <w:ilvl w:val="1"/>
                <w:numId w:val="5"/>
              </w:numPr>
              <w:jc w:val="both"/>
            </w:pPr>
            <w:r>
              <w:t xml:space="preserve">acquiring new historic </w:t>
            </w:r>
            <w:r>
              <w:t>sites or real property; or</w:t>
            </w:r>
          </w:p>
          <w:p w14:paraId="27481539" w14:textId="04643AE6" w:rsidR="00800363" w:rsidRDefault="00B16893" w:rsidP="002E64AC">
            <w:pPr>
              <w:pStyle w:val="Header"/>
              <w:numPr>
                <w:ilvl w:val="1"/>
                <w:numId w:val="5"/>
              </w:numPr>
              <w:jc w:val="both"/>
            </w:pPr>
            <w:r>
              <w:t>purchasing capital equipment that is not related to the rehabilitation or restoration of a building or grounds.</w:t>
            </w:r>
          </w:p>
          <w:p w14:paraId="1362F477" w14:textId="77777777" w:rsidR="00800363" w:rsidRDefault="00800363" w:rsidP="002E64AC">
            <w:pPr>
              <w:pStyle w:val="Header"/>
              <w:jc w:val="both"/>
            </w:pPr>
          </w:p>
          <w:p w14:paraId="3D9A816D" w14:textId="48E720BA" w:rsidR="004C052C" w:rsidRDefault="00B16893" w:rsidP="002E64AC">
            <w:pPr>
              <w:pStyle w:val="Header"/>
              <w:jc w:val="both"/>
            </w:pPr>
            <w:r>
              <w:t>S.B. 1333</w:t>
            </w:r>
            <w:r w:rsidR="00A775AC">
              <w:t xml:space="preserve"> subjects all</w:t>
            </w:r>
            <w:r w:rsidR="00800363">
              <w:t xml:space="preserve"> expenditures by </w:t>
            </w:r>
            <w:r w:rsidR="00A775AC">
              <w:t>SPB from the fund to</w:t>
            </w:r>
            <w:r w:rsidR="00800363">
              <w:t xml:space="preserve"> audit by the state auditor. The</w:t>
            </w:r>
            <w:r w:rsidR="001A4AD8">
              <w:t xml:space="preserve"> bill</w:t>
            </w:r>
            <w:r w:rsidR="00800363">
              <w:t xml:space="preserve"> </w:t>
            </w:r>
            <w:r w:rsidR="00A775AC">
              <w:t>requires SPB to</w:t>
            </w:r>
            <w:r w:rsidR="00800363">
              <w:t xml:space="preserve"> include in </w:t>
            </w:r>
            <w:r w:rsidR="00A775AC">
              <w:t>its</w:t>
            </w:r>
            <w:r w:rsidR="00800363">
              <w:t xml:space="preserve"> strategic </w:t>
            </w:r>
            <w:r w:rsidR="00A775AC">
              <w:t xml:space="preserve">operations </w:t>
            </w:r>
            <w:r w:rsidR="00800363">
              <w:t xml:space="preserve">plan a report on each project funded using money in the fund during the two-year period preceding the date on which </w:t>
            </w:r>
            <w:r w:rsidR="00A775AC">
              <w:t>SPB</w:t>
            </w:r>
            <w:r w:rsidR="00800363">
              <w:t xml:space="preserve"> submits the plan and a list of each project </w:t>
            </w:r>
            <w:r w:rsidR="00A775AC">
              <w:t>SPB</w:t>
            </w:r>
            <w:r w:rsidR="00800363">
              <w:t xml:space="preserve"> anticipates will be funded using money in the fund for the period covered by the plan.</w:t>
            </w:r>
          </w:p>
          <w:p w14:paraId="355909EB" w14:textId="33DE5670" w:rsidR="00A775AC" w:rsidRDefault="00A775AC" w:rsidP="002E64AC">
            <w:pPr>
              <w:pStyle w:val="Header"/>
              <w:jc w:val="both"/>
            </w:pPr>
          </w:p>
          <w:p w14:paraId="73A6C6E6" w14:textId="43566FC0" w:rsidR="00A775AC" w:rsidRDefault="00B16893" w:rsidP="002E64AC">
            <w:pPr>
              <w:pStyle w:val="Header"/>
              <w:jc w:val="both"/>
            </w:pPr>
            <w:r>
              <w:t xml:space="preserve">Effective September 1, 2024, </w:t>
            </w:r>
            <w:r w:rsidR="0073320F">
              <w:t>S.B. 1333</w:t>
            </w:r>
            <w:r>
              <w:t xml:space="preserve"> repeals the following provisions of the Government Code:</w:t>
            </w:r>
          </w:p>
          <w:p w14:paraId="6F0B4CD6" w14:textId="77777777" w:rsidR="00A775AC" w:rsidRDefault="00B16893" w:rsidP="002E64AC">
            <w:pPr>
              <w:pStyle w:val="Header"/>
              <w:numPr>
                <w:ilvl w:val="0"/>
                <w:numId w:val="3"/>
              </w:numPr>
              <w:jc w:val="both"/>
            </w:pPr>
            <w:r>
              <w:t>Section 443.0295;</w:t>
            </w:r>
          </w:p>
          <w:p w14:paraId="649B3F79" w14:textId="353054E7" w:rsidR="00A775AC" w:rsidRDefault="00B16893" w:rsidP="002E64AC">
            <w:pPr>
              <w:pStyle w:val="Header"/>
              <w:numPr>
                <w:ilvl w:val="0"/>
                <w:numId w:val="3"/>
              </w:numPr>
              <w:jc w:val="both"/>
            </w:pPr>
            <w:r>
              <w:t>Section 2165.2565, as added by Chapter 72 (S.B. 574), Acts of the 84th Legislature, Regular Session, 2015</w:t>
            </w:r>
            <w:r>
              <w:t>; and</w:t>
            </w:r>
          </w:p>
          <w:p w14:paraId="12DDF4C3" w14:textId="1088192A" w:rsidR="00A775AC" w:rsidRPr="009C36CD" w:rsidRDefault="00B16893" w:rsidP="002E64AC">
            <w:pPr>
              <w:pStyle w:val="Header"/>
              <w:numPr>
                <w:ilvl w:val="0"/>
                <w:numId w:val="3"/>
              </w:numPr>
              <w:jc w:val="both"/>
            </w:pPr>
            <w:r>
              <w:t>Section 2165.2565, as added by Chapter 932 (H.B. 2206), Acts of the 84th Legislature, Regular Session, 2015</w:t>
            </w:r>
            <w:r w:rsidR="009B4987">
              <w:t>.</w:t>
            </w:r>
          </w:p>
          <w:p w14:paraId="770DCA24" w14:textId="77777777" w:rsidR="008423E4" w:rsidRPr="00835628" w:rsidRDefault="008423E4" w:rsidP="002E64AC">
            <w:pPr>
              <w:rPr>
                <w:b/>
              </w:rPr>
            </w:pPr>
          </w:p>
        </w:tc>
      </w:tr>
      <w:tr w:rsidR="00E04C5A" w14:paraId="45B2731E" w14:textId="77777777" w:rsidTr="00A212AB">
        <w:tc>
          <w:tcPr>
            <w:tcW w:w="9360" w:type="dxa"/>
          </w:tcPr>
          <w:p w14:paraId="0935C3C9" w14:textId="77777777" w:rsidR="008423E4" w:rsidRPr="00A8133F" w:rsidRDefault="00B16893" w:rsidP="002E64AC">
            <w:pPr>
              <w:rPr>
                <w:b/>
              </w:rPr>
            </w:pPr>
            <w:r w:rsidRPr="009C1E9A">
              <w:rPr>
                <w:b/>
                <w:u w:val="single"/>
              </w:rPr>
              <w:t>EFFECTIVE DATE</w:t>
            </w:r>
            <w:r>
              <w:rPr>
                <w:b/>
              </w:rPr>
              <w:t xml:space="preserve"> </w:t>
            </w:r>
          </w:p>
          <w:p w14:paraId="6EA49DBB" w14:textId="77777777" w:rsidR="008423E4" w:rsidRDefault="008423E4" w:rsidP="002E64AC"/>
          <w:p w14:paraId="3C43F31D" w14:textId="016052FD" w:rsidR="008423E4" w:rsidRPr="003624F2" w:rsidRDefault="00B16893" w:rsidP="002E64AC">
            <w:pPr>
              <w:pStyle w:val="Header"/>
              <w:tabs>
                <w:tab w:val="clear" w:pos="4320"/>
                <w:tab w:val="clear" w:pos="8640"/>
              </w:tabs>
              <w:jc w:val="both"/>
            </w:pPr>
            <w:r>
              <w:t>Except as otherwise provided, September 1, 2023.</w:t>
            </w:r>
          </w:p>
          <w:p w14:paraId="15D273D5" w14:textId="77777777" w:rsidR="008423E4" w:rsidRPr="00233FDB" w:rsidRDefault="008423E4" w:rsidP="002E64AC">
            <w:pPr>
              <w:rPr>
                <w:b/>
              </w:rPr>
            </w:pPr>
          </w:p>
        </w:tc>
      </w:tr>
    </w:tbl>
    <w:p w14:paraId="69F71D56" w14:textId="77777777" w:rsidR="008423E4" w:rsidRPr="00BE0E75" w:rsidRDefault="008423E4" w:rsidP="002E64AC">
      <w:pPr>
        <w:jc w:val="both"/>
        <w:rPr>
          <w:rFonts w:ascii="Arial" w:hAnsi="Arial"/>
          <w:sz w:val="16"/>
          <w:szCs w:val="16"/>
        </w:rPr>
      </w:pPr>
    </w:p>
    <w:p w14:paraId="482D6B78" w14:textId="77777777" w:rsidR="004108C3" w:rsidRPr="008423E4" w:rsidRDefault="004108C3" w:rsidP="002E64A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79EF" w14:textId="77777777" w:rsidR="00000000" w:rsidRDefault="00B16893">
      <w:r>
        <w:separator/>
      </w:r>
    </w:p>
  </w:endnote>
  <w:endnote w:type="continuationSeparator" w:id="0">
    <w:p w14:paraId="4CE4F02E" w14:textId="77777777" w:rsidR="00000000" w:rsidRDefault="00B1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278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4C5A" w14:paraId="59078A04" w14:textId="77777777" w:rsidTr="009C1E9A">
      <w:trPr>
        <w:cantSplit/>
      </w:trPr>
      <w:tc>
        <w:tcPr>
          <w:tcW w:w="0" w:type="pct"/>
        </w:tcPr>
        <w:p w14:paraId="78FB0CE5" w14:textId="77777777" w:rsidR="00137D90" w:rsidRDefault="00137D90" w:rsidP="009C1E9A">
          <w:pPr>
            <w:pStyle w:val="Footer"/>
            <w:tabs>
              <w:tab w:val="clear" w:pos="8640"/>
              <w:tab w:val="right" w:pos="9360"/>
            </w:tabs>
          </w:pPr>
        </w:p>
      </w:tc>
      <w:tc>
        <w:tcPr>
          <w:tcW w:w="2395" w:type="pct"/>
        </w:tcPr>
        <w:p w14:paraId="522A968A" w14:textId="77777777" w:rsidR="00137D90" w:rsidRDefault="00137D90" w:rsidP="009C1E9A">
          <w:pPr>
            <w:pStyle w:val="Footer"/>
            <w:tabs>
              <w:tab w:val="clear" w:pos="8640"/>
              <w:tab w:val="right" w:pos="9360"/>
            </w:tabs>
          </w:pPr>
        </w:p>
        <w:p w14:paraId="46DE14F5" w14:textId="77777777" w:rsidR="001A4310" w:rsidRDefault="001A4310" w:rsidP="009C1E9A">
          <w:pPr>
            <w:pStyle w:val="Footer"/>
            <w:tabs>
              <w:tab w:val="clear" w:pos="8640"/>
              <w:tab w:val="right" w:pos="9360"/>
            </w:tabs>
          </w:pPr>
        </w:p>
        <w:p w14:paraId="50D6D943" w14:textId="77777777" w:rsidR="00137D90" w:rsidRDefault="00137D90" w:rsidP="009C1E9A">
          <w:pPr>
            <w:pStyle w:val="Footer"/>
            <w:tabs>
              <w:tab w:val="clear" w:pos="8640"/>
              <w:tab w:val="right" w:pos="9360"/>
            </w:tabs>
          </w:pPr>
        </w:p>
      </w:tc>
      <w:tc>
        <w:tcPr>
          <w:tcW w:w="2453" w:type="pct"/>
        </w:tcPr>
        <w:p w14:paraId="5D59CC82" w14:textId="77777777" w:rsidR="00137D90" w:rsidRDefault="00137D90" w:rsidP="009C1E9A">
          <w:pPr>
            <w:pStyle w:val="Footer"/>
            <w:tabs>
              <w:tab w:val="clear" w:pos="8640"/>
              <w:tab w:val="right" w:pos="9360"/>
            </w:tabs>
            <w:jc w:val="right"/>
          </w:pPr>
        </w:p>
      </w:tc>
    </w:tr>
    <w:tr w:rsidR="00E04C5A" w14:paraId="2FBD9A74" w14:textId="77777777" w:rsidTr="009C1E9A">
      <w:trPr>
        <w:cantSplit/>
      </w:trPr>
      <w:tc>
        <w:tcPr>
          <w:tcW w:w="0" w:type="pct"/>
        </w:tcPr>
        <w:p w14:paraId="11469FC9" w14:textId="77777777" w:rsidR="00EC379B" w:rsidRDefault="00EC379B" w:rsidP="009C1E9A">
          <w:pPr>
            <w:pStyle w:val="Footer"/>
            <w:tabs>
              <w:tab w:val="clear" w:pos="8640"/>
              <w:tab w:val="right" w:pos="9360"/>
            </w:tabs>
          </w:pPr>
        </w:p>
      </w:tc>
      <w:tc>
        <w:tcPr>
          <w:tcW w:w="2395" w:type="pct"/>
        </w:tcPr>
        <w:p w14:paraId="5D6C9DD0" w14:textId="0230F635" w:rsidR="00EC379B" w:rsidRPr="009C1E9A" w:rsidRDefault="00B16893" w:rsidP="009C1E9A">
          <w:pPr>
            <w:pStyle w:val="Footer"/>
            <w:tabs>
              <w:tab w:val="clear" w:pos="8640"/>
              <w:tab w:val="right" w:pos="9360"/>
            </w:tabs>
            <w:rPr>
              <w:rFonts w:ascii="Shruti" w:hAnsi="Shruti"/>
              <w:sz w:val="22"/>
            </w:rPr>
          </w:pPr>
          <w:r>
            <w:rPr>
              <w:rFonts w:ascii="Shruti" w:hAnsi="Shruti"/>
              <w:sz w:val="22"/>
            </w:rPr>
            <w:t>88R 25155-D</w:t>
          </w:r>
        </w:p>
      </w:tc>
      <w:tc>
        <w:tcPr>
          <w:tcW w:w="2453" w:type="pct"/>
        </w:tcPr>
        <w:p w14:paraId="2AEF0C74" w14:textId="6A0029B4" w:rsidR="00EC379B" w:rsidRDefault="00B16893" w:rsidP="009C1E9A">
          <w:pPr>
            <w:pStyle w:val="Footer"/>
            <w:tabs>
              <w:tab w:val="clear" w:pos="8640"/>
              <w:tab w:val="right" w:pos="9360"/>
            </w:tabs>
            <w:jc w:val="right"/>
          </w:pPr>
          <w:r>
            <w:fldChar w:fldCharType="begin"/>
          </w:r>
          <w:r>
            <w:instrText xml:space="preserve"> DOCPROPERTY  OTID  \* MERGEFORMAT </w:instrText>
          </w:r>
          <w:r>
            <w:fldChar w:fldCharType="separate"/>
          </w:r>
          <w:r w:rsidR="00D73750">
            <w:t>23.112.249</w:t>
          </w:r>
          <w:r>
            <w:fldChar w:fldCharType="end"/>
          </w:r>
        </w:p>
      </w:tc>
    </w:tr>
    <w:tr w:rsidR="00E04C5A" w14:paraId="28469C4A" w14:textId="77777777" w:rsidTr="009C1E9A">
      <w:trPr>
        <w:cantSplit/>
      </w:trPr>
      <w:tc>
        <w:tcPr>
          <w:tcW w:w="0" w:type="pct"/>
        </w:tcPr>
        <w:p w14:paraId="17DB2597" w14:textId="77777777" w:rsidR="00EC379B" w:rsidRDefault="00EC379B" w:rsidP="009C1E9A">
          <w:pPr>
            <w:pStyle w:val="Footer"/>
            <w:tabs>
              <w:tab w:val="clear" w:pos="4320"/>
              <w:tab w:val="clear" w:pos="8640"/>
              <w:tab w:val="left" w:pos="2865"/>
            </w:tabs>
          </w:pPr>
        </w:p>
      </w:tc>
      <w:tc>
        <w:tcPr>
          <w:tcW w:w="2395" w:type="pct"/>
        </w:tcPr>
        <w:p w14:paraId="4D3DD657" w14:textId="2982205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54A231" w14:textId="77777777" w:rsidR="00EC379B" w:rsidRDefault="00EC379B" w:rsidP="006D504F">
          <w:pPr>
            <w:pStyle w:val="Footer"/>
            <w:rPr>
              <w:rStyle w:val="PageNumber"/>
            </w:rPr>
          </w:pPr>
        </w:p>
        <w:p w14:paraId="41DF22CB" w14:textId="77777777" w:rsidR="00EC379B" w:rsidRDefault="00EC379B" w:rsidP="009C1E9A">
          <w:pPr>
            <w:pStyle w:val="Footer"/>
            <w:tabs>
              <w:tab w:val="clear" w:pos="8640"/>
              <w:tab w:val="right" w:pos="9360"/>
            </w:tabs>
            <w:jc w:val="right"/>
          </w:pPr>
        </w:p>
      </w:tc>
    </w:tr>
    <w:tr w:rsidR="00E04C5A" w14:paraId="4BBFC09C" w14:textId="77777777" w:rsidTr="009C1E9A">
      <w:trPr>
        <w:cantSplit/>
        <w:trHeight w:val="323"/>
      </w:trPr>
      <w:tc>
        <w:tcPr>
          <w:tcW w:w="0" w:type="pct"/>
          <w:gridSpan w:val="3"/>
        </w:tcPr>
        <w:p w14:paraId="37E694DB" w14:textId="77777777" w:rsidR="00EC379B" w:rsidRDefault="00B1689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3E96476" w14:textId="77777777" w:rsidR="00EC379B" w:rsidRDefault="00EC379B" w:rsidP="009C1E9A">
          <w:pPr>
            <w:pStyle w:val="Footer"/>
            <w:tabs>
              <w:tab w:val="clear" w:pos="8640"/>
              <w:tab w:val="right" w:pos="9360"/>
            </w:tabs>
            <w:jc w:val="center"/>
          </w:pPr>
        </w:p>
      </w:tc>
    </w:tr>
  </w:tbl>
  <w:p w14:paraId="164CEDE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32A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4581" w14:textId="77777777" w:rsidR="00000000" w:rsidRDefault="00B16893">
      <w:r>
        <w:separator/>
      </w:r>
    </w:p>
  </w:footnote>
  <w:footnote w:type="continuationSeparator" w:id="0">
    <w:p w14:paraId="2DEE5F0D" w14:textId="77777777" w:rsidR="00000000" w:rsidRDefault="00B1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2DC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C3B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771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7FF3"/>
    <w:multiLevelType w:val="hybridMultilevel"/>
    <w:tmpl w:val="A2C6017A"/>
    <w:lvl w:ilvl="0" w:tplc="4C0CF6AA">
      <w:start w:val="1"/>
      <w:numFmt w:val="bullet"/>
      <w:lvlText w:val=""/>
      <w:lvlJc w:val="left"/>
      <w:pPr>
        <w:tabs>
          <w:tab w:val="num" w:pos="720"/>
        </w:tabs>
        <w:ind w:left="720" w:hanging="360"/>
      </w:pPr>
      <w:rPr>
        <w:rFonts w:ascii="Symbol" w:hAnsi="Symbol" w:hint="default"/>
      </w:rPr>
    </w:lvl>
    <w:lvl w:ilvl="1" w:tplc="6044786E" w:tentative="1">
      <w:start w:val="1"/>
      <w:numFmt w:val="bullet"/>
      <w:lvlText w:val="o"/>
      <w:lvlJc w:val="left"/>
      <w:pPr>
        <w:ind w:left="1440" w:hanging="360"/>
      </w:pPr>
      <w:rPr>
        <w:rFonts w:ascii="Courier New" w:hAnsi="Courier New" w:cs="Courier New" w:hint="default"/>
      </w:rPr>
    </w:lvl>
    <w:lvl w:ilvl="2" w:tplc="A5FAEC64" w:tentative="1">
      <w:start w:val="1"/>
      <w:numFmt w:val="bullet"/>
      <w:lvlText w:val=""/>
      <w:lvlJc w:val="left"/>
      <w:pPr>
        <w:ind w:left="2160" w:hanging="360"/>
      </w:pPr>
      <w:rPr>
        <w:rFonts w:ascii="Wingdings" w:hAnsi="Wingdings" w:hint="default"/>
      </w:rPr>
    </w:lvl>
    <w:lvl w:ilvl="3" w:tplc="45B6B3C2" w:tentative="1">
      <w:start w:val="1"/>
      <w:numFmt w:val="bullet"/>
      <w:lvlText w:val=""/>
      <w:lvlJc w:val="left"/>
      <w:pPr>
        <w:ind w:left="2880" w:hanging="360"/>
      </w:pPr>
      <w:rPr>
        <w:rFonts w:ascii="Symbol" w:hAnsi="Symbol" w:hint="default"/>
      </w:rPr>
    </w:lvl>
    <w:lvl w:ilvl="4" w:tplc="B364AF00" w:tentative="1">
      <w:start w:val="1"/>
      <w:numFmt w:val="bullet"/>
      <w:lvlText w:val="o"/>
      <w:lvlJc w:val="left"/>
      <w:pPr>
        <w:ind w:left="3600" w:hanging="360"/>
      </w:pPr>
      <w:rPr>
        <w:rFonts w:ascii="Courier New" w:hAnsi="Courier New" w:cs="Courier New" w:hint="default"/>
      </w:rPr>
    </w:lvl>
    <w:lvl w:ilvl="5" w:tplc="04B4A4EA" w:tentative="1">
      <w:start w:val="1"/>
      <w:numFmt w:val="bullet"/>
      <w:lvlText w:val=""/>
      <w:lvlJc w:val="left"/>
      <w:pPr>
        <w:ind w:left="4320" w:hanging="360"/>
      </w:pPr>
      <w:rPr>
        <w:rFonts w:ascii="Wingdings" w:hAnsi="Wingdings" w:hint="default"/>
      </w:rPr>
    </w:lvl>
    <w:lvl w:ilvl="6" w:tplc="1B5C1E06" w:tentative="1">
      <w:start w:val="1"/>
      <w:numFmt w:val="bullet"/>
      <w:lvlText w:val=""/>
      <w:lvlJc w:val="left"/>
      <w:pPr>
        <w:ind w:left="5040" w:hanging="360"/>
      </w:pPr>
      <w:rPr>
        <w:rFonts w:ascii="Symbol" w:hAnsi="Symbol" w:hint="default"/>
      </w:rPr>
    </w:lvl>
    <w:lvl w:ilvl="7" w:tplc="4B74064E" w:tentative="1">
      <w:start w:val="1"/>
      <w:numFmt w:val="bullet"/>
      <w:lvlText w:val="o"/>
      <w:lvlJc w:val="left"/>
      <w:pPr>
        <w:ind w:left="5760" w:hanging="360"/>
      </w:pPr>
      <w:rPr>
        <w:rFonts w:ascii="Courier New" w:hAnsi="Courier New" w:cs="Courier New" w:hint="default"/>
      </w:rPr>
    </w:lvl>
    <w:lvl w:ilvl="8" w:tplc="31BEB080" w:tentative="1">
      <w:start w:val="1"/>
      <w:numFmt w:val="bullet"/>
      <w:lvlText w:val=""/>
      <w:lvlJc w:val="left"/>
      <w:pPr>
        <w:ind w:left="6480" w:hanging="360"/>
      </w:pPr>
      <w:rPr>
        <w:rFonts w:ascii="Wingdings" w:hAnsi="Wingdings" w:hint="default"/>
      </w:rPr>
    </w:lvl>
  </w:abstractNum>
  <w:abstractNum w:abstractNumId="1" w15:restartNumberingAfterBreak="0">
    <w:nsid w:val="137405A9"/>
    <w:multiLevelType w:val="hybridMultilevel"/>
    <w:tmpl w:val="F0DE3A2A"/>
    <w:lvl w:ilvl="0" w:tplc="60C6FEA6">
      <w:start w:val="1"/>
      <w:numFmt w:val="upperLetter"/>
      <w:lvlText w:val="(%1)"/>
      <w:lvlJc w:val="left"/>
      <w:pPr>
        <w:ind w:left="1080" w:hanging="720"/>
      </w:pPr>
      <w:rPr>
        <w:rFonts w:hint="default"/>
      </w:rPr>
    </w:lvl>
    <w:lvl w:ilvl="1" w:tplc="F1D64832" w:tentative="1">
      <w:start w:val="1"/>
      <w:numFmt w:val="lowerLetter"/>
      <w:lvlText w:val="%2."/>
      <w:lvlJc w:val="left"/>
      <w:pPr>
        <w:ind w:left="1440" w:hanging="360"/>
      </w:pPr>
    </w:lvl>
    <w:lvl w:ilvl="2" w:tplc="18249BB2" w:tentative="1">
      <w:start w:val="1"/>
      <w:numFmt w:val="lowerRoman"/>
      <w:lvlText w:val="%3."/>
      <w:lvlJc w:val="right"/>
      <w:pPr>
        <w:ind w:left="2160" w:hanging="180"/>
      </w:pPr>
    </w:lvl>
    <w:lvl w:ilvl="3" w:tplc="A1420D50" w:tentative="1">
      <w:start w:val="1"/>
      <w:numFmt w:val="decimal"/>
      <w:lvlText w:val="%4."/>
      <w:lvlJc w:val="left"/>
      <w:pPr>
        <w:ind w:left="2880" w:hanging="360"/>
      </w:pPr>
    </w:lvl>
    <w:lvl w:ilvl="4" w:tplc="145C5FF2" w:tentative="1">
      <w:start w:val="1"/>
      <w:numFmt w:val="lowerLetter"/>
      <w:lvlText w:val="%5."/>
      <w:lvlJc w:val="left"/>
      <w:pPr>
        <w:ind w:left="3600" w:hanging="360"/>
      </w:pPr>
    </w:lvl>
    <w:lvl w:ilvl="5" w:tplc="34D41D5C" w:tentative="1">
      <w:start w:val="1"/>
      <w:numFmt w:val="lowerRoman"/>
      <w:lvlText w:val="%6."/>
      <w:lvlJc w:val="right"/>
      <w:pPr>
        <w:ind w:left="4320" w:hanging="180"/>
      </w:pPr>
    </w:lvl>
    <w:lvl w:ilvl="6" w:tplc="AB347C46" w:tentative="1">
      <w:start w:val="1"/>
      <w:numFmt w:val="decimal"/>
      <w:lvlText w:val="%7."/>
      <w:lvlJc w:val="left"/>
      <w:pPr>
        <w:ind w:left="5040" w:hanging="360"/>
      </w:pPr>
    </w:lvl>
    <w:lvl w:ilvl="7" w:tplc="269CAE98" w:tentative="1">
      <w:start w:val="1"/>
      <w:numFmt w:val="lowerLetter"/>
      <w:lvlText w:val="%8."/>
      <w:lvlJc w:val="left"/>
      <w:pPr>
        <w:ind w:left="5760" w:hanging="360"/>
      </w:pPr>
    </w:lvl>
    <w:lvl w:ilvl="8" w:tplc="A0404252" w:tentative="1">
      <w:start w:val="1"/>
      <w:numFmt w:val="lowerRoman"/>
      <w:lvlText w:val="%9."/>
      <w:lvlJc w:val="right"/>
      <w:pPr>
        <w:ind w:left="6480" w:hanging="180"/>
      </w:pPr>
    </w:lvl>
  </w:abstractNum>
  <w:abstractNum w:abstractNumId="2" w15:restartNumberingAfterBreak="0">
    <w:nsid w:val="4D381D2B"/>
    <w:multiLevelType w:val="hybridMultilevel"/>
    <w:tmpl w:val="4E3CD178"/>
    <w:lvl w:ilvl="0" w:tplc="A5A4EE1A">
      <w:start w:val="1"/>
      <w:numFmt w:val="bullet"/>
      <w:lvlText w:val=""/>
      <w:lvlJc w:val="left"/>
      <w:pPr>
        <w:tabs>
          <w:tab w:val="num" w:pos="720"/>
        </w:tabs>
        <w:ind w:left="720" w:hanging="360"/>
      </w:pPr>
      <w:rPr>
        <w:rFonts w:ascii="Symbol" w:hAnsi="Symbol" w:hint="default"/>
      </w:rPr>
    </w:lvl>
    <w:lvl w:ilvl="1" w:tplc="16FAC1BC">
      <w:start w:val="1"/>
      <w:numFmt w:val="bullet"/>
      <w:lvlText w:val="o"/>
      <w:lvlJc w:val="left"/>
      <w:pPr>
        <w:ind w:left="1440" w:hanging="360"/>
      </w:pPr>
      <w:rPr>
        <w:rFonts w:ascii="Courier New" w:hAnsi="Courier New" w:cs="Courier New" w:hint="default"/>
      </w:rPr>
    </w:lvl>
    <w:lvl w:ilvl="2" w:tplc="EEB8C188" w:tentative="1">
      <w:start w:val="1"/>
      <w:numFmt w:val="bullet"/>
      <w:lvlText w:val=""/>
      <w:lvlJc w:val="left"/>
      <w:pPr>
        <w:ind w:left="2160" w:hanging="360"/>
      </w:pPr>
      <w:rPr>
        <w:rFonts w:ascii="Wingdings" w:hAnsi="Wingdings" w:hint="default"/>
      </w:rPr>
    </w:lvl>
    <w:lvl w:ilvl="3" w:tplc="085AE4D8" w:tentative="1">
      <w:start w:val="1"/>
      <w:numFmt w:val="bullet"/>
      <w:lvlText w:val=""/>
      <w:lvlJc w:val="left"/>
      <w:pPr>
        <w:ind w:left="2880" w:hanging="360"/>
      </w:pPr>
      <w:rPr>
        <w:rFonts w:ascii="Symbol" w:hAnsi="Symbol" w:hint="default"/>
      </w:rPr>
    </w:lvl>
    <w:lvl w:ilvl="4" w:tplc="CD782FC0" w:tentative="1">
      <w:start w:val="1"/>
      <w:numFmt w:val="bullet"/>
      <w:lvlText w:val="o"/>
      <w:lvlJc w:val="left"/>
      <w:pPr>
        <w:ind w:left="3600" w:hanging="360"/>
      </w:pPr>
      <w:rPr>
        <w:rFonts w:ascii="Courier New" w:hAnsi="Courier New" w:cs="Courier New" w:hint="default"/>
      </w:rPr>
    </w:lvl>
    <w:lvl w:ilvl="5" w:tplc="532ADA36" w:tentative="1">
      <w:start w:val="1"/>
      <w:numFmt w:val="bullet"/>
      <w:lvlText w:val=""/>
      <w:lvlJc w:val="left"/>
      <w:pPr>
        <w:ind w:left="4320" w:hanging="360"/>
      </w:pPr>
      <w:rPr>
        <w:rFonts w:ascii="Wingdings" w:hAnsi="Wingdings" w:hint="default"/>
      </w:rPr>
    </w:lvl>
    <w:lvl w:ilvl="6" w:tplc="CD7460E0" w:tentative="1">
      <w:start w:val="1"/>
      <w:numFmt w:val="bullet"/>
      <w:lvlText w:val=""/>
      <w:lvlJc w:val="left"/>
      <w:pPr>
        <w:ind w:left="5040" w:hanging="360"/>
      </w:pPr>
      <w:rPr>
        <w:rFonts w:ascii="Symbol" w:hAnsi="Symbol" w:hint="default"/>
      </w:rPr>
    </w:lvl>
    <w:lvl w:ilvl="7" w:tplc="D1229042" w:tentative="1">
      <w:start w:val="1"/>
      <w:numFmt w:val="bullet"/>
      <w:lvlText w:val="o"/>
      <w:lvlJc w:val="left"/>
      <w:pPr>
        <w:ind w:left="5760" w:hanging="360"/>
      </w:pPr>
      <w:rPr>
        <w:rFonts w:ascii="Courier New" w:hAnsi="Courier New" w:cs="Courier New" w:hint="default"/>
      </w:rPr>
    </w:lvl>
    <w:lvl w:ilvl="8" w:tplc="A9383A00" w:tentative="1">
      <w:start w:val="1"/>
      <w:numFmt w:val="bullet"/>
      <w:lvlText w:val=""/>
      <w:lvlJc w:val="left"/>
      <w:pPr>
        <w:ind w:left="6480" w:hanging="360"/>
      </w:pPr>
      <w:rPr>
        <w:rFonts w:ascii="Wingdings" w:hAnsi="Wingdings" w:hint="default"/>
      </w:rPr>
    </w:lvl>
  </w:abstractNum>
  <w:abstractNum w:abstractNumId="3" w15:restartNumberingAfterBreak="0">
    <w:nsid w:val="63F85F32"/>
    <w:multiLevelType w:val="hybridMultilevel"/>
    <w:tmpl w:val="BAE4452C"/>
    <w:lvl w:ilvl="0" w:tplc="A8C291DA">
      <w:start w:val="1"/>
      <w:numFmt w:val="bullet"/>
      <w:lvlText w:val=""/>
      <w:lvlJc w:val="left"/>
      <w:pPr>
        <w:tabs>
          <w:tab w:val="num" w:pos="720"/>
        </w:tabs>
        <w:ind w:left="720" w:hanging="360"/>
      </w:pPr>
      <w:rPr>
        <w:rFonts w:ascii="Symbol" w:hAnsi="Symbol" w:hint="default"/>
      </w:rPr>
    </w:lvl>
    <w:lvl w:ilvl="1" w:tplc="D1DA4D0C" w:tentative="1">
      <w:start w:val="1"/>
      <w:numFmt w:val="bullet"/>
      <w:lvlText w:val="o"/>
      <w:lvlJc w:val="left"/>
      <w:pPr>
        <w:ind w:left="1440" w:hanging="360"/>
      </w:pPr>
      <w:rPr>
        <w:rFonts w:ascii="Courier New" w:hAnsi="Courier New" w:cs="Courier New" w:hint="default"/>
      </w:rPr>
    </w:lvl>
    <w:lvl w:ilvl="2" w:tplc="44BAE9A2" w:tentative="1">
      <w:start w:val="1"/>
      <w:numFmt w:val="bullet"/>
      <w:lvlText w:val=""/>
      <w:lvlJc w:val="left"/>
      <w:pPr>
        <w:ind w:left="2160" w:hanging="360"/>
      </w:pPr>
      <w:rPr>
        <w:rFonts w:ascii="Wingdings" w:hAnsi="Wingdings" w:hint="default"/>
      </w:rPr>
    </w:lvl>
    <w:lvl w:ilvl="3" w:tplc="79009344" w:tentative="1">
      <w:start w:val="1"/>
      <w:numFmt w:val="bullet"/>
      <w:lvlText w:val=""/>
      <w:lvlJc w:val="left"/>
      <w:pPr>
        <w:ind w:left="2880" w:hanging="360"/>
      </w:pPr>
      <w:rPr>
        <w:rFonts w:ascii="Symbol" w:hAnsi="Symbol" w:hint="default"/>
      </w:rPr>
    </w:lvl>
    <w:lvl w:ilvl="4" w:tplc="FC32A9A4" w:tentative="1">
      <w:start w:val="1"/>
      <w:numFmt w:val="bullet"/>
      <w:lvlText w:val="o"/>
      <w:lvlJc w:val="left"/>
      <w:pPr>
        <w:ind w:left="3600" w:hanging="360"/>
      </w:pPr>
      <w:rPr>
        <w:rFonts w:ascii="Courier New" w:hAnsi="Courier New" w:cs="Courier New" w:hint="default"/>
      </w:rPr>
    </w:lvl>
    <w:lvl w:ilvl="5" w:tplc="9AA07F0C" w:tentative="1">
      <w:start w:val="1"/>
      <w:numFmt w:val="bullet"/>
      <w:lvlText w:val=""/>
      <w:lvlJc w:val="left"/>
      <w:pPr>
        <w:ind w:left="4320" w:hanging="360"/>
      </w:pPr>
      <w:rPr>
        <w:rFonts w:ascii="Wingdings" w:hAnsi="Wingdings" w:hint="default"/>
      </w:rPr>
    </w:lvl>
    <w:lvl w:ilvl="6" w:tplc="8152C610" w:tentative="1">
      <w:start w:val="1"/>
      <w:numFmt w:val="bullet"/>
      <w:lvlText w:val=""/>
      <w:lvlJc w:val="left"/>
      <w:pPr>
        <w:ind w:left="5040" w:hanging="360"/>
      </w:pPr>
      <w:rPr>
        <w:rFonts w:ascii="Symbol" w:hAnsi="Symbol" w:hint="default"/>
      </w:rPr>
    </w:lvl>
    <w:lvl w:ilvl="7" w:tplc="FC8414FA" w:tentative="1">
      <w:start w:val="1"/>
      <w:numFmt w:val="bullet"/>
      <w:lvlText w:val="o"/>
      <w:lvlJc w:val="left"/>
      <w:pPr>
        <w:ind w:left="5760" w:hanging="360"/>
      </w:pPr>
      <w:rPr>
        <w:rFonts w:ascii="Courier New" w:hAnsi="Courier New" w:cs="Courier New" w:hint="default"/>
      </w:rPr>
    </w:lvl>
    <w:lvl w:ilvl="8" w:tplc="F98AD772" w:tentative="1">
      <w:start w:val="1"/>
      <w:numFmt w:val="bullet"/>
      <w:lvlText w:val=""/>
      <w:lvlJc w:val="left"/>
      <w:pPr>
        <w:ind w:left="6480" w:hanging="360"/>
      </w:pPr>
      <w:rPr>
        <w:rFonts w:ascii="Wingdings" w:hAnsi="Wingdings" w:hint="default"/>
      </w:rPr>
    </w:lvl>
  </w:abstractNum>
  <w:abstractNum w:abstractNumId="4" w15:restartNumberingAfterBreak="0">
    <w:nsid w:val="707F78E0"/>
    <w:multiLevelType w:val="hybridMultilevel"/>
    <w:tmpl w:val="F9E6A28E"/>
    <w:lvl w:ilvl="0" w:tplc="F57AEBA2">
      <w:start w:val="1"/>
      <w:numFmt w:val="bullet"/>
      <w:lvlText w:val=""/>
      <w:lvlJc w:val="left"/>
      <w:pPr>
        <w:tabs>
          <w:tab w:val="num" w:pos="720"/>
        </w:tabs>
        <w:ind w:left="720" w:hanging="360"/>
      </w:pPr>
      <w:rPr>
        <w:rFonts w:ascii="Symbol" w:hAnsi="Symbol" w:hint="default"/>
      </w:rPr>
    </w:lvl>
    <w:lvl w:ilvl="1" w:tplc="6C1AACA4">
      <w:start w:val="1"/>
      <w:numFmt w:val="bullet"/>
      <w:lvlText w:val="o"/>
      <w:lvlJc w:val="left"/>
      <w:pPr>
        <w:ind w:left="1440" w:hanging="360"/>
      </w:pPr>
      <w:rPr>
        <w:rFonts w:ascii="Courier New" w:hAnsi="Courier New" w:cs="Courier New" w:hint="default"/>
      </w:rPr>
    </w:lvl>
    <w:lvl w:ilvl="2" w:tplc="ADF4FDCC" w:tentative="1">
      <w:start w:val="1"/>
      <w:numFmt w:val="bullet"/>
      <w:lvlText w:val=""/>
      <w:lvlJc w:val="left"/>
      <w:pPr>
        <w:ind w:left="2160" w:hanging="360"/>
      </w:pPr>
      <w:rPr>
        <w:rFonts w:ascii="Wingdings" w:hAnsi="Wingdings" w:hint="default"/>
      </w:rPr>
    </w:lvl>
    <w:lvl w:ilvl="3" w:tplc="386CE890" w:tentative="1">
      <w:start w:val="1"/>
      <w:numFmt w:val="bullet"/>
      <w:lvlText w:val=""/>
      <w:lvlJc w:val="left"/>
      <w:pPr>
        <w:ind w:left="2880" w:hanging="360"/>
      </w:pPr>
      <w:rPr>
        <w:rFonts w:ascii="Symbol" w:hAnsi="Symbol" w:hint="default"/>
      </w:rPr>
    </w:lvl>
    <w:lvl w:ilvl="4" w:tplc="95F085AE" w:tentative="1">
      <w:start w:val="1"/>
      <w:numFmt w:val="bullet"/>
      <w:lvlText w:val="o"/>
      <w:lvlJc w:val="left"/>
      <w:pPr>
        <w:ind w:left="3600" w:hanging="360"/>
      </w:pPr>
      <w:rPr>
        <w:rFonts w:ascii="Courier New" w:hAnsi="Courier New" w:cs="Courier New" w:hint="default"/>
      </w:rPr>
    </w:lvl>
    <w:lvl w:ilvl="5" w:tplc="DC60EA3A" w:tentative="1">
      <w:start w:val="1"/>
      <w:numFmt w:val="bullet"/>
      <w:lvlText w:val=""/>
      <w:lvlJc w:val="left"/>
      <w:pPr>
        <w:ind w:left="4320" w:hanging="360"/>
      </w:pPr>
      <w:rPr>
        <w:rFonts w:ascii="Wingdings" w:hAnsi="Wingdings" w:hint="default"/>
      </w:rPr>
    </w:lvl>
    <w:lvl w:ilvl="6" w:tplc="57EE9FCA" w:tentative="1">
      <w:start w:val="1"/>
      <w:numFmt w:val="bullet"/>
      <w:lvlText w:val=""/>
      <w:lvlJc w:val="left"/>
      <w:pPr>
        <w:ind w:left="5040" w:hanging="360"/>
      </w:pPr>
      <w:rPr>
        <w:rFonts w:ascii="Symbol" w:hAnsi="Symbol" w:hint="default"/>
      </w:rPr>
    </w:lvl>
    <w:lvl w:ilvl="7" w:tplc="93D4D564" w:tentative="1">
      <w:start w:val="1"/>
      <w:numFmt w:val="bullet"/>
      <w:lvlText w:val="o"/>
      <w:lvlJc w:val="left"/>
      <w:pPr>
        <w:ind w:left="5760" w:hanging="360"/>
      </w:pPr>
      <w:rPr>
        <w:rFonts w:ascii="Courier New" w:hAnsi="Courier New" w:cs="Courier New" w:hint="default"/>
      </w:rPr>
    </w:lvl>
    <w:lvl w:ilvl="8" w:tplc="E97CEC1E" w:tentative="1">
      <w:start w:val="1"/>
      <w:numFmt w:val="bullet"/>
      <w:lvlText w:val=""/>
      <w:lvlJc w:val="left"/>
      <w:pPr>
        <w:ind w:left="6480" w:hanging="360"/>
      </w:pPr>
      <w:rPr>
        <w:rFonts w:ascii="Wingdings" w:hAnsi="Wingdings" w:hint="default"/>
      </w:rPr>
    </w:lvl>
  </w:abstractNum>
  <w:num w:numId="1" w16cid:durableId="1285309489">
    <w:abstractNumId w:val="0"/>
  </w:num>
  <w:num w:numId="2" w16cid:durableId="1736583076">
    <w:abstractNumId w:val="1"/>
  </w:num>
  <w:num w:numId="3" w16cid:durableId="1416055230">
    <w:abstractNumId w:val="3"/>
  </w:num>
  <w:num w:numId="4" w16cid:durableId="480276137">
    <w:abstractNumId w:val="4"/>
  </w:num>
  <w:num w:numId="5" w16cid:durableId="1330864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2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073"/>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3C1"/>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9C2"/>
    <w:rsid w:val="00184B03"/>
    <w:rsid w:val="00185C59"/>
    <w:rsid w:val="00187C1B"/>
    <w:rsid w:val="001908AC"/>
    <w:rsid w:val="00190CFB"/>
    <w:rsid w:val="0019457A"/>
    <w:rsid w:val="00195257"/>
    <w:rsid w:val="00195388"/>
    <w:rsid w:val="0019539E"/>
    <w:rsid w:val="001968BC"/>
    <w:rsid w:val="001A0739"/>
    <w:rsid w:val="001A0F00"/>
    <w:rsid w:val="001A13F5"/>
    <w:rsid w:val="001A2BDD"/>
    <w:rsid w:val="001A3DDF"/>
    <w:rsid w:val="001A4310"/>
    <w:rsid w:val="001A4AD8"/>
    <w:rsid w:val="001A52CC"/>
    <w:rsid w:val="001B053A"/>
    <w:rsid w:val="001B26D8"/>
    <w:rsid w:val="001B3BFA"/>
    <w:rsid w:val="001B75B8"/>
    <w:rsid w:val="001C1230"/>
    <w:rsid w:val="001C59F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6F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A2E"/>
    <w:rsid w:val="002D05CC"/>
    <w:rsid w:val="002D305A"/>
    <w:rsid w:val="002E21B8"/>
    <w:rsid w:val="002E64AC"/>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C1E"/>
    <w:rsid w:val="00377E3D"/>
    <w:rsid w:val="003847E8"/>
    <w:rsid w:val="0038731D"/>
    <w:rsid w:val="00387B60"/>
    <w:rsid w:val="00390098"/>
    <w:rsid w:val="003907D2"/>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E50"/>
    <w:rsid w:val="003D726D"/>
    <w:rsid w:val="003E0875"/>
    <w:rsid w:val="003E0BB8"/>
    <w:rsid w:val="003E3E79"/>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4E31"/>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52C"/>
    <w:rsid w:val="004C302F"/>
    <w:rsid w:val="004C4609"/>
    <w:rsid w:val="004C4B8A"/>
    <w:rsid w:val="004C4CC5"/>
    <w:rsid w:val="004C52EF"/>
    <w:rsid w:val="004C5F34"/>
    <w:rsid w:val="004C600C"/>
    <w:rsid w:val="004C6B30"/>
    <w:rsid w:val="004C6C72"/>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1CD"/>
    <w:rsid w:val="004F32AD"/>
    <w:rsid w:val="004F57CB"/>
    <w:rsid w:val="004F64F6"/>
    <w:rsid w:val="004F69C0"/>
    <w:rsid w:val="00500121"/>
    <w:rsid w:val="005017AC"/>
    <w:rsid w:val="00501E8A"/>
    <w:rsid w:val="00503691"/>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8BF"/>
    <w:rsid w:val="00545548"/>
    <w:rsid w:val="00546923"/>
    <w:rsid w:val="00551CA6"/>
    <w:rsid w:val="00555034"/>
    <w:rsid w:val="005570D2"/>
    <w:rsid w:val="00557214"/>
    <w:rsid w:val="00561528"/>
    <w:rsid w:val="0056153F"/>
    <w:rsid w:val="00561B14"/>
    <w:rsid w:val="00562C87"/>
    <w:rsid w:val="005636BD"/>
    <w:rsid w:val="005666D5"/>
    <w:rsid w:val="005669A7"/>
    <w:rsid w:val="005709EB"/>
    <w:rsid w:val="00573401"/>
    <w:rsid w:val="00576714"/>
    <w:rsid w:val="0057685A"/>
    <w:rsid w:val="00581504"/>
    <w:rsid w:val="005832EE"/>
    <w:rsid w:val="005847EF"/>
    <w:rsid w:val="005851E6"/>
    <w:rsid w:val="005878B7"/>
    <w:rsid w:val="00592C9A"/>
    <w:rsid w:val="00593DF8"/>
    <w:rsid w:val="00595745"/>
    <w:rsid w:val="005A0E18"/>
    <w:rsid w:val="005A12A5"/>
    <w:rsid w:val="005A3790"/>
    <w:rsid w:val="005A3B53"/>
    <w:rsid w:val="005A3CCB"/>
    <w:rsid w:val="005A6D13"/>
    <w:rsid w:val="005B031F"/>
    <w:rsid w:val="005B3298"/>
    <w:rsid w:val="005B3C13"/>
    <w:rsid w:val="005B5516"/>
    <w:rsid w:val="005B5D2B"/>
    <w:rsid w:val="005C1118"/>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6E1"/>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20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C03"/>
    <w:rsid w:val="00766E12"/>
    <w:rsid w:val="0077098E"/>
    <w:rsid w:val="00771287"/>
    <w:rsid w:val="0077149E"/>
    <w:rsid w:val="00777518"/>
    <w:rsid w:val="0077779E"/>
    <w:rsid w:val="00780FB6"/>
    <w:rsid w:val="0078552A"/>
    <w:rsid w:val="00785729"/>
    <w:rsid w:val="00786058"/>
    <w:rsid w:val="0079487D"/>
    <w:rsid w:val="00796593"/>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363"/>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84D"/>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EDC"/>
    <w:rsid w:val="00925F5C"/>
    <w:rsid w:val="00930897"/>
    <w:rsid w:val="009320D2"/>
    <w:rsid w:val="009329FB"/>
    <w:rsid w:val="00932C77"/>
    <w:rsid w:val="0093417F"/>
    <w:rsid w:val="00934AC2"/>
    <w:rsid w:val="009375BB"/>
    <w:rsid w:val="009418E9"/>
    <w:rsid w:val="0094242B"/>
    <w:rsid w:val="00946044"/>
    <w:rsid w:val="0094653B"/>
    <w:rsid w:val="009465AB"/>
    <w:rsid w:val="00946DEE"/>
    <w:rsid w:val="00953499"/>
    <w:rsid w:val="00954A16"/>
    <w:rsid w:val="0095696D"/>
    <w:rsid w:val="00960F2D"/>
    <w:rsid w:val="0096482F"/>
    <w:rsid w:val="00964E3A"/>
    <w:rsid w:val="00967126"/>
    <w:rsid w:val="00970697"/>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98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2AB"/>
    <w:rsid w:val="00A220FF"/>
    <w:rsid w:val="00A227E0"/>
    <w:rsid w:val="00A232E4"/>
    <w:rsid w:val="00A24AAD"/>
    <w:rsid w:val="00A26A8A"/>
    <w:rsid w:val="00A27255"/>
    <w:rsid w:val="00A31CE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5A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5F17"/>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369"/>
    <w:rsid w:val="00B04E79"/>
    <w:rsid w:val="00B07488"/>
    <w:rsid w:val="00B075A2"/>
    <w:rsid w:val="00B10DD2"/>
    <w:rsid w:val="00B115DC"/>
    <w:rsid w:val="00B11952"/>
    <w:rsid w:val="00B149AC"/>
    <w:rsid w:val="00B14BD2"/>
    <w:rsid w:val="00B1557F"/>
    <w:rsid w:val="00B1668D"/>
    <w:rsid w:val="00B16893"/>
    <w:rsid w:val="00B17981"/>
    <w:rsid w:val="00B233BB"/>
    <w:rsid w:val="00B23D4E"/>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7AE"/>
    <w:rsid w:val="00B73BB4"/>
    <w:rsid w:val="00B80532"/>
    <w:rsid w:val="00B82039"/>
    <w:rsid w:val="00B82454"/>
    <w:rsid w:val="00B90097"/>
    <w:rsid w:val="00B90999"/>
    <w:rsid w:val="00B91AD7"/>
    <w:rsid w:val="00B92D23"/>
    <w:rsid w:val="00B95BC8"/>
    <w:rsid w:val="00B96E87"/>
    <w:rsid w:val="00BA146A"/>
    <w:rsid w:val="00BA32EE"/>
    <w:rsid w:val="00BA643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AF5"/>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FF9"/>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D38"/>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304"/>
    <w:rsid w:val="00D53B7C"/>
    <w:rsid w:val="00D55F52"/>
    <w:rsid w:val="00D56508"/>
    <w:rsid w:val="00D6131A"/>
    <w:rsid w:val="00D61611"/>
    <w:rsid w:val="00D61784"/>
    <w:rsid w:val="00D6178A"/>
    <w:rsid w:val="00D63B53"/>
    <w:rsid w:val="00D64B88"/>
    <w:rsid w:val="00D64DC5"/>
    <w:rsid w:val="00D66BA6"/>
    <w:rsid w:val="00D700B1"/>
    <w:rsid w:val="00D730FA"/>
    <w:rsid w:val="00D73750"/>
    <w:rsid w:val="00D76631"/>
    <w:rsid w:val="00D768B7"/>
    <w:rsid w:val="00D77492"/>
    <w:rsid w:val="00D811E8"/>
    <w:rsid w:val="00D81996"/>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1E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66E"/>
    <w:rsid w:val="00DD5BCC"/>
    <w:rsid w:val="00DD7509"/>
    <w:rsid w:val="00DD79C7"/>
    <w:rsid w:val="00DD7D6E"/>
    <w:rsid w:val="00DE34B2"/>
    <w:rsid w:val="00DE49DE"/>
    <w:rsid w:val="00DE618B"/>
    <w:rsid w:val="00DE6EC2"/>
    <w:rsid w:val="00DF0834"/>
    <w:rsid w:val="00DF0873"/>
    <w:rsid w:val="00DF1519"/>
    <w:rsid w:val="00DF2707"/>
    <w:rsid w:val="00DF4D90"/>
    <w:rsid w:val="00DF5EBD"/>
    <w:rsid w:val="00DF6BA8"/>
    <w:rsid w:val="00DF78EA"/>
    <w:rsid w:val="00DF7CA3"/>
    <w:rsid w:val="00DF7F0D"/>
    <w:rsid w:val="00E00D5A"/>
    <w:rsid w:val="00E01462"/>
    <w:rsid w:val="00E01A76"/>
    <w:rsid w:val="00E04B30"/>
    <w:rsid w:val="00E04C5A"/>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9D6"/>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1E9"/>
    <w:rsid w:val="00F27573"/>
    <w:rsid w:val="00F307B6"/>
    <w:rsid w:val="00F30EB8"/>
    <w:rsid w:val="00F31876"/>
    <w:rsid w:val="00F31C67"/>
    <w:rsid w:val="00F35FF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150"/>
    <w:rsid w:val="00F5605D"/>
    <w:rsid w:val="00F6514B"/>
    <w:rsid w:val="00F6533E"/>
    <w:rsid w:val="00F6587F"/>
    <w:rsid w:val="00F67981"/>
    <w:rsid w:val="00F706CA"/>
    <w:rsid w:val="00F70F8D"/>
    <w:rsid w:val="00F71C5A"/>
    <w:rsid w:val="00F733A4"/>
    <w:rsid w:val="00F736A6"/>
    <w:rsid w:val="00F7758F"/>
    <w:rsid w:val="00F82811"/>
    <w:rsid w:val="00F84153"/>
    <w:rsid w:val="00F85661"/>
    <w:rsid w:val="00F96602"/>
    <w:rsid w:val="00F9735A"/>
    <w:rsid w:val="00FA32FC"/>
    <w:rsid w:val="00FA59FD"/>
    <w:rsid w:val="00FA5D8C"/>
    <w:rsid w:val="00FA6403"/>
    <w:rsid w:val="00FB16CD"/>
    <w:rsid w:val="00FB73AE"/>
    <w:rsid w:val="00FC29EE"/>
    <w:rsid w:val="00FC5388"/>
    <w:rsid w:val="00FC726C"/>
    <w:rsid w:val="00FD1B4B"/>
    <w:rsid w:val="00FD1B94"/>
    <w:rsid w:val="00FD3F0B"/>
    <w:rsid w:val="00FE05B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E28D46-49F4-4801-AAFD-0C322A8B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775AC"/>
    <w:rPr>
      <w:sz w:val="16"/>
      <w:szCs w:val="16"/>
    </w:rPr>
  </w:style>
  <w:style w:type="paragraph" w:styleId="CommentText">
    <w:name w:val="annotation text"/>
    <w:basedOn w:val="Normal"/>
    <w:link w:val="CommentTextChar"/>
    <w:semiHidden/>
    <w:unhideWhenUsed/>
    <w:rsid w:val="00A775AC"/>
    <w:rPr>
      <w:sz w:val="20"/>
      <w:szCs w:val="20"/>
    </w:rPr>
  </w:style>
  <w:style w:type="character" w:customStyle="1" w:styleId="CommentTextChar">
    <w:name w:val="Comment Text Char"/>
    <w:basedOn w:val="DefaultParagraphFont"/>
    <w:link w:val="CommentText"/>
    <w:semiHidden/>
    <w:rsid w:val="00A775AC"/>
  </w:style>
  <w:style w:type="paragraph" w:styleId="CommentSubject">
    <w:name w:val="annotation subject"/>
    <w:basedOn w:val="CommentText"/>
    <w:next w:val="CommentText"/>
    <w:link w:val="CommentSubjectChar"/>
    <w:semiHidden/>
    <w:unhideWhenUsed/>
    <w:rsid w:val="00A775AC"/>
    <w:rPr>
      <w:b/>
      <w:bCs/>
    </w:rPr>
  </w:style>
  <w:style w:type="character" w:customStyle="1" w:styleId="CommentSubjectChar">
    <w:name w:val="Comment Subject Char"/>
    <w:basedOn w:val="CommentTextChar"/>
    <w:link w:val="CommentSubject"/>
    <w:semiHidden/>
    <w:rsid w:val="00A775AC"/>
    <w:rPr>
      <w:b/>
      <w:bCs/>
    </w:rPr>
  </w:style>
  <w:style w:type="paragraph" w:styleId="Revision">
    <w:name w:val="Revision"/>
    <w:hidden/>
    <w:uiPriority w:val="99"/>
    <w:semiHidden/>
    <w:rsid w:val="00377C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5843</Characters>
  <Application>Microsoft Office Word</Application>
  <DocSecurity>4</DocSecurity>
  <Lines>120</Lines>
  <Paragraphs>37</Paragraphs>
  <ScaleCrop>false</ScaleCrop>
  <HeadingPairs>
    <vt:vector size="2" baseType="variant">
      <vt:variant>
        <vt:lpstr>Title</vt:lpstr>
      </vt:variant>
      <vt:variant>
        <vt:i4>1</vt:i4>
      </vt:variant>
    </vt:vector>
  </HeadingPairs>
  <TitlesOfParts>
    <vt:vector size="1" baseType="lpstr">
      <vt:lpstr>BA - HB03050 (Committee Report (Substituted))</vt:lpstr>
    </vt:vector>
  </TitlesOfParts>
  <Company>State of Texas</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25155</dc:subject>
  <dc:creator>State of Texas</dc:creator>
  <dc:description>SB 1333 by Huffman-(H)Culture, Recreation &amp; Tourism</dc:description>
  <cp:lastModifiedBy>Damian Duarte</cp:lastModifiedBy>
  <cp:revision>2</cp:revision>
  <cp:lastPrinted>2003-11-26T17:21:00Z</cp:lastPrinted>
  <dcterms:created xsi:type="dcterms:W3CDTF">2023-04-24T17:45:00Z</dcterms:created>
  <dcterms:modified xsi:type="dcterms:W3CDTF">2023-04-24T17:45:00Z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23.112.249</vt:lpwstr>
  </property>
</Properties>
</file>