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F1A04" w:rsidRDefault="003F1A0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89EBA6AA4B44273990B0403A095FDC0"/>
          </w:placeholder>
        </w:sdtPr>
        <w:sdtContent>
          <w:r w:rsidRPr="005C2A78">
            <w:rPr>
              <w:rFonts w:cs="Times New Roman"/>
              <w:b/>
              <w:szCs w:val="24"/>
              <w:u w:val="single"/>
            </w:rPr>
            <w:t>BILL ANALYSIS</w:t>
          </w:r>
        </w:sdtContent>
      </w:sdt>
    </w:p>
    <w:p w:rsidR="003F1A04" w:rsidRPr="00585C31" w:rsidRDefault="003F1A04" w:rsidP="000F1DF9">
      <w:pPr>
        <w:spacing w:after="0" w:line="240" w:lineRule="auto"/>
        <w:rPr>
          <w:rFonts w:cs="Times New Roman"/>
          <w:szCs w:val="24"/>
        </w:rPr>
      </w:pPr>
    </w:p>
    <w:p w:rsidR="003F1A04" w:rsidRPr="00585C31" w:rsidRDefault="003F1A0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F1A04" w:rsidTr="000F1DF9">
        <w:tc>
          <w:tcPr>
            <w:tcW w:w="2718" w:type="dxa"/>
          </w:tcPr>
          <w:p w:rsidR="003F1A04" w:rsidRPr="005C2A78" w:rsidRDefault="003F1A04" w:rsidP="006D756B">
            <w:pPr>
              <w:rPr>
                <w:rFonts w:cs="Times New Roman"/>
                <w:szCs w:val="24"/>
              </w:rPr>
            </w:pPr>
            <w:sdt>
              <w:sdtPr>
                <w:rPr>
                  <w:rFonts w:cs="Times New Roman"/>
                  <w:szCs w:val="24"/>
                </w:rPr>
                <w:alias w:val="Agency Title"/>
                <w:tag w:val="AgencyTitleContentControl"/>
                <w:id w:val="1920747753"/>
                <w:lock w:val="sdtContentLocked"/>
                <w:placeholder>
                  <w:docPart w:val="47B0E26BC48845098D3B7583F5B170B9"/>
                </w:placeholder>
              </w:sdtPr>
              <w:sdtEndPr>
                <w:rPr>
                  <w:rFonts w:cstheme="minorBidi"/>
                  <w:szCs w:val="22"/>
                </w:rPr>
              </w:sdtEndPr>
              <w:sdtContent>
                <w:r>
                  <w:rPr>
                    <w:rFonts w:cs="Times New Roman"/>
                    <w:szCs w:val="24"/>
                  </w:rPr>
                  <w:t>Senate Research Center</w:t>
                </w:r>
              </w:sdtContent>
            </w:sdt>
          </w:p>
        </w:tc>
        <w:tc>
          <w:tcPr>
            <w:tcW w:w="6858" w:type="dxa"/>
          </w:tcPr>
          <w:p w:rsidR="003F1A04" w:rsidRPr="00FF6471" w:rsidRDefault="003F1A04" w:rsidP="000F1DF9">
            <w:pPr>
              <w:jc w:val="right"/>
              <w:rPr>
                <w:rFonts w:cs="Times New Roman"/>
                <w:szCs w:val="24"/>
              </w:rPr>
            </w:pPr>
            <w:sdt>
              <w:sdtPr>
                <w:rPr>
                  <w:rFonts w:cs="Times New Roman"/>
                  <w:szCs w:val="24"/>
                </w:rPr>
                <w:alias w:val="Bill Number"/>
                <w:tag w:val="BillNumberOne"/>
                <w:id w:val="-410784069"/>
                <w:lock w:val="sdtContentLocked"/>
                <w:placeholder>
                  <w:docPart w:val="1D5ED2E906DF4578A1EE828AE09F0A73"/>
                </w:placeholder>
              </w:sdtPr>
              <w:sdtContent>
                <w:r>
                  <w:rPr>
                    <w:rFonts w:cs="Times New Roman"/>
                    <w:szCs w:val="24"/>
                  </w:rPr>
                  <w:t>S.B. 1364</w:t>
                </w:r>
              </w:sdtContent>
            </w:sdt>
          </w:p>
        </w:tc>
      </w:tr>
      <w:tr w:rsidR="003F1A04" w:rsidTr="000F1DF9">
        <w:sdt>
          <w:sdtPr>
            <w:rPr>
              <w:rFonts w:cs="Times New Roman"/>
              <w:szCs w:val="24"/>
            </w:rPr>
            <w:alias w:val="TLCNumber"/>
            <w:tag w:val="TLCNumber"/>
            <w:id w:val="-542600604"/>
            <w:lock w:val="sdtLocked"/>
            <w:placeholder>
              <w:docPart w:val="E89581358CF747B49DF45ED98C9B4B7B"/>
            </w:placeholder>
          </w:sdtPr>
          <w:sdtContent>
            <w:tc>
              <w:tcPr>
                <w:tcW w:w="2718" w:type="dxa"/>
              </w:tcPr>
              <w:p w:rsidR="003F1A04" w:rsidRPr="000F1DF9" w:rsidRDefault="003F1A04" w:rsidP="00C65088">
                <w:pPr>
                  <w:rPr>
                    <w:rFonts w:cs="Times New Roman"/>
                    <w:szCs w:val="24"/>
                  </w:rPr>
                </w:pPr>
                <w:r>
                  <w:rPr>
                    <w:rFonts w:cs="Times New Roman"/>
                    <w:szCs w:val="24"/>
                  </w:rPr>
                  <w:t>88R13083 JRR-D</w:t>
                </w:r>
              </w:p>
            </w:tc>
          </w:sdtContent>
        </w:sdt>
        <w:tc>
          <w:tcPr>
            <w:tcW w:w="6858" w:type="dxa"/>
          </w:tcPr>
          <w:p w:rsidR="003F1A04" w:rsidRPr="005C2A78" w:rsidRDefault="003F1A04" w:rsidP="00073EDD">
            <w:pPr>
              <w:jc w:val="right"/>
              <w:rPr>
                <w:rFonts w:cs="Times New Roman"/>
                <w:szCs w:val="24"/>
              </w:rPr>
            </w:pPr>
            <w:sdt>
              <w:sdtPr>
                <w:rPr>
                  <w:rFonts w:cs="Times New Roman"/>
                  <w:szCs w:val="24"/>
                </w:rPr>
                <w:alias w:val="Author Label"/>
                <w:tag w:val="By"/>
                <w:id w:val="72399597"/>
                <w:lock w:val="sdtLocked"/>
                <w:placeholder>
                  <w:docPart w:val="B9740E526A6449329074465E8E719BF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7B620982F3043ABB791BC7C29C24C3D"/>
                </w:placeholder>
              </w:sdtPr>
              <w:sdtContent>
                <w:r>
                  <w:rPr>
                    <w:rFonts w:cs="Times New Roman"/>
                    <w:szCs w:val="24"/>
                  </w:rPr>
                  <w:t>Alvarado</w:t>
                </w:r>
              </w:sdtContent>
            </w:sdt>
            <w:sdt>
              <w:sdtPr>
                <w:rPr>
                  <w:rFonts w:cs="Times New Roman"/>
                  <w:szCs w:val="24"/>
                </w:rPr>
                <w:alias w:val="Sponsor"/>
                <w:tag w:val="Sponsor"/>
                <w:id w:val="-2039656131"/>
                <w:lock w:val="sdtContentLocked"/>
                <w:placeholder>
                  <w:docPart w:val="01500F2E45D5461BBADF5812DCE80551"/>
                </w:placeholder>
                <w:showingPlcHdr/>
              </w:sdtPr>
              <w:sdtContent/>
            </w:sdt>
            <w:sdt>
              <w:sdtPr>
                <w:rPr>
                  <w:rFonts w:cs="Times New Roman"/>
                  <w:szCs w:val="24"/>
                </w:rPr>
                <w:alias w:val="DualSponsor"/>
                <w:tag w:val="DualSponsor"/>
                <w:id w:val="1029379812"/>
                <w:lock w:val="sdtContentLocked"/>
                <w:placeholder>
                  <w:docPart w:val="680D23686C1B411FB17521F7DA485154"/>
                </w:placeholder>
                <w:showingPlcHdr/>
              </w:sdtPr>
              <w:sdtContent/>
            </w:sdt>
          </w:p>
        </w:tc>
      </w:tr>
      <w:tr w:rsidR="003F1A04" w:rsidTr="000F1DF9">
        <w:tc>
          <w:tcPr>
            <w:tcW w:w="2718" w:type="dxa"/>
          </w:tcPr>
          <w:p w:rsidR="003F1A04" w:rsidRPr="00BC7495" w:rsidRDefault="003F1A04" w:rsidP="000F1DF9">
            <w:pPr>
              <w:rPr>
                <w:rFonts w:cs="Times New Roman"/>
                <w:szCs w:val="24"/>
              </w:rPr>
            </w:pPr>
          </w:p>
        </w:tc>
        <w:sdt>
          <w:sdtPr>
            <w:rPr>
              <w:rFonts w:cs="Times New Roman"/>
              <w:szCs w:val="24"/>
            </w:rPr>
            <w:alias w:val="Committee"/>
            <w:tag w:val="Committee"/>
            <w:id w:val="1914272295"/>
            <w:lock w:val="sdtContentLocked"/>
            <w:placeholder>
              <w:docPart w:val="EF2164A269D34E11B4FDA134AB5E9F6D"/>
            </w:placeholder>
          </w:sdtPr>
          <w:sdtContent>
            <w:tc>
              <w:tcPr>
                <w:tcW w:w="6858" w:type="dxa"/>
              </w:tcPr>
              <w:p w:rsidR="003F1A04" w:rsidRPr="00FF6471" w:rsidRDefault="003F1A04" w:rsidP="000F1DF9">
                <w:pPr>
                  <w:jc w:val="right"/>
                  <w:rPr>
                    <w:rFonts w:cs="Times New Roman"/>
                    <w:szCs w:val="24"/>
                  </w:rPr>
                </w:pPr>
                <w:r>
                  <w:rPr>
                    <w:rFonts w:cs="Times New Roman"/>
                    <w:szCs w:val="24"/>
                  </w:rPr>
                  <w:t>Transportation</w:t>
                </w:r>
              </w:p>
            </w:tc>
          </w:sdtContent>
        </w:sdt>
      </w:tr>
      <w:tr w:rsidR="003F1A04" w:rsidTr="000F1DF9">
        <w:tc>
          <w:tcPr>
            <w:tcW w:w="2718" w:type="dxa"/>
          </w:tcPr>
          <w:p w:rsidR="003F1A04" w:rsidRPr="00BC7495" w:rsidRDefault="003F1A04" w:rsidP="000F1DF9">
            <w:pPr>
              <w:rPr>
                <w:rFonts w:cs="Times New Roman"/>
                <w:szCs w:val="24"/>
              </w:rPr>
            </w:pPr>
          </w:p>
        </w:tc>
        <w:sdt>
          <w:sdtPr>
            <w:rPr>
              <w:rFonts w:cs="Times New Roman"/>
              <w:szCs w:val="24"/>
            </w:rPr>
            <w:alias w:val="Date"/>
            <w:tag w:val="DateContentControl"/>
            <w:id w:val="1178081906"/>
            <w:lock w:val="sdtLocked"/>
            <w:placeholder>
              <w:docPart w:val="C6662E73287F4E59AB4F2D8CBCDF6DB3"/>
            </w:placeholder>
            <w:date w:fullDate="2023-03-21T00:00:00Z">
              <w:dateFormat w:val="M/d/yyyy"/>
              <w:lid w:val="en-US"/>
              <w:storeMappedDataAs w:val="dateTime"/>
              <w:calendar w:val="gregorian"/>
            </w:date>
          </w:sdtPr>
          <w:sdtContent>
            <w:tc>
              <w:tcPr>
                <w:tcW w:w="6858" w:type="dxa"/>
              </w:tcPr>
              <w:p w:rsidR="003F1A04" w:rsidRPr="00FF6471" w:rsidRDefault="003F1A04" w:rsidP="000F1DF9">
                <w:pPr>
                  <w:jc w:val="right"/>
                  <w:rPr>
                    <w:rFonts w:cs="Times New Roman"/>
                    <w:szCs w:val="24"/>
                  </w:rPr>
                </w:pPr>
                <w:r>
                  <w:rPr>
                    <w:rFonts w:cs="Times New Roman"/>
                    <w:szCs w:val="24"/>
                  </w:rPr>
                  <w:t>3/21/2023</w:t>
                </w:r>
              </w:p>
            </w:tc>
          </w:sdtContent>
        </w:sdt>
      </w:tr>
      <w:tr w:rsidR="003F1A04" w:rsidTr="000F1DF9">
        <w:tc>
          <w:tcPr>
            <w:tcW w:w="2718" w:type="dxa"/>
          </w:tcPr>
          <w:p w:rsidR="003F1A04" w:rsidRPr="00BC7495" w:rsidRDefault="003F1A04" w:rsidP="000F1DF9">
            <w:pPr>
              <w:rPr>
                <w:rFonts w:cs="Times New Roman"/>
                <w:szCs w:val="24"/>
              </w:rPr>
            </w:pPr>
          </w:p>
        </w:tc>
        <w:sdt>
          <w:sdtPr>
            <w:rPr>
              <w:rFonts w:cs="Times New Roman"/>
              <w:szCs w:val="24"/>
            </w:rPr>
            <w:alias w:val="BA Version"/>
            <w:tag w:val="BAVersion"/>
            <w:id w:val="-1685590809"/>
            <w:lock w:val="sdtContentLocked"/>
            <w:placeholder>
              <w:docPart w:val="419ABCDA3E2D4956AD5FA6B85ED52762"/>
            </w:placeholder>
          </w:sdtPr>
          <w:sdtContent>
            <w:tc>
              <w:tcPr>
                <w:tcW w:w="6858" w:type="dxa"/>
              </w:tcPr>
              <w:p w:rsidR="003F1A04" w:rsidRPr="00FF6471" w:rsidRDefault="003F1A04" w:rsidP="000F1DF9">
                <w:pPr>
                  <w:jc w:val="right"/>
                  <w:rPr>
                    <w:rFonts w:cs="Times New Roman"/>
                    <w:szCs w:val="24"/>
                  </w:rPr>
                </w:pPr>
                <w:r>
                  <w:rPr>
                    <w:rFonts w:cs="Times New Roman"/>
                    <w:szCs w:val="24"/>
                  </w:rPr>
                  <w:t>As Filed</w:t>
                </w:r>
              </w:p>
            </w:tc>
          </w:sdtContent>
        </w:sdt>
      </w:tr>
    </w:tbl>
    <w:p w:rsidR="003F1A04" w:rsidRPr="00FF6471" w:rsidRDefault="003F1A04" w:rsidP="000F1DF9">
      <w:pPr>
        <w:spacing w:after="0" w:line="240" w:lineRule="auto"/>
        <w:rPr>
          <w:rFonts w:cs="Times New Roman"/>
          <w:szCs w:val="24"/>
        </w:rPr>
      </w:pPr>
    </w:p>
    <w:p w:rsidR="003F1A04" w:rsidRPr="00FF6471" w:rsidRDefault="003F1A04" w:rsidP="000F1DF9">
      <w:pPr>
        <w:spacing w:after="0" w:line="240" w:lineRule="auto"/>
        <w:rPr>
          <w:rFonts w:cs="Times New Roman"/>
          <w:szCs w:val="24"/>
        </w:rPr>
      </w:pPr>
    </w:p>
    <w:p w:rsidR="003F1A04" w:rsidRPr="00FF6471" w:rsidRDefault="003F1A0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7828AFDE6544CEFBEEBEB2F4BA92939"/>
        </w:placeholder>
      </w:sdtPr>
      <w:sdtContent>
        <w:p w:rsidR="003F1A04" w:rsidRDefault="003F1A0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D0ED747066774ECAB512B44D772C02FC"/>
        </w:placeholder>
      </w:sdtPr>
      <w:sdtContent>
        <w:p w:rsidR="003F1A04" w:rsidRDefault="003F1A04" w:rsidP="00F42B6A">
          <w:pPr>
            <w:pStyle w:val="NormalWeb"/>
            <w:spacing w:before="0" w:beforeAutospacing="0" w:after="0" w:afterAutospacing="0"/>
            <w:jc w:val="both"/>
            <w:divId w:val="2040859068"/>
            <w:rPr>
              <w:rFonts w:eastAsia="Times New Roman"/>
              <w:bCs/>
            </w:rPr>
          </w:pPr>
        </w:p>
        <w:p w:rsidR="003F1A04" w:rsidRDefault="003F1A04" w:rsidP="00F42B6A">
          <w:pPr>
            <w:pStyle w:val="NormalWeb"/>
            <w:spacing w:before="0" w:beforeAutospacing="0" w:after="0" w:afterAutospacing="0"/>
            <w:jc w:val="both"/>
            <w:divId w:val="2040859068"/>
            <w:rPr>
              <w:color w:val="000000"/>
            </w:rPr>
          </w:pPr>
          <w:r w:rsidRPr="004848DE">
            <w:rPr>
              <w:color w:val="000000"/>
            </w:rPr>
            <w:t xml:space="preserve">Electric semitrucks weigh more than comparable diesel trucks due to the increased weight of their batteries. Consequently, electric trucks must reduce cargo loads to remain within the current Texas gross weight limit of 80,000 pounds. Reducing loads can cause revenue loss for carriers operating electric semitrucks. </w:t>
          </w:r>
        </w:p>
        <w:p w:rsidR="003F1A04" w:rsidRPr="004848DE" w:rsidRDefault="003F1A04" w:rsidP="00F42B6A">
          <w:pPr>
            <w:pStyle w:val="NormalWeb"/>
            <w:spacing w:before="0" w:beforeAutospacing="0" w:after="0" w:afterAutospacing="0"/>
            <w:jc w:val="both"/>
            <w:divId w:val="2040859068"/>
            <w:rPr>
              <w:color w:val="000000"/>
            </w:rPr>
          </w:pPr>
        </w:p>
        <w:p w:rsidR="003F1A04" w:rsidRDefault="003F1A04" w:rsidP="00F42B6A">
          <w:pPr>
            <w:pStyle w:val="NormalWeb"/>
            <w:spacing w:before="0" w:beforeAutospacing="0" w:after="0" w:afterAutospacing="0"/>
            <w:jc w:val="both"/>
            <w:divId w:val="2040859068"/>
            <w:rPr>
              <w:color w:val="000000"/>
            </w:rPr>
          </w:pPr>
          <w:r w:rsidRPr="004848DE">
            <w:rPr>
              <w:color w:val="000000"/>
            </w:rPr>
            <w:t>S</w:t>
          </w:r>
          <w:r>
            <w:rPr>
              <w:color w:val="000000"/>
            </w:rPr>
            <w:t>.</w:t>
          </w:r>
          <w:r w:rsidRPr="004848DE">
            <w:rPr>
              <w:color w:val="000000"/>
            </w:rPr>
            <w:t>B</w:t>
          </w:r>
          <w:r>
            <w:rPr>
              <w:color w:val="000000"/>
            </w:rPr>
            <w:t>.</w:t>
          </w:r>
          <w:r w:rsidRPr="004848DE">
            <w:rPr>
              <w:color w:val="000000"/>
            </w:rPr>
            <w:t xml:space="preserve"> 1364 increases the maximum gross vehicle weight for electric semitrucks to 82,000 pounds. The bill allows electric and natural gas semi</w:t>
          </w:r>
          <w:r>
            <w:rPr>
              <w:color w:val="000000"/>
            </w:rPr>
            <w:t>t</w:t>
          </w:r>
          <w:r w:rsidRPr="004848DE">
            <w:rPr>
              <w:color w:val="000000"/>
            </w:rPr>
            <w:t>rucks to exceed the current overall gross weight limit for comparable conventional fuel vehicles by up to 2,000 pounds.</w:t>
          </w:r>
        </w:p>
        <w:p w:rsidR="003F1A04" w:rsidRPr="004848DE" w:rsidRDefault="003F1A04" w:rsidP="00F42B6A">
          <w:pPr>
            <w:pStyle w:val="NormalWeb"/>
            <w:spacing w:before="0" w:beforeAutospacing="0" w:after="0" w:afterAutospacing="0"/>
            <w:jc w:val="both"/>
            <w:divId w:val="2040859068"/>
            <w:rPr>
              <w:color w:val="000000"/>
            </w:rPr>
          </w:pPr>
        </w:p>
        <w:p w:rsidR="003F1A04" w:rsidRPr="004848DE" w:rsidRDefault="003F1A04" w:rsidP="00F42B6A">
          <w:pPr>
            <w:pStyle w:val="NormalWeb"/>
            <w:spacing w:before="0" w:beforeAutospacing="0" w:after="0" w:afterAutospacing="0"/>
            <w:jc w:val="both"/>
            <w:divId w:val="2040859068"/>
            <w:rPr>
              <w:color w:val="000000"/>
            </w:rPr>
          </w:pPr>
          <w:r w:rsidRPr="004848DE">
            <w:rPr>
              <w:color w:val="000000"/>
            </w:rPr>
            <w:t>In the Consolidated Appropriations Act of 2019, Congress increased the federal overall gross weight limit for electric and natural gas vehicles on the Interstate Highway System to 82,000 pounds. The bill will establish electric semitruck weight provisions that align with current federal law.</w:t>
          </w:r>
        </w:p>
        <w:p w:rsidR="003F1A04" w:rsidRPr="00D70925" w:rsidRDefault="003F1A04" w:rsidP="00F42B6A">
          <w:pPr>
            <w:spacing w:after="0" w:line="240" w:lineRule="auto"/>
            <w:jc w:val="both"/>
            <w:rPr>
              <w:rFonts w:eastAsia="Times New Roman" w:cs="Times New Roman"/>
              <w:bCs/>
              <w:szCs w:val="24"/>
            </w:rPr>
          </w:pPr>
        </w:p>
      </w:sdtContent>
    </w:sdt>
    <w:p w:rsidR="003F1A04" w:rsidRDefault="003F1A04"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1364 </w:t>
      </w:r>
      <w:bookmarkStart w:id="1" w:name="AmendsCurrentLaw"/>
      <w:bookmarkEnd w:id="1"/>
      <w:r>
        <w:rPr>
          <w:rFonts w:cs="Times New Roman"/>
          <w:szCs w:val="24"/>
        </w:rPr>
        <w:t>amends current law relating to weight limitations for certain natural gas or electric vehicles.</w:t>
      </w:r>
    </w:p>
    <w:p w:rsidR="003F1A04" w:rsidRPr="0089499A" w:rsidRDefault="003F1A04" w:rsidP="000F1DF9">
      <w:pPr>
        <w:spacing w:after="0" w:line="240" w:lineRule="auto"/>
        <w:jc w:val="both"/>
        <w:rPr>
          <w:rFonts w:eastAsia="Times New Roman" w:cs="Times New Roman"/>
          <w:szCs w:val="24"/>
        </w:rPr>
      </w:pPr>
    </w:p>
    <w:p w:rsidR="003F1A04" w:rsidRPr="005C2A78" w:rsidRDefault="003F1A04"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0F14B2F84EE422DAD17A4B92EE35999"/>
          </w:placeholder>
        </w:sdtPr>
        <w:sdtContent>
          <w:r>
            <w:rPr>
              <w:rFonts w:eastAsia="Times New Roman" w:cs="Times New Roman"/>
              <w:b/>
              <w:szCs w:val="24"/>
              <w:u w:val="single"/>
            </w:rPr>
            <w:t>RULEMAKING AUTHORITY</w:t>
          </w:r>
        </w:sdtContent>
      </w:sdt>
    </w:p>
    <w:p w:rsidR="003F1A04" w:rsidRPr="006529C4" w:rsidRDefault="003F1A04" w:rsidP="00774EC7">
      <w:pPr>
        <w:spacing w:after="0" w:line="240" w:lineRule="auto"/>
        <w:jc w:val="both"/>
        <w:rPr>
          <w:rFonts w:cs="Times New Roman"/>
          <w:szCs w:val="24"/>
        </w:rPr>
      </w:pPr>
    </w:p>
    <w:p w:rsidR="003F1A04" w:rsidRPr="006529C4" w:rsidRDefault="003F1A04"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3F1A04" w:rsidRPr="006529C4" w:rsidRDefault="003F1A04" w:rsidP="00774EC7">
      <w:pPr>
        <w:spacing w:after="0" w:line="240" w:lineRule="auto"/>
        <w:jc w:val="both"/>
        <w:rPr>
          <w:rFonts w:cs="Times New Roman"/>
          <w:szCs w:val="24"/>
        </w:rPr>
      </w:pPr>
    </w:p>
    <w:p w:rsidR="003F1A04" w:rsidRPr="005C2A78" w:rsidRDefault="003F1A04"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6ACFFD7C4D84F6BA2E9FD3109DBFD8B"/>
          </w:placeholder>
        </w:sdtPr>
        <w:sdtContent>
          <w:r>
            <w:rPr>
              <w:rFonts w:eastAsia="Times New Roman" w:cs="Times New Roman"/>
              <w:b/>
              <w:szCs w:val="24"/>
              <w:u w:val="single"/>
            </w:rPr>
            <w:t>SECTION BY SECTION ANALYSIS</w:t>
          </w:r>
        </w:sdtContent>
      </w:sdt>
    </w:p>
    <w:p w:rsidR="003F1A04" w:rsidRPr="005C2A78" w:rsidRDefault="003F1A04" w:rsidP="000F1DF9">
      <w:pPr>
        <w:spacing w:after="0" w:line="240" w:lineRule="auto"/>
        <w:jc w:val="both"/>
        <w:rPr>
          <w:rFonts w:eastAsia="Times New Roman" w:cs="Times New Roman"/>
          <w:szCs w:val="24"/>
        </w:rPr>
      </w:pPr>
    </w:p>
    <w:p w:rsidR="003F1A04" w:rsidRDefault="003F1A04" w:rsidP="00DE2A42">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89499A">
        <w:rPr>
          <w:rFonts w:eastAsia="Times New Roman" w:cs="Times New Roman"/>
          <w:szCs w:val="24"/>
        </w:rPr>
        <w:t>Section 621.101(b-1), Transportation Code, as follows:</w:t>
      </w:r>
    </w:p>
    <w:p w:rsidR="003F1A04" w:rsidRPr="0089499A" w:rsidRDefault="003F1A04" w:rsidP="00DE2A42">
      <w:pPr>
        <w:spacing w:after="0" w:line="240" w:lineRule="auto"/>
        <w:jc w:val="both"/>
        <w:rPr>
          <w:rFonts w:eastAsia="Times New Roman" w:cs="Times New Roman"/>
          <w:szCs w:val="24"/>
        </w:rPr>
      </w:pPr>
    </w:p>
    <w:p w:rsidR="003F1A04" w:rsidRPr="0089499A" w:rsidRDefault="003F1A04" w:rsidP="00DE2A42">
      <w:pPr>
        <w:spacing w:after="0" w:line="240" w:lineRule="auto"/>
        <w:ind w:left="720"/>
        <w:jc w:val="both"/>
        <w:rPr>
          <w:rFonts w:eastAsia="Times New Roman" w:cs="Times New Roman"/>
          <w:szCs w:val="24"/>
        </w:rPr>
      </w:pPr>
      <w:r w:rsidRPr="0089499A">
        <w:rPr>
          <w:rFonts w:eastAsia="Times New Roman" w:cs="Times New Roman"/>
          <w:szCs w:val="24"/>
        </w:rPr>
        <w:t xml:space="preserve">(b-1) </w:t>
      </w:r>
      <w:r>
        <w:rPr>
          <w:rFonts w:eastAsia="Times New Roman" w:cs="Times New Roman"/>
          <w:szCs w:val="24"/>
        </w:rPr>
        <w:t xml:space="preserve">Authorizes </w:t>
      </w:r>
      <w:r w:rsidRPr="0089499A">
        <w:rPr>
          <w:rFonts w:eastAsia="Times New Roman" w:cs="Times New Roman"/>
          <w:szCs w:val="24"/>
        </w:rPr>
        <w:t>a vehicle</w:t>
      </w:r>
      <w:r>
        <w:rPr>
          <w:rFonts w:eastAsia="Times New Roman" w:cs="Times New Roman"/>
          <w:szCs w:val="24"/>
        </w:rPr>
        <w:t>, n</w:t>
      </w:r>
      <w:r w:rsidRPr="0089499A">
        <w:rPr>
          <w:rFonts w:eastAsia="Times New Roman" w:cs="Times New Roman"/>
          <w:szCs w:val="24"/>
        </w:rPr>
        <w:t xml:space="preserve">otwithstanding any other provision of </w:t>
      </w:r>
      <w:r>
        <w:rPr>
          <w:rFonts w:eastAsia="Times New Roman" w:cs="Times New Roman"/>
          <w:szCs w:val="24"/>
        </w:rPr>
        <w:t>Section 621.101 (Maximum Weight of Vehicle or Combination)</w:t>
      </w:r>
      <w:r w:rsidRPr="0089499A">
        <w:rPr>
          <w:rFonts w:eastAsia="Times New Roman" w:cs="Times New Roman"/>
          <w:szCs w:val="24"/>
        </w:rPr>
        <w:t xml:space="preserve">, that is powered by an engine fueled primarily by natural gas or powered primarily by means of electric battery power </w:t>
      </w:r>
      <w:r>
        <w:rPr>
          <w:rFonts w:eastAsia="Times New Roman" w:cs="Times New Roman"/>
          <w:szCs w:val="24"/>
        </w:rPr>
        <w:t>to</w:t>
      </w:r>
      <w:r w:rsidRPr="0089499A">
        <w:rPr>
          <w:rFonts w:eastAsia="Times New Roman" w:cs="Times New Roman"/>
          <w:szCs w:val="24"/>
        </w:rPr>
        <w:t xml:space="preserve"> exceed the gross weight limitation</w:t>
      </w:r>
      <w:r>
        <w:rPr>
          <w:rFonts w:eastAsia="Times New Roman" w:cs="Times New Roman"/>
          <w:szCs w:val="24"/>
        </w:rPr>
        <w:t xml:space="preserve"> </w:t>
      </w:r>
      <w:r w:rsidRPr="0089499A">
        <w:rPr>
          <w:rFonts w:eastAsia="Times New Roman" w:cs="Times New Roman"/>
          <w:szCs w:val="24"/>
        </w:rPr>
        <w:t>under this section for the vehicle by up to 2,000 pounds</w:t>
      </w:r>
      <w:r>
        <w:rPr>
          <w:rFonts w:eastAsia="Times New Roman" w:cs="Times New Roman"/>
          <w:szCs w:val="24"/>
        </w:rPr>
        <w:t>,</w:t>
      </w:r>
      <w:r w:rsidRPr="0089499A">
        <w:rPr>
          <w:rFonts w:eastAsia="Times New Roman" w:cs="Times New Roman"/>
          <w:szCs w:val="24"/>
        </w:rPr>
        <w:t xml:space="preserve"> provided that the maximum gross weight of the vehicle </w:t>
      </w:r>
      <w:r>
        <w:rPr>
          <w:rFonts w:eastAsia="Times New Roman" w:cs="Times New Roman"/>
          <w:szCs w:val="24"/>
        </w:rPr>
        <w:t>is prohibited from exceeding</w:t>
      </w:r>
      <w:r w:rsidRPr="0089499A">
        <w:rPr>
          <w:rFonts w:eastAsia="Times New Roman" w:cs="Times New Roman"/>
          <w:szCs w:val="24"/>
        </w:rPr>
        <w:t xml:space="preserve"> 82,000 pounds</w:t>
      </w:r>
      <w:r>
        <w:rPr>
          <w:rFonts w:eastAsia="Times New Roman" w:cs="Times New Roman"/>
          <w:szCs w:val="24"/>
        </w:rPr>
        <w:t xml:space="preserve">. Deletes existing text authorizing a vehicle </w:t>
      </w:r>
      <w:r w:rsidRPr="0089499A">
        <w:rPr>
          <w:rFonts w:eastAsia="Times New Roman" w:cs="Times New Roman"/>
          <w:szCs w:val="24"/>
        </w:rPr>
        <w:t>or combination of vehicles</w:t>
      </w:r>
      <w:r>
        <w:rPr>
          <w:rFonts w:eastAsia="Times New Roman" w:cs="Times New Roman"/>
          <w:szCs w:val="24"/>
        </w:rPr>
        <w:t>, n</w:t>
      </w:r>
      <w:r w:rsidRPr="0089499A">
        <w:rPr>
          <w:rFonts w:eastAsia="Times New Roman" w:cs="Times New Roman"/>
          <w:szCs w:val="24"/>
        </w:rPr>
        <w:t xml:space="preserve">otwithstanding any other provision of this section, that is powered by an engine fueled primarily by natural gas </w:t>
      </w:r>
      <w:r>
        <w:rPr>
          <w:rFonts w:eastAsia="Times New Roman" w:cs="Times New Roman"/>
          <w:szCs w:val="24"/>
        </w:rPr>
        <w:t>to</w:t>
      </w:r>
      <w:r w:rsidRPr="0089499A">
        <w:rPr>
          <w:rFonts w:eastAsia="Times New Roman" w:cs="Times New Roman"/>
          <w:szCs w:val="24"/>
        </w:rPr>
        <w:t xml:space="preserve"> exceed </w:t>
      </w:r>
      <w:r>
        <w:rPr>
          <w:rFonts w:eastAsia="Times New Roman" w:cs="Times New Roman"/>
          <w:szCs w:val="24"/>
        </w:rPr>
        <w:t xml:space="preserve">any </w:t>
      </w:r>
      <w:r w:rsidRPr="0089499A">
        <w:rPr>
          <w:rFonts w:eastAsia="Times New Roman" w:cs="Times New Roman"/>
          <w:szCs w:val="24"/>
        </w:rPr>
        <w:t>weight limitation</w:t>
      </w:r>
      <w:r>
        <w:rPr>
          <w:rFonts w:eastAsia="Times New Roman" w:cs="Times New Roman"/>
          <w:szCs w:val="24"/>
        </w:rPr>
        <w:t xml:space="preserve"> </w:t>
      </w:r>
      <w:r w:rsidRPr="0089499A">
        <w:rPr>
          <w:rFonts w:eastAsia="Times New Roman" w:cs="Times New Roman"/>
          <w:szCs w:val="24"/>
        </w:rPr>
        <w:t xml:space="preserve">under this section by an amount that is equal to the difference between the weight of the vehicle attributable to the natural gas tank and fueling system carried by that vehicle and the weight of a comparable diesel tank and fueling system, provided that the maximum gross weight of the vehicle or combination of vehicles </w:t>
      </w:r>
      <w:r>
        <w:rPr>
          <w:rFonts w:eastAsia="Times New Roman" w:cs="Times New Roman"/>
          <w:szCs w:val="24"/>
        </w:rPr>
        <w:t>is prohibited from exceeding</w:t>
      </w:r>
      <w:r w:rsidRPr="0089499A">
        <w:rPr>
          <w:rFonts w:eastAsia="Times New Roman" w:cs="Times New Roman"/>
          <w:szCs w:val="24"/>
        </w:rPr>
        <w:t xml:space="preserve"> 82,000 pounds.</w:t>
      </w:r>
    </w:p>
    <w:p w:rsidR="003F1A04" w:rsidRDefault="003F1A04" w:rsidP="00DE2A42">
      <w:pPr>
        <w:spacing w:after="0" w:line="240" w:lineRule="auto"/>
        <w:jc w:val="both"/>
        <w:rPr>
          <w:rFonts w:eastAsia="Times New Roman" w:cs="Times New Roman"/>
          <w:szCs w:val="24"/>
        </w:rPr>
      </w:pPr>
    </w:p>
    <w:p w:rsidR="003F1A04" w:rsidRPr="00C8671F" w:rsidRDefault="003F1A04" w:rsidP="00DE2A42">
      <w:pPr>
        <w:spacing w:after="0" w:line="240" w:lineRule="auto"/>
        <w:jc w:val="both"/>
        <w:rPr>
          <w:rFonts w:eastAsia="Times New Roman" w:cs="Times New Roman"/>
          <w:szCs w:val="24"/>
        </w:rPr>
      </w:pPr>
      <w:r w:rsidRPr="0089499A">
        <w:rPr>
          <w:rFonts w:eastAsia="Times New Roman" w:cs="Times New Roman"/>
          <w:szCs w:val="24"/>
        </w:rPr>
        <w:t xml:space="preserve">SECTION 2. </w:t>
      </w:r>
      <w:r>
        <w:rPr>
          <w:rFonts w:eastAsia="Times New Roman" w:cs="Times New Roman"/>
          <w:szCs w:val="24"/>
        </w:rPr>
        <w:t xml:space="preserve">Effective date: upon passage or </w:t>
      </w:r>
      <w:r w:rsidRPr="0089499A">
        <w:rPr>
          <w:rFonts w:eastAsia="Times New Roman" w:cs="Times New Roman"/>
          <w:szCs w:val="24"/>
        </w:rPr>
        <w:t>September 1, 2023.</w:t>
      </w:r>
      <w:r w:rsidRPr="005C2A78">
        <w:rPr>
          <w:rFonts w:eastAsia="Times New Roman" w:cs="Times New Roman"/>
          <w:szCs w:val="24"/>
        </w:rPr>
        <w:t xml:space="preserve"> </w:t>
      </w:r>
    </w:p>
    <w:sectPr w:rsidR="003F1A04"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9229C" w:rsidRDefault="00B9229C" w:rsidP="000F1DF9">
      <w:pPr>
        <w:spacing w:after="0" w:line="240" w:lineRule="auto"/>
      </w:pPr>
      <w:r>
        <w:separator/>
      </w:r>
    </w:p>
  </w:endnote>
  <w:endnote w:type="continuationSeparator" w:id="0">
    <w:p w:rsidR="00B9229C" w:rsidRDefault="00B9229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9229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F1A04">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F1A04">
                <w:rPr>
                  <w:sz w:val="20"/>
                  <w:szCs w:val="20"/>
                </w:rPr>
                <w:t>S.B. 1364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F1A04">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9229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9229C" w:rsidRDefault="00B9229C" w:rsidP="000F1DF9">
      <w:pPr>
        <w:spacing w:after="0" w:line="240" w:lineRule="auto"/>
      </w:pPr>
      <w:r>
        <w:separator/>
      </w:r>
    </w:p>
  </w:footnote>
  <w:footnote w:type="continuationSeparator" w:id="0">
    <w:p w:rsidR="00B9229C" w:rsidRDefault="00B9229C"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3F1A04"/>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229C"/>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5BD51E"/>
  <w15:docId w15:val="{438DFB9B-6827-49C0-A92B-78ED6573C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F1A0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85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89EBA6AA4B44273990B0403A095FDC0"/>
        <w:category>
          <w:name w:val="General"/>
          <w:gallery w:val="placeholder"/>
        </w:category>
        <w:types>
          <w:type w:val="bbPlcHdr"/>
        </w:types>
        <w:behaviors>
          <w:behavior w:val="content"/>
        </w:behaviors>
        <w:guid w:val="{D7D6A6A9-31BD-4AA0-BFE2-72C8ACB2B267}"/>
      </w:docPartPr>
      <w:docPartBody>
        <w:p w:rsidR="00000000" w:rsidRDefault="002E3B47"/>
      </w:docPartBody>
    </w:docPart>
    <w:docPart>
      <w:docPartPr>
        <w:name w:val="47B0E26BC48845098D3B7583F5B170B9"/>
        <w:category>
          <w:name w:val="General"/>
          <w:gallery w:val="placeholder"/>
        </w:category>
        <w:types>
          <w:type w:val="bbPlcHdr"/>
        </w:types>
        <w:behaviors>
          <w:behavior w:val="content"/>
        </w:behaviors>
        <w:guid w:val="{ECC1A2D3-C849-47A3-853A-7E9DEFC36760}"/>
      </w:docPartPr>
      <w:docPartBody>
        <w:p w:rsidR="00000000" w:rsidRDefault="002E3B47"/>
      </w:docPartBody>
    </w:docPart>
    <w:docPart>
      <w:docPartPr>
        <w:name w:val="1D5ED2E906DF4578A1EE828AE09F0A73"/>
        <w:category>
          <w:name w:val="General"/>
          <w:gallery w:val="placeholder"/>
        </w:category>
        <w:types>
          <w:type w:val="bbPlcHdr"/>
        </w:types>
        <w:behaviors>
          <w:behavior w:val="content"/>
        </w:behaviors>
        <w:guid w:val="{9454BA87-DD5A-4CA4-A31F-A6BE7BF6E889}"/>
      </w:docPartPr>
      <w:docPartBody>
        <w:p w:rsidR="00000000" w:rsidRDefault="002E3B47"/>
      </w:docPartBody>
    </w:docPart>
    <w:docPart>
      <w:docPartPr>
        <w:name w:val="E89581358CF747B49DF45ED98C9B4B7B"/>
        <w:category>
          <w:name w:val="General"/>
          <w:gallery w:val="placeholder"/>
        </w:category>
        <w:types>
          <w:type w:val="bbPlcHdr"/>
        </w:types>
        <w:behaviors>
          <w:behavior w:val="content"/>
        </w:behaviors>
        <w:guid w:val="{73BDE535-D4F0-4FB6-A966-F938F25B66F7}"/>
      </w:docPartPr>
      <w:docPartBody>
        <w:p w:rsidR="00000000" w:rsidRDefault="002E3B47"/>
      </w:docPartBody>
    </w:docPart>
    <w:docPart>
      <w:docPartPr>
        <w:name w:val="B9740E526A6449329074465E8E719BFF"/>
        <w:category>
          <w:name w:val="General"/>
          <w:gallery w:val="placeholder"/>
        </w:category>
        <w:types>
          <w:type w:val="bbPlcHdr"/>
        </w:types>
        <w:behaviors>
          <w:behavior w:val="content"/>
        </w:behaviors>
        <w:guid w:val="{5D062FBE-8699-4639-96C9-1B6C1825B2A3}"/>
      </w:docPartPr>
      <w:docPartBody>
        <w:p w:rsidR="00000000" w:rsidRDefault="002E3B47"/>
      </w:docPartBody>
    </w:docPart>
    <w:docPart>
      <w:docPartPr>
        <w:name w:val="97B620982F3043ABB791BC7C29C24C3D"/>
        <w:category>
          <w:name w:val="General"/>
          <w:gallery w:val="placeholder"/>
        </w:category>
        <w:types>
          <w:type w:val="bbPlcHdr"/>
        </w:types>
        <w:behaviors>
          <w:behavior w:val="content"/>
        </w:behaviors>
        <w:guid w:val="{E9889F15-A378-49DE-9C46-EE4ACCA9A630}"/>
      </w:docPartPr>
      <w:docPartBody>
        <w:p w:rsidR="00000000" w:rsidRDefault="002E3B47"/>
      </w:docPartBody>
    </w:docPart>
    <w:docPart>
      <w:docPartPr>
        <w:name w:val="01500F2E45D5461BBADF5812DCE80551"/>
        <w:category>
          <w:name w:val="General"/>
          <w:gallery w:val="placeholder"/>
        </w:category>
        <w:types>
          <w:type w:val="bbPlcHdr"/>
        </w:types>
        <w:behaviors>
          <w:behavior w:val="content"/>
        </w:behaviors>
        <w:guid w:val="{117B3EA8-B7CB-4DC2-819F-B1B7904134E6}"/>
      </w:docPartPr>
      <w:docPartBody>
        <w:p w:rsidR="00000000" w:rsidRDefault="002E3B47"/>
      </w:docPartBody>
    </w:docPart>
    <w:docPart>
      <w:docPartPr>
        <w:name w:val="680D23686C1B411FB17521F7DA485154"/>
        <w:category>
          <w:name w:val="General"/>
          <w:gallery w:val="placeholder"/>
        </w:category>
        <w:types>
          <w:type w:val="bbPlcHdr"/>
        </w:types>
        <w:behaviors>
          <w:behavior w:val="content"/>
        </w:behaviors>
        <w:guid w:val="{AC587963-9A33-480F-9BFB-8DB443B134F3}"/>
      </w:docPartPr>
      <w:docPartBody>
        <w:p w:rsidR="00000000" w:rsidRDefault="002E3B47"/>
      </w:docPartBody>
    </w:docPart>
    <w:docPart>
      <w:docPartPr>
        <w:name w:val="EF2164A269D34E11B4FDA134AB5E9F6D"/>
        <w:category>
          <w:name w:val="General"/>
          <w:gallery w:val="placeholder"/>
        </w:category>
        <w:types>
          <w:type w:val="bbPlcHdr"/>
        </w:types>
        <w:behaviors>
          <w:behavior w:val="content"/>
        </w:behaviors>
        <w:guid w:val="{77AFA93C-EFBB-42D4-AEBC-4850DE912EA7}"/>
      </w:docPartPr>
      <w:docPartBody>
        <w:p w:rsidR="00000000" w:rsidRDefault="002E3B47"/>
      </w:docPartBody>
    </w:docPart>
    <w:docPart>
      <w:docPartPr>
        <w:name w:val="C6662E73287F4E59AB4F2D8CBCDF6DB3"/>
        <w:category>
          <w:name w:val="General"/>
          <w:gallery w:val="placeholder"/>
        </w:category>
        <w:types>
          <w:type w:val="bbPlcHdr"/>
        </w:types>
        <w:behaviors>
          <w:behavior w:val="content"/>
        </w:behaviors>
        <w:guid w:val="{1AB4610B-BE82-4F47-889B-F1988B302DDE}"/>
      </w:docPartPr>
      <w:docPartBody>
        <w:p w:rsidR="00000000" w:rsidRDefault="00C01D58" w:rsidP="00C01D58">
          <w:pPr>
            <w:pStyle w:val="C6662E73287F4E59AB4F2D8CBCDF6DB3"/>
          </w:pPr>
          <w:r w:rsidRPr="00A30DD1">
            <w:rPr>
              <w:rStyle w:val="PlaceholderText"/>
            </w:rPr>
            <w:t>Click here to enter a date.</w:t>
          </w:r>
        </w:p>
      </w:docPartBody>
    </w:docPart>
    <w:docPart>
      <w:docPartPr>
        <w:name w:val="419ABCDA3E2D4956AD5FA6B85ED52762"/>
        <w:category>
          <w:name w:val="General"/>
          <w:gallery w:val="placeholder"/>
        </w:category>
        <w:types>
          <w:type w:val="bbPlcHdr"/>
        </w:types>
        <w:behaviors>
          <w:behavior w:val="content"/>
        </w:behaviors>
        <w:guid w:val="{E3DE644C-1B98-4BB3-9398-8042F9500BC3}"/>
      </w:docPartPr>
      <w:docPartBody>
        <w:p w:rsidR="00000000" w:rsidRDefault="002E3B47"/>
      </w:docPartBody>
    </w:docPart>
    <w:docPart>
      <w:docPartPr>
        <w:name w:val="B7828AFDE6544CEFBEEBEB2F4BA92939"/>
        <w:category>
          <w:name w:val="General"/>
          <w:gallery w:val="placeholder"/>
        </w:category>
        <w:types>
          <w:type w:val="bbPlcHdr"/>
        </w:types>
        <w:behaviors>
          <w:behavior w:val="content"/>
        </w:behaviors>
        <w:guid w:val="{18DECC9B-EF9F-411D-83C5-C798151A7550}"/>
      </w:docPartPr>
      <w:docPartBody>
        <w:p w:rsidR="00000000" w:rsidRDefault="002E3B47"/>
      </w:docPartBody>
    </w:docPart>
    <w:docPart>
      <w:docPartPr>
        <w:name w:val="D0ED747066774ECAB512B44D772C02FC"/>
        <w:category>
          <w:name w:val="General"/>
          <w:gallery w:val="placeholder"/>
        </w:category>
        <w:types>
          <w:type w:val="bbPlcHdr"/>
        </w:types>
        <w:behaviors>
          <w:behavior w:val="content"/>
        </w:behaviors>
        <w:guid w:val="{CCFDBC54-C53F-4532-9158-673EAB37827A}"/>
      </w:docPartPr>
      <w:docPartBody>
        <w:p w:rsidR="00000000" w:rsidRDefault="00C01D58" w:rsidP="00C01D58">
          <w:pPr>
            <w:pStyle w:val="D0ED747066774ECAB512B44D772C02FC"/>
          </w:pPr>
          <w:r>
            <w:rPr>
              <w:rFonts w:eastAsia="Times New Roman" w:cs="Times New Roman"/>
              <w:bCs/>
              <w:szCs w:val="24"/>
            </w:rPr>
            <w:t xml:space="preserve"> </w:t>
          </w:r>
        </w:p>
      </w:docPartBody>
    </w:docPart>
    <w:docPart>
      <w:docPartPr>
        <w:name w:val="70F14B2F84EE422DAD17A4B92EE35999"/>
        <w:category>
          <w:name w:val="General"/>
          <w:gallery w:val="placeholder"/>
        </w:category>
        <w:types>
          <w:type w:val="bbPlcHdr"/>
        </w:types>
        <w:behaviors>
          <w:behavior w:val="content"/>
        </w:behaviors>
        <w:guid w:val="{6897F16F-5BC5-4858-A4A8-AD8283C1DA6C}"/>
      </w:docPartPr>
      <w:docPartBody>
        <w:p w:rsidR="00000000" w:rsidRDefault="002E3B47"/>
      </w:docPartBody>
    </w:docPart>
    <w:docPart>
      <w:docPartPr>
        <w:name w:val="D6ACFFD7C4D84F6BA2E9FD3109DBFD8B"/>
        <w:category>
          <w:name w:val="General"/>
          <w:gallery w:val="placeholder"/>
        </w:category>
        <w:types>
          <w:type w:val="bbPlcHdr"/>
        </w:types>
        <w:behaviors>
          <w:behavior w:val="content"/>
        </w:behaviors>
        <w:guid w:val="{F2129964-73AF-43AE-ACDC-C43546088F86}"/>
      </w:docPartPr>
      <w:docPartBody>
        <w:p w:rsidR="00000000" w:rsidRDefault="002E3B4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E3B47"/>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01D58"/>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1D58"/>
    <w:rPr>
      <w:color w:val="808080"/>
    </w:rPr>
  </w:style>
  <w:style w:type="paragraph" w:customStyle="1" w:styleId="C6662E73287F4E59AB4F2D8CBCDF6DB3">
    <w:name w:val="C6662E73287F4E59AB4F2D8CBCDF6DB3"/>
    <w:rsid w:val="00C01D58"/>
    <w:pPr>
      <w:spacing w:after="160" w:line="259" w:lineRule="auto"/>
    </w:pPr>
  </w:style>
  <w:style w:type="paragraph" w:customStyle="1" w:styleId="D0ED747066774ECAB512B44D772C02FC">
    <w:name w:val="D0ED747066774ECAB512B44D772C02FC"/>
    <w:rsid w:val="00C01D58"/>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375</Words>
  <Characters>2141</Characters>
  <Application>Microsoft Office Word</Application>
  <DocSecurity>0</DocSecurity>
  <Lines>17</Lines>
  <Paragraphs>5</Paragraphs>
  <ScaleCrop>false</ScaleCrop>
  <Company>Texas Legislative Council</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2023-03-22T14:59:00Z</dcterms:modified>
</cp:coreProperties>
</file>

<file path=docProps/custom.xml><?xml version="1.0" encoding="utf-8"?>
<op:Properties xmlns:vt="http://schemas.openxmlformats.org/officeDocument/2006/docPropsVTypes" xmlns:op="http://schemas.openxmlformats.org/officeDocument/2006/custom-properties"/>
</file>