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7EA" w:rsidRDefault="00DA27E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6D00CBE719D4C588F5602489F99E42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A27EA" w:rsidRPr="00585C31" w:rsidRDefault="00DA27EA" w:rsidP="000F1DF9">
      <w:pPr>
        <w:spacing w:after="0" w:line="240" w:lineRule="auto"/>
        <w:rPr>
          <w:rFonts w:cs="Times New Roman"/>
          <w:szCs w:val="24"/>
        </w:rPr>
      </w:pPr>
    </w:p>
    <w:p w:rsidR="00DA27EA" w:rsidRPr="00585C31" w:rsidRDefault="00DA27E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A27EA" w:rsidTr="00A9629B">
        <w:tc>
          <w:tcPr>
            <w:tcW w:w="2718" w:type="dxa"/>
          </w:tcPr>
          <w:p w:rsidR="00DA27EA" w:rsidRPr="005C2A78" w:rsidRDefault="00DA27E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3E3AE2607014DDC97D1ACA9C4E57F9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A27EA" w:rsidRPr="00FF6471" w:rsidRDefault="00DA27E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0326B40DE1B4068B1CD1E30E2A31C4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1372</w:t>
                </w:r>
              </w:sdtContent>
            </w:sdt>
          </w:p>
        </w:tc>
      </w:tr>
      <w:tr w:rsidR="00DA27EA" w:rsidTr="00A9629B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B7FA34F10764BA68835FF44FDB70073"/>
            </w:placeholder>
          </w:sdtPr>
          <w:sdtContent>
            <w:tc>
              <w:tcPr>
                <w:tcW w:w="2718" w:type="dxa"/>
              </w:tcPr>
              <w:p w:rsidR="00DA27EA" w:rsidRPr="000F1DF9" w:rsidRDefault="00DA27EA" w:rsidP="00C65088">
                <w:pPr>
                  <w:rPr>
                    <w:rFonts w:cs="Times New Roman"/>
                    <w:szCs w:val="24"/>
                  </w:rPr>
                </w:pPr>
                <w:r w:rsidRPr="00A9629B">
                  <w:rPr>
                    <w:rFonts w:cs="Times New Roman"/>
                    <w:szCs w:val="24"/>
                  </w:rPr>
                  <w:t>88R</w:t>
                </w:r>
                <w:r>
                  <w:rPr>
                    <w:rFonts w:cs="Times New Roman"/>
                    <w:szCs w:val="24"/>
                  </w:rPr>
                  <w:t>19141</w:t>
                </w:r>
                <w:r w:rsidRPr="00A9629B">
                  <w:rPr>
                    <w:rFonts w:cs="Times New Roman"/>
                    <w:szCs w:val="24"/>
                  </w:rPr>
                  <w:t xml:space="preserve"> MP-F</w:t>
                </w:r>
              </w:p>
            </w:tc>
          </w:sdtContent>
        </w:sdt>
        <w:tc>
          <w:tcPr>
            <w:tcW w:w="6858" w:type="dxa"/>
          </w:tcPr>
          <w:p w:rsidR="00DA27EA" w:rsidRPr="005C2A78" w:rsidRDefault="00DA27E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08EEFF87C8D476EAE360E5AE9E7D13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ED198B8381448F6A92D6C826A60913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8AD1E4A6A044717BE5A80D18C3AAAE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31DD29A2DEE41809484853D12F285BC"/>
                </w:placeholder>
                <w:showingPlcHdr/>
              </w:sdtPr>
              <w:sdtContent/>
            </w:sdt>
          </w:p>
        </w:tc>
      </w:tr>
      <w:tr w:rsidR="00DA27EA" w:rsidTr="00A9629B">
        <w:tc>
          <w:tcPr>
            <w:tcW w:w="2718" w:type="dxa"/>
          </w:tcPr>
          <w:p w:rsidR="00DA27EA" w:rsidRPr="00BC7495" w:rsidRDefault="00DA27E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C932C489F9A467091CF71E0525577FF"/>
            </w:placeholder>
          </w:sdtPr>
          <w:sdtContent>
            <w:tc>
              <w:tcPr>
                <w:tcW w:w="6858" w:type="dxa"/>
              </w:tcPr>
              <w:p w:rsidR="00DA27EA" w:rsidRPr="00FF6471" w:rsidRDefault="00DA27E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Agriculture, &amp; Rural Affairs</w:t>
                </w:r>
              </w:p>
            </w:tc>
          </w:sdtContent>
        </w:sdt>
      </w:tr>
      <w:tr w:rsidR="00DA27EA" w:rsidTr="00A9629B">
        <w:tc>
          <w:tcPr>
            <w:tcW w:w="2718" w:type="dxa"/>
          </w:tcPr>
          <w:p w:rsidR="00DA27EA" w:rsidRPr="00BC7495" w:rsidRDefault="00DA27E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3737230ADDC4CD6AA8F4260E94F4654"/>
            </w:placeholder>
            <w:date w:fullDate="2023-03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A27EA" w:rsidRPr="00FF6471" w:rsidRDefault="00DA27E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3/27/2023</w:t>
                </w:r>
              </w:p>
            </w:tc>
          </w:sdtContent>
        </w:sdt>
      </w:tr>
      <w:tr w:rsidR="00DA27EA" w:rsidTr="00A9629B">
        <w:tc>
          <w:tcPr>
            <w:tcW w:w="2718" w:type="dxa"/>
          </w:tcPr>
          <w:p w:rsidR="00DA27EA" w:rsidRPr="00BC7495" w:rsidRDefault="00DA27E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DE20F76823041CA9E1431CFA0605E18"/>
            </w:placeholder>
          </w:sdtPr>
          <w:sdtContent>
            <w:tc>
              <w:tcPr>
                <w:tcW w:w="6858" w:type="dxa"/>
              </w:tcPr>
              <w:p w:rsidR="00DA27EA" w:rsidRPr="00FF6471" w:rsidRDefault="00DA27E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DA27EA" w:rsidRPr="00FF6471" w:rsidRDefault="00DA27EA" w:rsidP="000F1DF9">
      <w:pPr>
        <w:spacing w:after="0" w:line="240" w:lineRule="auto"/>
        <w:rPr>
          <w:rFonts w:cs="Times New Roman"/>
          <w:szCs w:val="24"/>
        </w:rPr>
      </w:pPr>
    </w:p>
    <w:p w:rsidR="00DA27EA" w:rsidRPr="00FF6471" w:rsidRDefault="00DA27EA" w:rsidP="000F1DF9">
      <w:pPr>
        <w:spacing w:after="0" w:line="240" w:lineRule="auto"/>
        <w:rPr>
          <w:rFonts w:cs="Times New Roman"/>
          <w:szCs w:val="24"/>
        </w:rPr>
      </w:pPr>
    </w:p>
    <w:p w:rsidR="00DA27EA" w:rsidRPr="00FF6471" w:rsidRDefault="00DA27E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06A197C3C1A4A7BB0813BED356BFAC5"/>
        </w:placeholder>
      </w:sdtPr>
      <w:sdtContent>
        <w:p w:rsidR="00DA27EA" w:rsidRDefault="00DA27E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53033A47EEB04ADAB08D6C85CE680E0F"/>
        </w:placeholder>
      </w:sdtPr>
      <w:sdtEndPr>
        <w:rPr>
          <w:bCs w:val="0"/>
          <w:shd w:val="clear" w:color="auto" w:fill="C6D9F1"/>
        </w:rPr>
      </w:sdtEndPr>
      <w:sdtContent>
        <w:p w:rsidR="00DA27EA" w:rsidRDefault="00DA27EA" w:rsidP="00F036BF">
          <w:pPr>
            <w:spacing w:after="0" w:line="240" w:lineRule="auto"/>
            <w:jc w:val="both"/>
            <w:rPr>
              <w:rFonts w:eastAsia="Times New Roman"/>
              <w:bCs/>
            </w:rPr>
          </w:pPr>
        </w:p>
        <w:p w:rsidR="00DA27EA" w:rsidRPr="00A9629B" w:rsidRDefault="00DA27EA" w:rsidP="00F036BF">
          <w:pPr>
            <w:spacing w:after="0" w:line="240" w:lineRule="auto"/>
            <w:jc w:val="both"/>
            <w:rPr>
              <w:rFonts w:eastAsia="Times New Roman"/>
              <w:bCs/>
            </w:rPr>
          </w:pPr>
          <w:r>
            <w:rPr>
              <w:rFonts w:eastAsia="Times New Roman"/>
              <w:bCs/>
            </w:rPr>
            <w:t>Section</w:t>
          </w:r>
          <w:r w:rsidRPr="00A9629B">
            <w:rPr>
              <w:rFonts w:eastAsia="Times New Roman"/>
              <w:bCs/>
            </w:rPr>
            <w:t xml:space="preserve"> 43.955</w:t>
          </w:r>
          <w:r>
            <w:rPr>
              <w:rFonts w:eastAsia="Times New Roman"/>
              <w:bCs/>
            </w:rPr>
            <w:t xml:space="preserve">, </w:t>
          </w:r>
          <w:r w:rsidRPr="00A9629B">
            <w:rPr>
              <w:rFonts w:eastAsia="Times New Roman"/>
              <w:bCs/>
            </w:rPr>
            <w:t>Parks and Wildlife Code</w:t>
          </w:r>
          <w:r>
            <w:rPr>
              <w:rFonts w:eastAsia="Times New Roman"/>
              <w:bCs/>
            </w:rPr>
            <w:t>,</w:t>
          </w:r>
          <w:r w:rsidRPr="00A9629B">
            <w:rPr>
              <w:rFonts w:eastAsia="Times New Roman"/>
              <w:bCs/>
            </w:rPr>
            <w:t xml:space="preserve"> was enacted in 2013 to address the emergence of </w:t>
          </w:r>
          <w:r>
            <w:rPr>
              <w:rFonts w:eastAsia="Times New Roman"/>
              <w:bCs/>
            </w:rPr>
            <w:t>c</w:t>
          </w:r>
          <w:r w:rsidRPr="00A9629B">
            <w:rPr>
              <w:rFonts w:eastAsia="Times New Roman"/>
              <w:bCs/>
            </w:rPr>
            <w:t xml:space="preserve">hronic </w:t>
          </w:r>
          <w:r>
            <w:rPr>
              <w:rFonts w:eastAsia="Times New Roman"/>
              <w:bCs/>
            </w:rPr>
            <w:t>w</w:t>
          </w:r>
          <w:r w:rsidRPr="00A9629B">
            <w:rPr>
              <w:rFonts w:eastAsia="Times New Roman"/>
              <w:bCs/>
            </w:rPr>
            <w:t xml:space="preserve">asting </w:t>
          </w:r>
          <w:r>
            <w:rPr>
              <w:rFonts w:eastAsia="Times New Roman"/>
              <w:bCs/>
            </w:rPr>
            <w:t>d</w:t>
          </w:r>
          <w:r w:rsidRPr="00A9629B">
            <w:rPr>
              <w:rFonts w:eastAsia="Times New Roman"/>
              <w:bCs/>
            </w:rPr>
            <w:t xml:space="preserve">isease </w:t>
          </w:r>
          <w:r>
            <w:rPr>
              <w:rFonts w:eastAsia="Times New Roman"/>
              <w:bCs/>
            </w:rPr>
            <w:t xml:space="preserve">(CWD) </w:t>
          </w:r>
          <w:r w:rsidRPr="00A9629B">
            <w:rPr>
              <w:rFonts w:eastAsia="Times New Roman"/>
              <w:bCs/>
            </w:rPr>
            <w:t xml:space="preserve">in Texas breeder facilities. Current statute requires post-mortem testing on all mortalities in a deer breeding facility to detect the disease in a facility. When CWD is detected, the </w:t>
          </w:r>
          <w:r>
            <w:rPr>
              <w:rFonts w:eastAsia="Times New Roman"/>
              <w:bCs/>
            </w:rPr>
            <w:t>Texas Parks and Wildlife Department</w:t>
          </w:r>
          <w:r w:rsidRPr="00A9629B">
            <w:rPr>
              <w:rFonts w:eastAsia="Times New Roman"/>
              <w:bCs/>
            </w:rPr>
            <w:t xml:space="preserve"> </w:t>
          </w:r>
          <w:r>
            <w:rPr>
              <w:rFonts w:eastAsia="Times New Roman"/>
              <w:bCs/>
            </w:rPr>
            <w:t xml:space="preserve">(TPWD) </w:t>
          </w:r>
          <w:r w:rsidRPr="00A9629B">
            <w:rPr>
              <w:rFonts w:eastAsia="Times New Roman"/>
              <w:bCs/>
            </w:rPr>
            <w:t xml:space="preserve">can then work with the landowner to formulate a herd management plan that prevents the spread of the disease. In some cases, though, the plan includes the destruction and disposal of all deer in a facility, a depopulation. The depopulation process adds additional costs billed to the facility by </w:t>
          </w:r>
          <w:r>
            <w:rPr>
              <w:rFonts w:eastAsia="Times New Roman"/>
              <w:bCs/>
            </w:rPr>
            <w:t>TPWD</w:t>
          </w:r>
          <w:r w:rsidRPr="00A9629B">
            <w:rPr>
              <w:rFonts w:eastAsia="Times New Roman"/>
              <w:bCs/>
            </w:rPr>
            <w:t xml:space="preserve">, </w:t>
          </w:r>
          <w:r>
            <w:rPr>
              <w:rFonts w:eastAsia="Times New Roman"/>
              <w:bCs/>
            </w:rPr>
            <w:t>which</w:t>
          </w:r>
          <w:r w:rsidRPr="00A9629B">
            <w:rPr>
              <w:rFonts w:eastAsia="Times New Roman"/>
              <w:bCs/>
            </w:rPr>
            <w:t xml:space="preserve"> is already experiencing a hardship with the order of destruction.</w:t>
          </w:r>
        </w:p>
        <w:p w:rsidR="00DA27EA" w:rsidRPr="00A9629B" w:rsidRDefault="00DA27EA" w:rsidP="00F036BF">
          <w:pPr>
            <w:spacing w:after="0" w:line="240" w:lineRule="auto"/>
            <w:jc w:val="both"/>
            <w:rPr>
              <w:rFonts w:eastAsia="Times New Roman"/>
              <w:bCs/>
            </w:rPr>
          </w:pPr>
        </w:p>
        <w:p w:rsidR="00DA27EA" w:rsidRPr="00A9629B" w:rsidRDefault="00DA27EA" w:rsidP="00F036BF">
          <w:pPr>
            <w:spacing w:after="0" w:line="240" w:lineRule="auto"/>
            <w:jc w:val="both"/>
            <w:rPr>
              <w:rFonts w:eastAsia="Times New Roman"/>
              <w:bCs/>
            </w:rPr>
          </w:pPr>
          <w:r w:rsidRPr="00A9629B">
            <w:rPr>
              <w:rFonts w:eastAsia="Times New Roman"/>
              <w:bCs/>
            </w:rPr>
            <w:t>S</w:t>
          </w:r>
          <w:r>
            <w:rPr>
              <w:rFonts w:eastAsia="Times New Roman"/>
              <w:bCs/>
            </w:rPr>
            <w:t>.</w:t>
          </w:r>
          <w:r w:rsidRPr="00A9629B">
            <w:rPr>
              <w:rFonts w:eastAsia="Times New Roman"/>
              <w:bCs/>
            </w:rPr>
            <w:t>B</w:t>
          </w:r>
          <w:r>
            <w:rPr>
              <w:rFonts w:eastAsia="Times New Roman"/>
              <w:bCs/>
            </w:rPr>
            <w:t>.</w:t>
          </w:r>
          <w:r w:rsidRPr="00A9629B">
            <w:rPr>
              <w:rFonts w:eastAsia="Times New Roman"/>
              <w:bCs/>
            </w:rPr>
            <w:t xml:space="preserve"> 1372 addresses the issue of costs associated with a depopulation by allowing </w:t>
          </w:r>
          <w:r>
            <w:rPr>
              <w:rFonts w:eastAsia="Times New Roman"/>
              <w:bCs/>
            </w:rPr>
            <w:t>TPWD</w:t>
          </w:r>
          <w:r w:rsidRPr="00A9629B">
            <w:rPr>
              <w:rFonts w:eastAsia="Times New Roman"/>
              <w:bCs/>
            </w:rPr>
            <w:t xml:space="preserve"> to waive the costs associated under certain circumstances.</w:t>
          </w:r>
        </w:p>
        <w:p w:rsidR="00DA27EA" w:rsidRPr="00A9629B" w:rsidRDefault="00DA27EA" w:rsidP="00F036BF">
          <w:pPr>
            <w:spacing w:after="0" w:line="240" w:lineRule="auto"/>
            <w:jc w:val="both"/>
            <w:rPr>
              <w:rFonts w:eastAsia="Times New Roman"/>
              <w:bCs/>
            </w:rPr>
          </w:pPr>
        </w:p>
        <w:p w:rsidR="00DA27EA" w:rsidRPr="00A9629B" w:rsidRDefault="00DA27EA" w:rsidP="00F036BF">
          <w:pPr>
            <w:spacing w:after="0" w:line="240" w:lineRule="auto"/>
            <w:jc w:val="both"/>
            <w:rPr>
              <w:rFonts w:eastAsia="Times New Roman"/>
              <w:bCs/>
            </w:rPr>
          </w:pPr>
          <w:r w:rsidRPr="00A9629B">
            <w:rPr>
              <w:rFonts w:eastAsia="Times New Roman"/>
              <w:bCs/>
            </w:rPr>
            <w:t>Under C</w:t>
          </w:r>
          <w:r>
            <w:rPr>
              <w:rFonts w:eastAsia="Times New Roman"/>
              <w:bCs/>
            </w:rPr>
            <w:t>.</w:t>
          </w:r>
          <w:r w:rsidRPr="00A9629B">
            <w:rPr>
              <w:rFonts w:eastAsia="Times New Roman"/>
              <w:bCs/>
            </w:rPr>
            <w:t>S</w:t>
          </w:r>
          <w:r>
            <w:rPr>
              <w:rFonts w:eastAsia="Times New Roman"/>
              <w:bCs/>
            </w:rPr>
            <w:t>.</w:t>
          </w:r>
          <w:r w:rsidRPr="00A9629B">
            <w:rPr>
              <w:rFonts w:eastAsia="Times New Roman"/>
              <w:bCs/>
            </w:rPr>
            <w:t>S</w:t>
          </w:r>
          <w:r>
            <w:rPr>
              <w:rFonts w:eastAsia="Times New Roman"/>
              <w:bCs/>
            </w:rPr>
            <w:t>.</w:t>
          </w:r>
          <w:r w:rsidRPr="00A9629B">
            <w:rPr>
              <w:rFonts w:eastAsia="Times New Roman"/>
              <w:bCs/>
            </w:rPr>
            <w:t>B</w:t>
          </w:r>
          <w:r>
            <w:rPr>
              <w:rFonts w:eastAsia="Times New Roman"/>
              <w:bCs/>
            </w:rPr>
            <w:t>.</w:t>
          </w:r>
          <w:r w:rsidRPr="00A9629B">
            <w:rPr>
              <w:rFonts w:eastAsia="Times New Roman"/>
              <w:bCs/>
            </w:rPr>
            <w:t xml:space="preserve"> 1372:</w:t>
          </w:r>
        </w:p>
        <w:p w:rsidR="00DA27EA" w:rsidRPr="00A9629B" w:rsidRDefault="00DA27EA" w:rsidP="00F036BF">
          <w:pPr>
            <w:spacing w:after="0" w:line="240" w:lineRule="auto"/>
            <w:jc w:val="both"/>
            <w:rPr>
              <w:rFonts w:eastAsia="Times New Roman"/>
              <w:bCs/>
            </w:rPr>
          </w:pPr>
        </w:p>
        <w:p w:rsidR="00DA27EA" w:rsidRDefault="00DA27EA" w:rsidP="00F036BF">
          <w:pPr>
            <w:pStyle w:val="ListParagraph"/>
            <w:numPr>
              <w:ilvl w:val="0"/>
              <w:numId w:val="1"/>
            </w:numPr>
            <w:spacing w:after="0" w:line="240" w:lineRule="auto"/>
            <w:jc w:val="both"/>
            <w:rPr>
              <w:rFonts w:eastAsia="Times New Roman"/>
              <w:bCs/>
            </w:rPr>
          </w:pPr>
          <w:r w:rsidRPr="00A9629B">
            <w:rPr>
              <w:rFonts w:eastAsia="Times New Roman"/>
              <w:bCs/>
            </w:rPr>
            <w:t>Language is updated so that TPWD shall waive the costs when CWD is detected by an accredited laboratory.</w:t>
          </w:r>
        </w:p>
        <w:p w:rsidR="00DA27EA" w:rsidRDefault="00DA27EA" w:rsidP="00F036BF">
          <w:pPr>
            <w:pStyle w:val="ListParagraph"/>
            <w:numPr>
              <w:ilvl w:val="0"/>
              <w:numId w:val="1"/>
            </w:numPr>
            <w:spacing w:after="0" w:line="240" w:lineRule="auto"/>
            <w:jc w:val="both"/>
            <w:rPr>
              <w:rFonts w:eastAsia="Times New Roman"/>
              <w:bCs/>
            </w:rPr>
          </w:pPr>
          <w:r w:rsidRPr="00A9629B">
            <w:rPr>
              <w:rFonts w:eastAsia="Times New Roman"/>
              <w:bCs/>
            </w:rPr>
            <w:t>Gives clarification that the laboratory must be accredited by the Animal and Plant Health Inspection Service of the United States Department of Agriculture.</w:t>
          </w:r>
        </w:p>
        <w:p w:rsidR="00DA27EA" w:rsidRDefault="00DA27EA" w:rsidP="00F036BF">
          <w:pPr>
            <w:pStyle w:val="ListParagraph"/>
            <w:numPr>
              <w:ilvl w:val="0"/>
              <w:numId w:val="1"/>
            </w:numPr>
            <w:spacing w:after="0" w:line="240" w:lineRule="auto"/>
            <w:jc w:val="both"/>
            <w:rPr>
              <w:rFonts w:eastAsia="Times New Roman"/>
              <w:bCs/>
            </w:rPr>
          </w:pPr>
          <w:r w:rsidRPr="00A9629B">
            <w:rPr>
              <w:rFonts w:eastAsia="Times New Roman"/>
              <w:bCs/>
            </w:rPr>
            <w:t xml:space="preserve">Qualifies that TPWD may not waive the costs if </w:t>
          </w:r>
          <w:r>
            <w:rPr>
              <w:rFonts w:eastAsia="Times New Roman"/>
              <w:bCs/>
            </w:rPr>
            <w:t>TPWD</w:t>
          </w:r>
          <w:r w:rsidRPr="00A9629B">
            <w:rPr>
              <w:rFonts w:eastAsia="Times New Roman"/>
              <w:bCs/>
            </w:rPr>
            <w:t xml:space="preserve"> determines that the permit holder or an agent of the permit holder was in violation of the chapter or a regulation of the </w:t>
          </w:r>
          <w:r>
            <w:rPr>
              <w:rFonts w:eastAsia="Times New Roman"/>
              <w:bCs/>
            </w:rPr>
            <w:t>Texas Parks and Wildlife C</w:t>
          </w:r>
          <w:r w:rsidRPr="00A9629B">
            <w:rPr>
              <w:rFonts w:eastAsia="Times New Roman"/>
              <w:bCs/>
            </w:rPr>
            <w:t>ommission, or if the detection of the disease was delayed.</w:t>
          </w:r>
        </w:p>
        <w:p w:rsidR="00DA27EA" w:rsidRDefault="00DA27EA" w:rsidP="00F036BF">
          <w:pPr>
            <w:pStyle w:val="ListParagraph"/>
            <w:numPr>
              <w:ilvl w:val="0"/>
              <w:numId w:val="1"/>
            </w:numPr>
            <w:spacing w:after="0" w:line="240" w:lineRule="auto"/>
            <w:jc w:val="both"/>
            <w:rPr>
              <w:rFonts w:eastAsia="Times New Roman"/>
              <w:bCs/>
            </w:rPr>
          </w:pPr>
          <w:r w:rsidRPr="00A9629B">
            <w:rPr>
              <w:rFonts w:eastAsia="Times New Roman"/>
              <w:bCs/>
            </w:rPr>
            <w:t xml:space="preserve">Applies only to destruction of deer on or after the effective date of the </w:t>
          </w:r>
          <w:r>
            <w:rPr>
              <w:rFonts w:eastAsia="Times New Roman"/>
              <w:bCs/>
            </w:rPr>
            <w:t>A</w:t>
          </w:r>
          <w:r w:rsidRPr="00A9629B">
            <w:rPr>
              <w:rFonts w:eastAsia="Times New Roman"/>
              <w:bCs/>
            </w:rPr>
            <w:t>ct.</w:t>
          </w:r>
        </w:p>
        <w:p w:rsidR="00DA27EA" w:rsidRDefault="00DA27EA" w:rsidP="00F036BF">
          <w:pPr>
            <w:pStyle w:val="ListParagraph"/>
            <w:numPr>
              <w:ilvl w:val="0"/>
              <w:numId w:val="1"/>
            </w:numPr>
            <w:spacing w:after="0" w:line="240" w:lineRule="auto"/>
            <w:jc w:val="both"/>
            <w:rPr>
              <w:rFonts w:eastAsia="Times New Roman"/>
              <w:bCs/>
            </w:rPr>
          </w:pPr>
          <w:r w:rsidRPr="00A9629B">
            <w:rPr>
              <w:rFonts w:eastAsia="Times New Roman"/>
              <w:bCs/>
            </w:rPr>
            <w:t>Requests a two-thirds vote to immediately pass this Act, or the Act takes effect September 1, 2023.</w:t>
          </w:r>
        </w:p>
        <w:p w:rsidR="00DA27EA" w:rsidRPr="00A9629B" w:rsidRDefault="00DA27EA" w:rsidP="00F036BF">
          <w:pPr>
            <w:pStyle w:val="ListParagraph"/>
            <w:spacing w:after="0" w:line="240" w:lineRule="auto"/>
            <w:jc w:val="both"/>
            <w:rPr>
              <w:rFonts w:eastAsia="Times New Roman"/>
              <w:bCs/>
            </w:rPr>
          </w:pPr>
        </w:p>
      </w:sdtContent>
    </w:sdt>
    <w:p w:rsidR="00DA27EA" w:rsidRDefault="00DA27E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1372 </w:t>
      </w:r>
      <w:bookmarkStart w:id="1" w:name="AmendsCurrentLaw"/>
      <w:bookmarkEnd w:id="1"/>
      <w:r>
        <w:rPr>
          <w:rFonts w:cs="Times New Roman"/>
          <w:szCs w:val="24"/>
        </w:rPr>
        <w:t>amends current law relating to costs associated with the destruction of certain deer.</w:t>
      </w:r>
    </w:p>
    <w:p w:rsidR="00DA27EA" w:rsidRPr="002D71BF" w:rsidRDefault="00DA27E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27EA" w:rsidRPr="005C2A78" w:rsidRDefault="00DA27E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96E8486DC56415FA010190A4E59660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A27EA" w:rsidRPr="006529C4" w:rsidRDefault="00DA27E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A27EA" w:rsidRPr="006529C4" w:rsidRDefault="00DA27E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A27EA" w:rsidRPr="006529C4" w:rsidRDefault="00DA27E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A27EA" w:rsidRPr="005C2A78" w:rsidRDefault="00DA27E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1B71B69D5DC4F6C97F7F9AA5FA6EDE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A27EA" w:rsidRPr="005C2A78" w:rsidRDefault="00DA27E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27EA" w:rsidRDefault="00DA27EA" w:rsidP="00F036B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2D71BF">
        <w:t xml:space="preserve"> </w:t>
      </w:r>
      <w:r>
        <w:rPr>
          <w:rFonts w:eastAsia="Times New Roman" w:cs="Times New Roman"/>
          <w:szCs w:val="24"/>
        </w:rPr>
        <w:t xml:space="preserve">Amends </w:t>
      </w:r>
      <w:r w:rsidRPr="0052626A">
        <w:rPr>
          <w:rFonts w:eastAsia="Times New Roman" w:cs="Times New Roman"/>
          <w:szCs w:val="24"/>
        </w:rPr>
        <w:t>Section 43.955, Parks and Wildlife Code, as follows:</w:t>
      </w:r>
    </w:p>
    <w:p w:rsidR="00DA27EA" w:rsidRPr="0052626A" w:rsidRDefault="00DA27EA" w:rsidP="00F036B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27EA" w:rsidRDefault="00DA27EA" w:rsidP="00F036B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2626A">
        <w:rPr>
          <w:rFonts w:eastAsia="Times New Roman" w:cs="Times New Roman"/>
          <w:szCs w:val="24"/>
        </w:rPr>
        <w:t xml:space="preserve">Sec. 43.955. </w:t>
      </w:r>
      <w:r>
        <w:rPr>
          <w:rFonts w:eastAsia="Times New Roman" w:cs="Times New Roman"/>
          <w:szCs w:val="24"/>
        </w:rPr>
        <w:t xml:space="preserve">New heading: </w:t>
      </w:r>
      <w:r w:rsidRPr="0052626A">
        <w:rPr>
          <w:rFonts w:eastAsia="Times New Roman" w:cs="Times New Roman"/>
          <w:szCs w:val="24"/>
        </w:rPr>
        <w:t xml:space="preserve">COST </w:t>
      </w:r>
      <w:r>
        <w:rPr>
          <w:rFonts w:eastAsia="Times New Roman" w:cs="Times New Roman"/>
          <w:szCs w:val="24"/>
        </w:rPr>
        <w:t>OF ASSESSMENT AND DESTRUCTION OF DEER</w:t>
      </w:r>
      <w:r w:rsidRPr="0052626A">
        <w:rPr>
          <w:rFonts w:eastAsia="Times New Roman" w:cs="Times New Roman"/>
          <w:szCs w:val="24"/>
        </w:rPr>
        <w:t xml:space="preserve">. (a) </w:t>
      </w:r>
      <w:r>
        <w:rPr>
          <w:rFonts w:eastAsia="Times New Roman" w:cs="Times New Roman"/>
          <w:szCs w:val="24"/>
        </w:rPr>
        <w:t>Creates this subsection from existing text. Creates an exception under Subsection (b).</w:t>
      </w:r>
    </w:p>
    <w:p w:rsidR="00DA27EA" w:rsidRDefault="00DA27EA" w:rsidP="00F036B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A27EA" w:rsidRPr="002D71BF" w:rsidRDefault="00DA27EA" w:rsidP="00F036B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2D71BF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Texas Parks and Wildlife Department (TPWD), e</w:t>
      </w:r>
      <w:r w:rsidRPr="002D71BF">
        <w:rPr>
          <w:rFonts w:eastAsia="Times New Roman" w:cs="Times New Roman"/>
          <w:szCs w:val="24"/>
        </w:rPr>
        <w:t xml:space="preserve">xcept as provided by Subsection (c), </w:t>
      </w:r>
      <w:r>
        <w:rPr>
          <w:rFonts w:eastAsia="Times New Roman" w:cs="Times New Roman"/>
          <w:szCs w:val="24"/>
        </w:rPr>
        <w:t xml:space="preserve">to </w:t>
      </w:r>
      <w:r w:rsidRPr="002D71BF">
        <w:rPr>
          <w:rFonts w:eastAsia="Times New Roman" w:cs="Times New Roman"/>
          <w:szCs w:val="24"/>
        </w:rPr>
        <w:t xml:space="preserve">waive the costs associated with the destruction under </w:t>
      </w:r>
      <w:r>
        <w:rPr>
          <w:rFonts w:eastAsia="Times New Roman" w:cs="Times New Roman"/>
          <w:szCs w:val="24"/>
        </w:rPr>
        <w:t>Subchapter X (Deer Disposition Protocol)</w:t>
      </w:r>
      <w:r w:rsidRPr="002D71BF">
        <w:rPr>
          <w:rFonts w:eastAsia="Times New Roman" w:cs="Times New Roman"/>
          <w:szCs w:val="24"/>
        </w:rPr>
        <w:t xml:space="preserve"> of breeder deer at a facility covered by a permit issued under Subchapter L </w:t>
      </w:r>
      <w:r>
        <w:rPr>
          <w:rFonts w:eastAsia="Times New Roman" w:cs="Times New Roman"/>
          <w:szCs w:val="24"/>
        </w:rPr>
        <w:t xml:space="preserve">(Deer Breeder's Permit) </w:t>
      </w:r>
      <w:r w:rsidRPr="002D71BF">
        <w:rPr>
          <w:rFonts w:eastAsia="Times New Roman" w:cs="Times New Roman"/>
          <w:szCs w:val="24"/>
        </w:rPr>
        <w:t>where a breeder deer has tested positive for chronic wasting disease in a test performed by a testing laboratory accredited by the Animal and Plant Health Inspection Service of the United States Department of Agriculture.</w:t>
      </w:r>
    </w:p>
    <w:p w:rsidR="00DA27EA" w:rsidRDefault="00DA27EA" w:rsidP="00F036B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A27EA" w:rsidRPr="0052626A" w:rsidRDefault="00DA27EA" w:rsidP="00F036B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2D71BF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Prohibits TPWD from waiving</w:t>
      </w:r>
      <w:r w:rsidRPr="002D71BF">
        <w:rPr>
          <w:rFonts w:eastAsia="Times New Roman" w:cs="Times New Roman"/>
          <w:szCs w:val="24"/>
        </w:rPr>
        <w:t xml:space="preserve"> costs under Subsection (b) if </w:t>
      </w:r>
      <w:r>
        <w:rPr>
          <w:rFonts w:eastAsia="Times New Roman" w:cs="Times New Roman"/>
          <w:szCs w:val="24"/>
        </w:rPr>
        <w:t>TPWD</w:t>
      </w:r>
      <w:r w:rsidRPr="002D71BF">
        <w:rPr>
          <w:rFonts w:eastAsia="Times New Roman" w:cs="Times New Roman"/>
          <w:szCs w:val="24"/>
        </w:rPr>
        <w:t xml:space="preserve"> determines that the permit holder or an agent of the permit holder, in violation of </w:t>
      </w:r>
      <w:r>
        <w:rPr>
          <w:rFonts w:eastAsia="Times New Roman" w:cs="Times New Roman"/>
          <w:szCs w:val="24"/>
        </w:rPr>
        <w:t>Chapter 43 (Special Licenses and Permits)</w:t>
      </w:r>
      <w:r w:rsidRPr="002D71BF">
        <w:rPr>
          <w:rFonts w:eastAsia="Times New Roman" w:cs="Times New Roman"/>
          <w:szCs w:val="24"/>
        </w:rPr>
        <w:t xml:space="preserve"> or a regulation of </w:t>
      </w:r>
      <w:r>
        <w:rPr>
          <w:rFonts w:eastAsia="Times New Roman" w:cs="Times New Roman"/>
          <w:szCs w:val="24"/>
        </w:rPr>
        <w:t>the Texas Parks and Wildlife Commission</w:t>
      </w:r>
      <w:r w:rsidRPr="002D71BF">
        <w:rPr>
          <w:rFonts w:eastAsia="Times New Roman" w:cs="Times New Roman"/>
          <w:szCs w:val="24"/>
        </w:rPr>
        <w:t>, caused</w:t>
      </w:r>
      <w:r>
        <w:rPr>
          <w:rFonts w:eastAsia="Times New Roman" w:cs="Times New Roman"/>
          <w:szCs w:val="24"/>
        </w:rPr>
        <w:t xml:space="preserve"> </w:t>
      </w:r>
      <w:r w:rsidRPr="002D71BF">
        <w:rPr>
          <w:rFonts w:eastAsia="Times New Roman" w:cs="Times New Roman"/>
          <w:szCs w:val="24"/>
        </w:rPr>
        <w:t>the introduction of chronic wasting disease into the facility or</w:t>
      </w:r>
      <w:r>
        <w:rPr>
          <w:rFonts w:eastAsia="Times New Roman" w:cs="Times New Roman"/>
          <w:szCs w:val="24"/>
        </w:rPr>
        <w:t xml:space="preserve"> </w:t>
      </w:r>
      <w:r w:rsidRPr="002D71BF">
        <w:rPr>
          <w:rFonts w:eastAsia="Times New Roman" w:cs="Times New Roman"/>
          <w:szCs w:val="24"/>
        </w:rPr>
        <w:t>a delay in the detection of chronic wasting disease at the facility.</w:t>
      </w:r>
    </w:p>
    <w:p w:rsidR="00DA27EA" w:rsidRDefault="00DA27EA" w:rsidP="00F036B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27EA" w:rsidRPr="0052626A" w:rsidRDefault="00DA27EA" w:rsidP="00F036B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2626A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Makes application of </w:t>
      </w:r>
      <w:r w:rsidRPr="0052626A">
        <w:rPr>
          <w:rFonts w:eastAsia="Times New Roman" w:cs="Times New Roman"/>
          <w:szCs w:val="24"/>
        </w:rPr>
        <w:t>Section 43.955, Parks and Wildlife Code, as amended by this Act,</w:t>
      </w:r>
      <w:r>
        <w:rPr>
          <w:rFonts w:eastAsia="Times New Roman" w:cs="Times New Roman"/>
          <w:szCs w:val="24"/>
        </w:rPr>
        <w:t xml:space="preserve"> prospective.</w:t>
      </w:r>
    </w:p>
    <w:p w:rsidR="00DA27EA" w:rsidRDefault="00DA27EA" w:rsidP="00F036B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27EA" w:rsidRPr="00C8671F" w:rsidRDefault="00DA27EA" w:rsidP="00F036B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2626A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upon passage or </w:t>
      </w:r>
      <w:r w:rsidRPr="0052626A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 </w:t>
      </w:r>
    </w:p>
    <w:p w:rsidR="00DA27EA" w:rsidRPr="00A9629B" w:rsidRDefault="00DA27EA" w:rsidP="00F036BF">
      <w:pPr>
        <w:spacing w:line="240" w:lineRule="auto"/>
      </w:pPr>
      <w:r w:rsidRPr="00A9629B">
        <w:t xml:space="preserve"> </w:t>
      </w:r>
    </w:p>
    <w:sectPr w:rsidR="00DA27EA" w:rsidRPr="00A9629B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A1B" w:rsidRDefault="00214A1B" w:rsidP="000F1DF9">
      <w:pPr>
        <w:spacing w:after="0" w:line="240" w:lineRule="auto"/>
      </w:pPr>
      <w:r>
        <w:separator/>
      </w:r>
    </w:p>
  </w:endnote>
  <w:endnote w:type="continuationSeparator" w:id="0">
    <w:p w:rsidR="00214A1B" w:rsidRDefault="00214A1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14A1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A27EA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A27EA">
                <w:rPr>
                  <w:sz w:val="20"/>
                  <w:szCs w:val="20"/>
                </w:rPr>
                <w:t>C.S.S.B. 1372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A27E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14A1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A1B" w:rsidRDefault="00214A1B" w:rsidP="000F1DF9">
      <w:pPr>
        <w:spacing w:after="0" w:line="240" w:lineRule="auto"/>
      </w:pPr>
      <w:r>
        <w:separator/>
      </w:r>
    </w:p>
  </w:footnote>
  <w:footnote w:type="continuationSeparator" w:id="0">
    <w:p w:rsidR="00214A1B" w:rsidRDefault="00214A1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16A8D"/>
    <w:multiLevelType w:val="hybridMultilevel"/>
    <w:tmpl w:val="DF26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14A1B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A27EA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58E9"/>
  <w15:docId w15:val="{5E0B9A48-9699-4966-B3B6-D96D4ADF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6D00CBE719D4C588F5602489F99E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3FF0-FD02-40C3-9F68-3FF82BBADA57}"/>
      </w:docPartPr>
      <w:docPartBody>
        <w:p w:rsidR="00000000" w:rsidRDefault="00DD7CCB"/>
      </w:docPartBody>
    </w:docPart>
    <w:docPart>
      <w:docPartPr>
        <w:name w:val="E3E3AE2607014DDC97D1ACA9C4E5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D3CB-1405-4E07-A1A9-13447709E234}"/>
      </w:docPartPr>
      <w:docPartBody>
        <w:p w:rsidR="00000000" w:rsidRDefault="00DD7CCB"/>
      </w:docPartBody>
    </w:docPart>
    <w:docPart>
      <w:docPartPr>
        <w:name w:val="B0326B40DE1B4068B1CD1E30E2A3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69B9-247F-4A75-99B4-76996A25EE4A}"/>
      </w:docPartPr>
      <w:docPartBody>
        <w:p w:rsidR="00000000" w:rsidRDefault="00DD7CCB"/>
      </w:docPartBody>
    </w:docPart>
    <w:docPart>
      <w:docPartPr>
        <w:name w:val="0B7FA34F10764BA68835FF44FDB7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D06A-09DF-45F0-AC7C-0E082F54D1B9}"/>
      </w:docPartPr>
      <w:docPartBody>
        <w:p w:rsidR="00000000" w:rsidRDefault="00DD7CCB"/>
      </w:docPartBody>
    </w:docPart>
    <w:docPart>
      <w:docPartPr>
        <w:name w:val="908EEFF87C8D476EAE360E5AE9E7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F254-A2D5-4A3E-8785-CF0D234ED585}"/>
      </w:docPartPr>
      <w:docPartBody>
        <w:p w:rsidR="00000000" w:rsidRDefault="00DD7CCB"/>
      </w:docPartBody>
    </w:docPart>
    <w:docPart>
      <w:docPartPr>
        <w:name w:val="AED198B8381448F6A92D6C826A60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EDBD-8157-4663-97BF-16DB4EA1F4DD}"/>
      </w:docPartPr>
      <w:docPartBody>
        <w:p w:rsidR="00000000" w:rsidRDefault="00DD7CCB"/>
      </w:docPartBody>
    </w:docPart>
    <w:docPart>
      <w:docPartPr>
        <w:name w:val="58AD1E4A6A044717BE5A80D18C3AA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2130-131D-40DC-8918-E465299C7276}"/>
      </w:docPartPr>
      <w:docPartBody>
        <w:p w:rsidR="00000000" w:rsidRDefault="00DD7CCB"/>
      </w:docPartBody>
    </w:docPart>
    <w:docPart>
      <w:docPartPr>
        <w:name w:val="E31DD29A2DEE41809484853D12F28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D92A-6DA2-4982-8FDA-F053600AF55C}"/>
      </w:docPartPr>
      <w:docPartBody>
        <w:p w:rsidR="00000000" w:rsidRDefault="00DD7CCB"/>
      </w:docPartBody>
    </w:docPart>
    <w:docPart>
      <w:docPartPr>
        <w:name w:val="6C932C489F9A467091CF71E05255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5339-18D1-4C4A-BA08-CA4C2EB76A87}"/>
      </w:docPartPr>
      <w:docPartBody>
        <w:p w:rsidR="00000000" w:rsidRDefault="00DD7CCB"/>
      </w:docPartBody>
    </w:docPart>
    <w:docPart>
      <w:docPartPr>
        <w:name w:val="E3737230ADDC4CD6AA8F4260E94F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47D6-1630-433C-A223-09DA27C6D4CC}"/>
      </w:docPartPr>
      <w:docPartBody>
        <w:p w:rsidR="00000000" w:rsidRDefault="00CC180A" w:rsidP="00CC180A">
          <w:pPr>
            <w:pStyle w:val="E3737230ADDC4CD6AA8F4260E94F465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DE20F76823041CA9E1431CFA060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5D9F-B640-40F5-9631-0C21623F2249}"/>
      </w:docPartPr>
      <w:docPartBody>
        <w:p w:rsidR="00000000" w:rsidRDefault="00DD7CCB"/>
      </w:docPartBody>
    </w:docPart>
    <w:docPart>
      <w:docPartPr>
        <w:name w:val="C06A197C3C1A4A7BB0813BED356BF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2504-D961-4A5D-8878-4DAECA4922EE}"/>
      </w:docPartPr>
      <w:docPartBody>
        <w:p w:rsidR="00000000" w:rsidRDefault="00DD7CCB"/>
      </w:docPartBody>
    </w:docPart>
    <w:docPart>
      <w:docPartPr>
        <w:name w:val="53033A47EEB04ADAB08D6C85CE68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562B-6977-4809-8958-237CCFF9CD10}"/>
      </w:docPartPr>
      <w:docPartBody>
        <w:p w:rsidR="00000000" w:rsidRDefault="00CC180A" w:rsidP="00CC180A">
          <w:pPr>
            <w:pStyle w:val="53033A47EEB04ADAB08D6C85CE680E0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96E8486DC56415FA010190A4E59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0CA8-8071-4EA1-9FC1-668787FBDAE0}"/>
      </w:docPartPr>
      <w:docPartBody>
        <w:p w:rsidR="00000000" w:rsidRDefault="00DD7CCB"/>
      </w:docPartBody>
    </w:docPart>
    <w:docPart>
      <w:docPartPr>
        <w:name w:val="71B71B69D5DC4F6C97F7F9AA5FA6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A63BF-9C92-466A-B85B-EBFE05C8AAC4}"/>
      </w:docPartPr>
      <w:docPartBody>
        <w:p w:rsidR="00000000" w:rsidRDefault="00DD7C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C180A"/>
    <w:rsid w:val="00D63E87"/>
    <w:rsid w:val="00D705C9"/>
    <w:rsid w:val="00DD7CCB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80A"/>
    <w:rPr>
      <w:color w:val="808080"/>
    </w:rPr>
  </w:style>
  <w:style w:type="paragraph" w:customStyle="1" w:styleId="E3737230ADDC4CD6AA8F4260E94F4654">
    <w:name w:val="E3737230ADDC4CD6AA8F4260E94F4654"/>
    <w:rsid w:val="00CC180A"/>
    <w:pPr>
      <w:spacing w:after="160" w:line="259" w:lineRule="auto"/>
    </w:pPr>
  </w:style>
  <w:style w:type="paragraph" w:customStyle="1" w:styleId="53033A47EEB04ADAB08D6C85CE680E0F">
    <w:name w:val="53033A47EEB04ADAB08D6C85CE680E0F"/>
    <w:rsid w:val="00CC180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510</Words>
  <Characters>2912</Characters>
  <Application>Microsoft Office Word</Application>
  <DocSecurity>0</DocSecurity>
  <Lines>24</Lines>
  <Paragraphs>6</Paragraphs>
  <ScaleCrop>false</ScaleCrop>
  <Company>Texas Legislative Council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2023-03-27T23:25:00Z</cp:lastPrinted>
  <dcterms:created xsi:type="dcterms:W3CDTF">2015-05-29T14:24:00Z</dcterms:created>
  <dcterms:modified xsi:type="dcterms:W3CDTF">2023-03-27T23:25:00Z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